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926668" w14:textId="77777777" w:rsidR="008D0ED8" w:rsidRPr="00AC6D33" w:rsidRDefault="008B0BDA" w:rsidP="008D0ED8">
      <w:pPr>
        <w:spacing w:line="360" w:lineRule="auto"/>
        <w:jc w:val="center"/>
        <w:rPr>
          <w:rFonts w:ascii="Cambria" w:hAnsi="Cambria" w:cs="Arial"/>
          <w:b/>
          <w:sz w:val="40"/>
          <w:szCs w:val="40"/>
        </w:rPr>
      </w:pPr>
      <w:r>
        <w:rPr>
          <w:rFonts w:ascii="Cambria" w:hAnsi="Cambria" w:cs="Arial"/>
          <w:b/>
          <w:sz w:val="40"/>
          <w:szCs w:val="40"/>
        </w:rPr>
        <w:t>HypoIQ</w:t>
      </w:r>
    </w:p>
    <w:p w14:paraId="546F8A82" w14:textId="77777777" w:rsidR="008D0ED8" w:rsidRPr="00AC6D33" w:rsidRDefault="008D0ED8" w:rsidP="008D0ED8">
      <w:pPr>
        <w:spacing w:line="360" w:lineRule="auto"/>
        <w:rPr>
          <w:rFonts w:ascii="Cambria" w:hAnsi="Cambria" w:cs="Arial"/>
          <w:b/>
          <w:sz w:val="40"/>
          <w:szCs w:val="40"/>
        </w:rPr>
      </w:pPr>
    </w:p>
    <w:p w14:paraId="56217830" w14:textId="77777777" w:rsidR="008D0ED8" w:rsidRPr="00AC6D33" w:rsidRDefault="008D0ED8" w:rsidP="008D0ED8">
      <w:pPr>
        <w:spacing w:line="360" w:lineRule="auto"/>
        <w:jc w:val="center"/>
        <w:rPr>
          <w:rFonts w:ascii="Cambria" w:hAnsi="Cambria" w:cs="Arial"/>
          <w:sz w:val="40"/>
          <w:szCs w:val="40"/>
        </w:rPr>
      </w:pPr>
    </w:p>
    <w:p w14:paraId="61B7B231" w14:textId="77777777" w:rsidR="00D11AF7" w:rsidRDefault="008B0BDA" w:rsidP="008D0ED8">
      <w:pPr>
        <w:spacing w:line="360" w:lineRule="auto"/>
        <w:jc w:val="center"/>
        <w:rPr>
          <w:rFonts w:ascii="Cambria" w:hAnsi="Cambria" w:cs="Arial"/>
          <w:sz w:val="40"/>
          <w:szCs w:val="40"/>
        </w:rPr>
      </w:pPr>
      <w:r>
        <w:rPr>
          <w:rFonts w:ascii="Cambria" w:hAnsi="Cambria" w:cs="Arial"/>
          <w:sz w:val="40"/>
          <w:szCs w:val="40"/>
        </w:rPr>
        <w:t xml:space="preserve">Effects of </w:t>
      </w:r>
      <w:proofErr w:type="spellStart"/>
      <w:r>
        <w:rPr>
          <w:rFonts w:ascii="Cambria" w:hAnsi="Cambria" w:cs="Arial"/>
          <w:sz w:val="40"/>
          <w:szCs w:val="40"/>
        </w:rPr>
        <w:t>FloTrac</w:t>
      </w:r>
      <w:proofErr w:type="spellEnd"/>
      <w:r>
        <w:rPr>
          <w:rFonts w:ascii="Cambria" w:hAnsi="Cambria" w:cs="Arial"/>
          <w:sz w:val="40"/>
          <w:szCs w:val="40"/>
        </w:rPr>
        <w:t xml:space="preserve"> IQ </w:t>
      </w:r>
    </w:p>
    <w:p w14:paraId="5D0CB6E8" w14:textId="5F3BDA70" w:rsidR="008D0ED8" w:rsidRPr="00AC6D33" w:rsidRDefault="008B0BDA" w:rsidP="008D0ED8">
      <w:pPr>
        <w:spacing w:line="360" w:lineRule="auto"/>
        <w:jc w:val="center"/>
        <w:rPr>
          <w:rFonts w:ascii="Cambria" w:hAnsi="Cambria" w:cs="Arial"/>
          <w:sz w:val="40"/>
          <w:szCs w:val="40"/>
        </w:rPr>
      </w:pPr>
      <w:proofErr w:type="gramStart"/>
      <w:r>
        <w:rPr>
          <w:rFonts w:ascii="Cambria" w:hAnsi="Cambria" w:cs="Arial"/>
          <w:sz w:val="40"/>
          <w:szCs w:val="40"/>
        </w:rPr>
        <w:t>on</w:t>
      </w:r>
      <w:proofErr w:type="gramEnd"/>
      <w:r>
        <w:rPr>
          <w:rFonts w:ascii="Cambria" w:hAnsi="Cambria" w:cs="Arial"/>
          <w:sz w:val="40"/>
          <w:szCs w:val="40"/>
        </w:rPr>
        <w:t xml:space="preserve"> changing clinician behaviour in the management of intraoperative hypotension</w:t>
      </w:r>
    </w:p>
    <w:p w14:paraId="4BD1CA95" w14:textId="77777777" w:rsidR="008D0ED8" w:rsidRPr="00AC6D33" w:rsidRDefault="008D0ED8" w:rsidP="008D0ED8">
      <w:pPr>
        <w:spacing w:line="360" w:lineRule="auto"/>
        <w:jc w:val="center"/>
        <w:rPr>
          <w:rFonts w:ascii="Cambria" w:hAnsi="Cambria" w:cs="Arial"/>
        </w:rPr>
      </w:pPr>
    </w:p>
    <w:p w14:paraId="4A5589F9" w14:textId="77777777" w:rsidR="008D0ED8" w:rsidRPr="00AC6D33" w:rsidRDefault="008D0ED8" w:rsidP="008D0ED8">
      <w:pPr>
        <w:spacing w:line="360" w:lineRule="auto"/>
        <w:rPr>
          <w:rFonts w:ascii="Cambria" w:hAnsi="Cambria" w:cs="Arial"/>
        </w:rPr>
      </w:pPr>
    </w:p>
    <w:p w14:paraId="4E9AF91C" w14:textId="5EA5841D" w:rsidR="008D0ED8" w:rsidRPr="00AC6D33" w:rsidRDefault="00CB3A56" w:rsidP="008D0ED8">
      <w:pPr>
        <w:spacing w:line="360" w:lineRule="auto"/>
        <w:jc w:val="center"/>
        <w:rPr>
          <w:rFonts w:ascii="Cambria" w:hAnsi="Cambria" w:cs="Arial"/>
        </w:rPr>
      </w:pPr>
      <w:r>
        <w:rPr>
          <w:rFonts w:ascii="Cambria" w:hAnsi="Cambria" w:cs="Arial"/>
        </w:rPr>
        <w:t xml:space="preserve">Protocol Version </w:t>
      </w:r>
      <w:r w:rsidR="00817E87">
        <w:rPr>
          <w:rFonts w:ascii="Cambria" w:hAnsi="Cambria" w:cs="Arial"/>
        </w:rPr>
        <w:t>5</w:t>
      </w:r>
      <w:r w:rsidR="008D0ED8">
        <w:rPr>
          <w:rFonts w:ascii="Cambria" w:hAnsi="Cambria" w:cs="Arial"/>
        </w:rPr>
        <w:t>.0</w:t>
      </w:r>
    </w:p>
    <w:p w14:paraId="2A539757" w14:textId="7D5E78FB" w:rsidR="008D0ED8" w:rsidRPr="00AC6D33" w:rsidRDefault="00817E87" w:rsidP="008D0ED8">
      <w:pPr>
        <w:spacing w:line="360" w:lineRule="auto"/>
        <w:jc w:val="center"/>
        <w:rPr>
          <w:rFonts w:ascii="Cambria" w:hAnsi="Cambria" w:cs="Arial"/>
        </w:rPr>
      </w:pPr>
      <w:r>
        <w:rPr>
          <w:rFonts w:ascii="Cambria" w:hAnsi="Cambria" w:cs="Arial"/>
        </w:rPr>
        <w:t>18</w:t>
      </w:r>
      <w:r w:rsidRPr="00817E87">
        <w:rPr>
          <w:rFonts w:ascii="Cambria" w:hAnsi="Cambria" w:cs="Arial"/>
          <w:vertAlign w:val="superscript"/>
        </w:rPr>
        <w:t>th</w:t>
      </w:r>
      <w:r>
        <w:rPr>
          <w:rFonts w:ascii="Cambria" w:hAnsi="Cambria" w:cs="Arial"/>
        </w:rPr>
        <w:t xml:space="preserve"> </w:t>
      </w:r>
      <w:proofErr w:type="gramStart"/>
      <w:r>
        <w:rPr>
          <w:rFonts w:ascii="Cambria" w:hAnsi="Cambria" w:cs="Arial"/>
        </w:rPr>
        <w:t>October</w:t>
      </w:r>
      <w:r w:rsidR="00CB3A56">
        <w:rPr>
          <w:rFonts w:ascii="Cambria" w:hAnsi="Cambria" w:cs="Arial"/>
        </w:rPr>
        <w:t xml:space="preserve"> </w:t>
      </w:r>
      <w:r w:rsidR="001B33F1">
        <w:rPr>
          <w:rFonts w:ascii="Cambria" w:hAnsi="Cambria" w:cs="Arial"/>
        </w:rPr>
        <w:t xml:space="preserve"> 2018</w:t>
      </w:r>
      <w:proofErr w:type="gramEnd"/>
    </w:p>
    <w:p w14:paraId="63E1BB39" w14:textId="77777777" w:rsidR="008D0ED8" w:rsidRPr="00AC6D33" w:rsidRDefault="008D0ED8" w:rsidP="008D0ED8">
      <w:pPr>
        <w:spacing w:line="360" w:lineRule="auto"/>
        <w:rPr>
          <w:rFonts w:ascii="Cambria" w:hAnsi="Cambria" w:cs="Arial"/>
        </w:rPr>
      </w:pPr>
    </w:p>
    <w:p w14:paraId="65D852A5" w14:textId="77777777" w:rsidR="008D0ED8" w:rsidRPr="00AC6D33" w:rsidRDefault="008D0ED8" w:rsidP="008D0ED8">
      <w:pPr>
        <w:spacing w:line="360" w:lineRule="auto"/>
        <w:rPr>
          <w:rFonts w:ascii="Cambria" w:hAnsi="Cambria" w:cs="Arial"/>
        </w:rPr>
      </w:pPr>
    </w:p>
    <w:p w14:paraId="36E77516" w14:textId="77777777" w:rsidR="008D0ED8" w:rsidRPr="00AC6D33" w:rsidRDefault="008D0ED8" w:rsidP="008D0ED8">
      <w:pPr>
        <w:spacing w:line="360" w:lineRule="auto"/>
        <w:rPr>
          <w:rFonts w:ascii="Cambria" w:hAnsi="Cambria" w:cs="Arial"/>
        </w:rPr>
      </w:pPr>
    </w:p>
    <w:p w14:paraId="68838B1B" w14:textId="77777777" w:rsidR="008D0ED8" w:rsidRPr="00AC6D33" w:rsidRDefault="008D0ED8" w:rsidP="008D0ED8">
      <w:pPr>
        <w:spacing w:line="360" w:lineRule="auto"/>
        <w:rPr>
          <w:rFonts w:ascii="Cambria" w:hAnsi="Cambria" w:cs="Arial"/>
        </w:rPr>
      </w:pPr>
    </w:p>
    <w:p w14:paraId="197C7AE7" w14:textId="77777777" w:rsidR="008D0ED8" w:rsidRPr="00AC6D33" w:rsidRDefault="008D0ED8" w:rsidP="008D0ED8">
      <w:pPr>
        <w:spacing w:line="360" w:lineRule="auto"/>
        <w:rPr>
          <w:rFonts w:ascii="Cambria" w:hAnsi="Cambria" w:cs="Arial"/>
        </w:rPr>
      </w:pPr>
    </w:p>
    <w:p w14:paraId="5783BF91" w14:textId="77777777" w:rsidR="008D0ED8" w:rsidRPr="00AC6D33" w:rsidRDefault="008D0ED8" w:rsidP="008D0ED8">
      <w:pPr>
        <w:spacing w:line="360" w:lineRule="auto"/>
        <w:rPr>
          <w:rFonts w:ascii="Cambria" w:hAnsi="Cambria" w:cs="Arial"/>
        </w:rPr>
      </w:pPr>
    </w:p>
    <w:p w14:paraId="7458FABC" w14:textId="77777777" w:rsidR="008D0ED8" w:rsidRPr="00AC6D33" w:rsidRDefault="008D0ED8" w:rsidP="008D0ED8">
      <w:pPr>
        <w:spacing w:line="360" w:lineRule="auto"/>
        <w:rPr>
          <w:rFonts w:ascii="Cambria" w:hAnsi="Cambria" w:cs="Arial"/>
        </w:rPr>
      </w:pPr>
    </w:p>
    <w:p w14:paraId="1497EF11" w14:textId="77777777" w:rsidR="008D0ED8" w:rsidRPr="00AC6D33" w:rsidRDefault="008D0ED8" w:rsidP="008D0ED8">
      <w:pPr>
        <w:spacing w:line="360" w:lineRule="auto"/>
        <w:rPr>
          <w:rFonts w:ascii="Cambria" w:hAnsi="Cambria" w:cs="Arial"/>
        </w:rPr>
      </w:pPr>
    </w:p>
    <w:p w14:paraId="23BB20E4" w14:textId="77777777" w:rsidR="008D0ED8" w:rsidRPr="00AC6D33" w:rsidRDefault="008D0ED8" w:rsidP="008D0ED8">
      <w:pPr>
        <w:spacing w:line="360" w:lineRule="auto"/>
        <w:rPr>
          <w:rFonts w:ascii="Cambria" w:hAnsi="Cambria" w:cs="Arial"/>
        </w:rPr>
      </w:pPr>
    </w:p>
    <w:p w14:paraId="5CE989C4" w14:textId="77777777" w:rsidR="008D0ED8" w:rsidRPr="00AC6D33" w:rsidRDefault="008D0ED8" w:rsidP="008D0ED8">
      <w:pPr>
        <w:spacing w:line="360" w:lineRule="auto"/>
        <w:rPr>
          <w:rFonts w:ascii="Cambria" w:hAnsi="Cambria" w:cs="Arial"/>
        </w:rPr>
      </w:pPr>
    </w:p>
    <w:tbl>
      <w:tblPr>
        <w:tblW w:w="9245" w:type="dxa"/>
        <w:tblLayout w:type="fixed"/>
        <w:tblLook w:val="0000" w:firstRow="0" w:lastRow="0" w:firstColumn="0" w:lastColumn="0" w:noHBand="0" w:noVBand="0"/>
      </w:tblPr>
      <w:tblGrid>
        <w:gridCol w:w="1526"/>
        <w:gridCol w:w="1659"/>
        <w:gridCol w:w="1459"/>
        <w:gridCol w:w="426"/>
        <w:gridCol w:w="992"/>
        <w:gridCol w:w="3183"/>
      </w:tblGrid>
      <w:tr w:rsidR="008D0ED8" w:rsidRPr="00AC6D33" w14:paraId="4B2C957F" w14:textId="77777777" w:rsidTr="00ED7346">
        <w:tc>
          <w:tcPr>
            <w:tcW w:w="3185" w:type="dxa"/>
            <w:gridSpan w:val="2"/>
          </w:tcPr>
          <w:p w14:paraId="0657143A" w14:textId="77777777" w:rsidR="008D0ED8" w:rsidRPr="00AC6D33" w:rsidRDefault="008D0ED8" w:rsidP="00ED7346">
            <w:pPr>
              <w:spacing w:line="360" w:lineRule="auto"/>
              <w:rPr>
                <w:rFonts w:ascii="Cambria" w:hAnsi="Cambria" w:cs="Arial"/>
              </w:rPr>
            </w:pPr>
            <w:r w:rsidRPr="00AC6D33">
              <w:rPr>
                <w:rFonts w:ascii="Cambria" w:hAnsi="Cambria" w:cs="Arial"/>
                <w:b/>
                <w:bCs/>
              </w:rPr>
              <w:t>Authorised by:</w:t>
            </w:r>
          </w:p>
        </w:tc>
        <w:tc>
          <w:tcPr>
            <w:tcW w:w="1459" w:type="dxa"/>
          </w:tcPr>
          <w:p w14:paraId="55AF9763" w14:textId="77777777" w:rsidR="008D0ED8" w:rsidRPr="00AC6D33" w:rsidRDefault="008D0ED8" w:rsidP="00ED7346">
            <w:pPr>
              <w:spacing w:line="360" w:lineRule="auto"/>
              <w:rPr>
                <w:rFonts w:ascii="Cambria" w:hAnsi="Cambria" w:cs="Arial"/>
              </w:rPr>
            </w:pPr>
          </w:p>
        </w:tc>
        <w:tc>
          <w:tcPr>
            <w:tcW w:w="426" w:type="dxa"/>
          </w:tcPr>
          <w:p w14:paraId="4C4F9225" w14:textId="77777777" w:rsidR="008D0ED8" w:rsidRPr="00AC6D33" w:rsidRDefault="008D0ED8" w:rsidP="00ED7346">
            <w:pPr>
              <w:spacing w:line="360" w:lineRule="auto"/>
              <w:rPr>
                <w:rFonts w:ascii="Cambria" w:hAnsi="Cambria" w:cs="Arial"/>
              </w:rPr>
            </w:pPr>
          </w:p>
        </w:tc>
        <w:tc>
          <w:tcPr>
            <w:tcW w:w="992" w:type="dxa"/>
          </w:tcPr>
          <w:p w14:paraId="23A685D6" w14:textId="77777777" w:rsidR="008D0ED8" w:rsidRPr="00AC6D33" w:rsidRDefault="008D0ED8" w:rsidP="00ED7346">
            <w:pPr>
              <w:spacing w:line="360" w:lineRule="auto"/>
              <w:rPr>
                <w:rFonts w:ascii="Cambria" w:hAnsi="Cambria" w:cs="Arial"/>
              </w:rPr>
            </w:pPr>
          </w:p>
        </w:tc>
        <w:tc>
          <w:tcPr>
            <w:tcW w:w="3183" w:type="dxa"/>
          </w:tcPr>
          <w:p w14:paraId="466927E7" w14:textId="77777777" w:rsidR="008D0ED8" w:rsidRPr="00AC6D33" w:rsidRDefault="008D0ED8" w:rsidP="00ED7346">
            <w:pPr>
              <w:spacing w:line="360" w:lineRule="auto"/>
              <w:rPr>
                <w:rFonts w:ascii="Cambria" w:hAnsi="Cambria" w:cs="Arial"/>
              </w:rPr>
            </w:pPr>
          </w:p>
        </w:tc>
      </w:tr>
      <w:tr w:rsidR="008D0ED8" w:rsidRPr="00AC6D33" w14:paraId="54DDB1DA" w14:textId="77777777" w:rsidTr="00ED7346">
        <w:tc>
          <w:tcPr>
            <w:tcW w:w="1526" w:type="dxa"/>
          </w:tcPr>
          <w:p w14:paraId="086FF50B" w14:textId="77777777" w:rsidR="008D0ED8" w:rsidRPr="00AC6D33" w:rsidRDefault="008D0ED8" w:rsidP="00ED7346">
            <w:pPr>
              <w:spacing w:line="360" w:lineRule="auto"/>
              <w:rPr>
                <w:rFonts w:ascii="Cambria" w:hAnsi="Cambria" w:cs="Arial"/>
              </w:rPr>
            </w:pPr>
            <w:r w:rsidRPr="00AC6D33">
              <w:rPr>
                <w:rFonts w:ascii="Cambria" w:hAnsi="Cambria" w:cs="Arial"/>
              </w:rPr>
              <w:t xml:space="preserve">Name:    </w:t>
            </w:r>
          </w:p>
        </w:tc>
        <w:tc>
          <w:tcPr>
            <w:tcW w:w="3118" w:type="dxa"/>
            <w:gridSpan w:val="2"/>
          </w:tcPr>
          <w:p w14:paraId="4A185A8C" w14:textId="77777777" w:rsidR="008D0ED8" w:rsidRPr="00AC6D33" w:rsidRDefault="008D0ED8" w:rsidP="00ED7346">
            <w:pPr>
              <w:spacing w:line="360" w:lineRule="auto"/>
              <w:rPr>
                <w:rFonts w:ascii="Cambria" w:hAnsi="Cambria" w:cs="Arial"/>
              </w:rPr>
            </w:pPr>
            <w:r w:rsidRPr="00AC6D33">
              <w:rPr>
                <w:rFonts w:ascii="Cambria" w:hAnsi="Cambria" w:cs="Arial"/>
              </w:rPr>
              <w:t>Dr Simon Davies</w:t>
            </w:r>
          </w:p>
        </w:tc>
        <w:tc>
          <w:tcPr>
            <w:tcW w:w="426" w:type="dxa"/>
          </w:tcPr>
          <w:p w14:paraId="23568580" w14:textId="77777777" w:rsidR="008D0ED8" w:rsidRPr="00AC6D33" w:rsidRDefault="008D0ED8" w:rsidP="00ED7346">
            <w:pPr>
              <w:spacing w:line="360" w:lineRule="auto"/>
              <w:rPr>
                <w:rFonts w:ascii="Cambria" w:hAnsi="Cambria" w:cs="Arial"/>
              </w:rPr>
            </w:pPr>
          </w:p>
        </w:tc>
        <w:tc>
          <w:tcPr>
            <w:tcW w:w="992" w:type="dxa"/>
          </w:tcPr>
          <w:p w14:paraId="494C54C5" w14:textId="77777777" w:rsidR="008D0ED8" w:rsidRPr="00AC6D33" w:rsidRDefault="008D0ED8" w:rsidP="00ED7346">
            <w:pPr>
              <w:spacing w:line="360" w:lineRule="auto"/>
              <w:rPr>
                <w:rFonts w:ascii="Cambria" w:hAnsi="Cambria" w:cs="Arial"/>
              </w:rPr>
            </w:pPr>
            <w:r w:rsidRPr="00AC6D33">
              <w:rPr>
                <w:rFonts w:ascii="Cambria" w:hAnsi="Cambria" w:cs="Arial"/>
              </w:rPr>
              <w:t>Role:</w:t>
            </w:r>
          </w:p>
        </w:tc>
        <w:tc>
          <w:tcPr>
            <w:tcW w:w="3183" w:type="dxa"/>
          </w:tcPr>
          <w:p w14:paraId="105CD82B" w14:textId="77777777" w:rsidR="008D0ED8" w:rsidRPr="00AC6D33" w:rsidRDefault="008D0ED8" w:rsidP="00ED7346">
            <w:pPr>
              <w:spacing w:line="360" w:lineRule="auto"/>
              <w:rPr>
                <w:rFonts w:ascii="Cambria" w:hAnsi="Cambria" w:cs="Arial"/>
              </w:rPr>
            </w:pPr>
            <w:r w:rsidRPr="00AC6D33">
              <w:rPr>
                <w:rFonts w:ascii="Cambria" w:hAnsi="Cambria" w:cs="Arial"/>
              </w:rPr>
              <w:t>Chief Investigator</w:t>
            </w:r>
          </w:p>
        </w:tc>
      </w:tr>
      <w:tr w:rsidR="008D0ED8" w:rsidRPr="00AC6D33" w14:paraId="3C8C9A79" w14:textId="77777777" w:rsidTr="00ED7346">
        <w:trPr>
          <w:trHeight w:val="396"/>
        </w:trPr>
        <w:tc>
          <w:tcPr>
            <w:tcW w:w="1526" w:type="dxa"/>
          </w:tcPr>
          <w:p w14:paraId="57FCD5EE" w14:textId="77777777" w:rsidR="008D0ED8" w:rsidRPr="00AC6D33" w:rsidRDefault="008D0ED8" w:rsidP="00ED7346">
            <w:pPr>
              <w:spacing w:line="360" w:lineRule="auto"/>
              <w:rPr>
                <w:rFonts w:ascii="Cambria" w:hAnsi="Cambria" w:cs="Arial"/>
              </w:rPr>
            </w:pPr>
            <w:r w:rsidRPr="00AC6D33">
              <w:rPr>
                <w:rFonts w:ascii="Cambria" w:hAnsi="Cambria" w:cs="Arial"/>
              </w:rPr>
              <w:t>Signature:</w:t>
            </w:r>
          </w:p>
        </w:tc>
        <w:tc>
          <w:tcPr>
            <w:tcW w:w="3118" w:type="dxa"/>
            <w:gridSpan w:val="2"/>
          </w:tcPr>
          <w:p w14:paraId="19A7EE38" w14:textId="77777777" w:rsidR="008D0ED8" w:rsidRPr="00AC6D33" w:rsidRDefault="008D0ED8" w:rsidP="00ED7346">
            <w:pPr>
              <w:spacing w:line="360" w:lineRule="auto"/>
              <w:rPr>
                <w:rFonts w:ascii="Cambria" w:hAnsi="Cambria" w:cs="Arial"/>
              </w:rPr>
            </w:pPr>
          </w:p>
        </w:tc>
        <w:tc>
          <w:tcPr>
            <w:tcW w:w="426" w:type="dxa"/>
          </w:tcPr>
          <w:p w14:paraId="5A6A9D41" w14:textId="77777777" w:rsidR="008D0ED8" w:rsidRPr="00AC6D33" w:rsidRDefault="008D0ED8" w:rsidP="00ED7346">
            <w:pPr>
              <w:spacing w:line="360" w:lineRule="auto"/>
              <w:rPr>
                <w:rFonts w:ascii="Cambria" w:hAnsi="Cambria" w:cs="Arial"/>
              </w:rPr>
            </w:pPr>
          </w:p>
        </w:tc>
        <w:tc>
          <w:tcPr>
            <w:tcW w:w="992" w:type="dxa"/>
          </w:tcPr>
          <w:p w14:paraId="471FA852" w14:textId="77777777" w:rsidR="008D0ED8" w:rsidRPr="00AC6D33" w:rsidRDefault="008D0ED8" w:rsidP="00ED7346">
            <w:pPr>
              <w:spacing w:line="360" w:lineRule="auto"/>
              <w:rPr>
                <w:rFonts w:ascii="Cambria" w:hAnsi="Cambria" w:cs="Arial"/>
              </w:rPr>
            </w:pPr>
            <w:r w:rsidRPr="00AC6D33">
              <w:rPr>
                <w:rFonts w:ascii="Cambria" w:hAnsi="Cambria" w:cs="Arial"/>
              </w:rPr>
              <w:t>Date:</w:t>
            </w:r>
          </w:p>
        </w:tc>
        <w:tc>
          <w:tcPr>
            <w:tcW w:w="3183" w:type="dxa"/>
          </w:tcPr>
          <w:p w14:paraId="2489263C" w14:textId="77777777" w:rsidR="008D0ED8" w:rsidRPr="00AC6D33" w:rsidRDefault="008D0ED8" w:rsidP="00ED7346">
            <w:pPr>
              <w:spacing w:line="360" w:lineRule="auto"/>
              <w:rPr>
                <w:rFonts w:ascii="Cambria" w:hAnsi="Cambria" w:cs="Arial"/>
              </w:rPr>
            </w:pPr>
          </w:p>
        </w:tc>
      </w:tr>
    </w:tbl>
    <w:p w14:paraId="790EE327" w14:textId="77777777" w:rsidR="00142D98" w:rsidRDefault="00142D98"/>
    <w:p w14:paraId="4B2D4F25" w14:textId="77777777" w:rsidR="008B0BDA" w:rsidRDefault="008B0BDA"/>
    <w:p w14:paraId="24422193" w14:textId="77777777" w:rsidR="008B0BDA" w:rsidRDefault="008B0BDA"/>
    <w:p w14:paraId="180EC3CB" w14:textId="77777777" w:rsidR="008B0BDA" w:rsidRDefault="008B0BDA"/>
    <w:p w14:paraId="097A0FDA" w14:textId="77777777" w:rsidR="008B0BDA" w:rsidRDefault="008B0BDA"/>
    <w:p w14:paraId="2ABECE27" w14:textId="77777777" w:rsidR="008B0BDA" w:rsidRDefault="008B0BDA"/>
    <w:p w14:paraId="74F76B3B" w14:textId="77777777" w:rsidR="008B0BDA" w:rsidRDefault="008B0BDA"/>
    <w:p w14:paraId="52D9B80F" w14:textId="77777777" w:rsidR="008B0BDA" w:rsidRDefault="008B0BDA"/>
    <w:p w14:paraId="0576FA95" w14:textId="77777777" w:rsidR="008B0BDA" w:rsidRDefault="008B0BDA"/>
    <w:p w14:paraId="4077E585" w14:textId="77777777" w:rsidR="008B0BDA" w:rsidRPr="00AC6D33" w:rsidRDefault="008B0BDA" w:rsidP="008B0BDA">
      <w:pPr>
        <w:pStyle w:val="H1"/>
        <w:rPr>
          <w:sz w:val="24"/>
          <w:szCs w:val="24"/>
        </w:rPr>
      </w:pPr>
      <w:r w:rsidRPr="00AC6D33">
        <w:rPr>
          <w:sz w:val="24"/>
          <w:szCs w:val="24"/>
        </w:rPr>
        <w:lastRenderedPageBreak/>
        <w:t>General Information</w:t>
      </w:r>
    </w:p>
    <w:p w14:paraId="52ACEC6B" w14:textId="77777777" w:rsidR="008B0BDA" w:rsidRPr="00AC6D33" w:rsidRDefault="008B0BDA" w:rsidP="008B0BDA">
      <w:pPr>
        <w:pStyle w:val="BodyText"/>
        <w:spacing w:line="360" w:lineRule="auto"/>
        <w:jc w:val="both"/>
        <w:rPr>
          <w:rFonts w:ascii="Cambria" w:hAnsi="Cambria" w:cs="Arial"/>
        </w:rPr>
      </w:pPr>
      <w:r w:rsidRPr="00AC6D33">
        <w:rPr>
          <w:rFonts w:ascii="Cambria" w:hAnsi="Cambria" w:cs="Arial"/>
        </w:rPr>
        <w:t xml:space="preserve">This document describes the trial and provides information about procedures for entering patients into it. The protocol should not be used as an aide-memoire or guide for the treatment of other patients; every care was taken in its drafting, but corrections or amendments may be necessary. Clinical problems relating to this trial should be referred to the Chief Investigator. </w:t>
      </w:r>
    </w:p>
    <w:p w14:paraId="4EF69B30" w14:textId="77777777" w:rsidR="008B0BDA" w:rsidRPr="00AC6D33" w:rsidRDefault="008B0BDA" w:rsidP="008B0BDA">
      <w:pPr>
        <w:pStyle w:val="BodyText"/>
        <w:spacing w:line="360" w:lineRule="auto"/>
        <w:jc w:val="both"/>
        <w:rPr>
          <w:rFonts w:ascii="Cambria" w:hAnsi="Cambria" w:cs="Arial"/>
        </w:rPr>
      </w:pPr>
    </w:p>
    <w:p w14:paraId="65AC63DE" w14:textId="77777777" w:rsidR="008B0BDA" w:rsidRPr="00AC6D33" w:rsidRDefault="008B0BDA" w:rsidP="008B0BDA">
      <w:pPr>
        <w:pStyle w:val="subheading"/>
        <w:numPr>
          <w:ilvl w:val="0"/>
          <w:numId w:val="0"/>
        </w:numPr>
        <w:spacing w:line="360" w:lineRule="auto"/>
        <w:rPr>
          <w:rFonts w:ascii="Cambria" w:hAnsi="Cambria" w:cs="Arial"/>
        </w:rPr>
      </w:pPr>
      <w:r w:rsidRPr="00AC6D33">
        <w:rPr>
          <w:rFonts w:ascii="Cambria" w:hAnsi="Cambria" w:cs="Arial"/>
        </w:rPr>
        <w:t>Compliance</w:t>
      </w:r>
    </w:p>
    <w:p w14:paraId="218016EA" w14:textId="77777777" w:rsidR="008B0BDA" w:rsidRPr="00AC6D33" w:rsidRDefault="008B0BDA" w:rsidP="008B0BDA">
      <w:pPr>
        <w:pStyle w:val="BodyText"/>
        <w:spacing w:line="360" w:lineRule="auto"/>
        <w:jc w:val="both"/>
        <w:rPr>
          <w:rFonts w:ascii="Cambria" w:hAnsi="Cambria" w:cs="Arial"/>
        </w:rPr>
      </w:pPr>
      <w:r w:rsidRPr="00AC6D33">
        <w:rPr>
          <w:rFonts w:ascii="Cambria" w:hAnsi="Cambria" w:cs="Arial"/>
        </w:rPr>
        <w:t xml:space="preserve">The trial will be conducted in compliance with the protocol, GCP, Data Protection Act, NHS research governance, </w:t>
      </w:r>
      <w:r>
        <w:rPr>
          <w:rFonts w:ascii="Cambria" w:hAnsi="Cambria" w:cs="Arial"/>
        </w:rPr>
        <w:t xml:space="preserve">the Declaration of Helsinki, </w:t>
      </w:r>
      <w:r w:rsidRPr="00AC6D33">
        <w:rPr>
          <w:rFonts w:ascii="Cambria" w:hAnsi="Cambria" w:cs="Arial"/>
        </w:rPr>
        <w:t xml:space="preserve">and the </w:t>
      </w:r>
      <w:r>
        <w:rPr>
          <w:rFonts w:ascii="Cambria" w:hAnsi="Cambria" w:cs="Arial"/>
        </w:rPr>
        <w:t xml:space="preserve">terms of the favourable opinion from the </w:t>
      </w:r>
      <w:r w:rsidRPr="00AC6D33">
        <w:rPr>
          <w:rFonts w:ascii="Cambria" w:hAnsi="Cambria" w:cs="Arial"/>
        </w:rPr>
        <w:t>National Research Ethics Service.</w:t>
      </w:r>
    </w:p>
    <w:p w14:paraId="49FBCBA0" w14:textId="77777777" w:rsidR="008B0BDA" w:rsidRPr="00AC6D33" w:rsidRDefault="008B0BDA" w:rsidP="008B0BDA">
      <w:pPr>
        <w:pStyle w:val="BodyText"/>
        <w:spacing w:line="360" w:lineRule="auto"/>
        <w:ind w:left="360"/>
        <w:jc w:val="both"/>
        <w:rPr>
          <w:rFonts w:ascii="Cambria" w:hAnsi="Cambria" w:cs="Arial"/>
          <w:i/>
          <w:iCs/>
        </w:rPr>
      </w:pPr>
    </w:p>
    <w:p w14:paraId="5BBF90F1" w14:textId="77777777" w:rsidR="008B0BDA" w:rsidRPr="00AC6D33" w:rsidRDefault="008B0BDA" w:rsidP="008B0BDA">
      <w:pPr>
        <w:pStyle w:val="subheading"/>
        <w:numPr>
          <w:ilvl w:val="0"/>
          <w:numId w:val="0"/>
        </w:numPr>
        <w:spacing w:line="360" w:lineRule="auto"/>
        <w:rPr>
          <w:rFonts w:ascii="Cambria" w:hAnsi="Cambria" w:cs="Arial"/>
        </w:rPr>
      </w:pPr>
      <w:r w:rsidRPr="00AC6D33">
        <w:rPr>
          <w:rFonts w:ascii="Cambria" w:hAnsi="Cambria" w:cs="Arial"/>
        </w:rPr>
        <w:t>Sponsor</w:t>
      </w:r>
    </w:p>
    <w:p w14:paraId="5F2842E4" w14:textId="77777777" w:rsidR="008B0BDA" w:rsidRPr="00AC6D33" w:rsidRDefault="008B0BDA" w:rsidP="008B0BDA">
      <w:pPr>
        <w:pStyle w:val="BodyText"/>
        <w:spacing w:line="360" w:lineRule="auto"/>
        <w:jc w:val="both"/>
        <w:rPr>
          <w:rFonts w:ascii="Cambria" w:hAnsi="Cambria" w:cs="Arial"/>
        </w:rPr>
      </w:pPr>
      <w:r w:rsidRPr="00AC6D33">
        <w:rPr>
          <w:rFonts w:ascii="Cambria" w:hAnsi="Cambria" w:cs="Arial"/>
        </w:rPr>
        <w:t xml:space="preserve">York </w:t>
      </w:r>
      <w:r>
        <w:rPr>
          <w:rFonts w:ascii="Cambria" w:hAnsi="Cambria" w:cs="Arial"/>
        </w:rPr>
        <w:t xml:space="preserve">Teaching </w:t>
      </w:r>
      <w:r w:rsidRPr="00AC6D33">
        <w:rPr>
          <w:rFonts w:ascii="Cambria" w:hAnsi="Cambria" w:cs="Arial"/>
        </w:rPr>
        <w:t>Hospital NHS Foundation Trust will act as Sponsor for the study.</w:t>
      </w:r>
    </w:p>
    <w:p w14:paraId="269B20C3" w14:textId="77777777" w:rsidR="008B0BDA" w:rsidRPr="00AC6D33" w:rsidRDefault="008B0BDA" w:rsidP="008B0BDA">
      <w:pPr>
        <w:pStyle w:val="BodyText"/>
        <w:spacing w:line="360" w:lineRule="auto"/>
        <w:rPr>
          <w:rFonts w:ascii="Cambria" w:hAnsi="Cambria" w:cs="Arial"/>
        </w:rPr>
      </w:pPr>
      <w:r>
        <w:rPr>
          <w:rFonts w:ascii="Cambria" w:hAnsi="Cambria" w:cs="Arial"/>
        </w:rPr>
        <w:t>York Hospital</w:t>
      </w:r>
      <w:r>
        <w:rPr>
          <w:rFonts w:ascii="Cambria" w:hAnsi="Cambria" w:cs="Arial"/>
        </w:rPr>
        <w:br/>
      </w:r>
      <w:r w:rsidRPr="00AC6D33">
        <w:rPr>
          <w:rFonts w:ascii="Cambria" w:hAnsi="Cambria" w:cs="Arial"/>
        </w:rPr>
        <w:t>Wigginton Road</w:t>
      </w:r>
    </w:p>
    <w:p w14:paraId="28449CF4" w14:textId="77777777" w:rsidR="008B0BDA" w:rsidRPr="00AC6D33" w:rsidRDefault="008B0BDA" w:rsidP="008B0BDA">
      <w:pPr>
        <w:pStyle w:val="BodyText"/>
        <w:spacing w:line="360" w:lineRule="auto"/>
        <w:jc w:val="both"/>
        <w:rPr>
          <w:rFonts w:ascii="Cambria" w:hAnsi="Cambria" w:cs="Arial"/>
        </w:rPr>
      </w:pPr>
      <w:r w:rsidRPr="00AC6D33">
        <w:rPr>
          <w:rFonts w:ascii="Cambria" w:hAnsi="Cambria" w:cs="Arial"/>
        </w:rPr>
        <w:t>York</w:t>
      </w:r>
    </w:p>
    <w:p w14:paraId="6B45F463" w14:textId="77777777" w:rsidR="008B0BDA" w:rsidRPr="00AC6D33" w:rsidRDefault="008B0BDA" w:rsidP="008B0BDA">
      <w:pPr>
        <w:pStyle w:val="BodyText"/>
        <w:spacing w:line="360" w:lineRule="auto"/>
        <w:jc w:val="both"/>
        <w:rPr>
          <w:rFonts w:ascii="Cambria" w:hAnsi="Cambria" w:cs="Arial"/>
        </w:rPr>
      </w:pPr>
      <w:r w:rsidRPr="00AC6D33">
        <w:rPr>
          <w:rFonts w:ascii="Cambria" w:hAnsi="Cambria" w:cs="Arial"/>
        </w:rPr>
        <w:t>YO31 8HE</w:t>
      </w:r>
    </w:p>
    <w:p w14:paraId="75BD5932" w14:textId="77777777" w:rsidR="008B0BDA" w:rsidRPr="00AC6D33" w:rsidRDefault="008B0BDA" w:rsidP="008B0BDA">
      <w:pPr>
        <w:pStyle w:val="BodyText"/>
        <w:spacing w:line="360" w:lineRule="auto"/>
        <w:ind w:firstLine="360"/>
        <w:jc w:val="both"/>
        <w:rPr>
          <w:rFonts w:ascii="Cambria" w:hAnsi="Cambria" w:cs="Arial"/>
        </w:rPr>
      </w:pPr>
    </w:p>
    <w:p w14:paraId="7C13CE45" w14:textId="77777777" w:rsidR="008B0BDA" w:rsidRPr="00AC6D33" w:rsidRDefault="008B0BDA" w:rsidP="008B0BDA">
      <w:pPr>
        <w:pStyle w:val="subheading"/>
        <w:numPr>
          <w:ilvl w:val="0"/>
          <w:numId w:val="0"/>
        </w:numPr>
        <w:spacing w:line="360" w:lineRule="auto"/>
        <w:rPr>
          <w:rFonts w:ascii="Cambria" w:hAnsi="Cambria" w:cs="Arial"/>
        </w:rPr>
      </w:pPr>
      <w:r w:rsidRPr="00AC6D33">
        <w:rPr>
          <w:rFonts w:ascii="Cambria" w:hAnsi="Cambria" w:cs="Arial"/>
        </w:rPr>
        <w:t>Funder</w:t>
      </w:r>
    </w:p>
    <w:p w14:paraId="1EDD17B1" w14:textId="77777777" w:rsidR="008B0BDA" w:rsidRPr="00AC6D33" w:rsidRDefault="008B0BDA" w:rsidP="008B0BDA">
      <w:pPr>
        <w:pStyle w:val="BodyText"/>
        <w:spacing w:line="360" w:lineRule="auto"/>
        <w:jc w:val="both"/>
        <w:rPr>
          <w:rFonts w:ascii="Cambria" w:hAnsi="Cambria" w:cs="Arial"/>
        </w:rPr>
      </w:pPr>
      <w:r w:rsidRPr="00AC6D33">
        <w:rPr>
          <w:rFonts w:ascii="Cambria" w:hAnsi="Cambria" w:cs="Arial"/>
        </w:rPr>
        <w:t xml:space="preserve">Funding will be from Edwards Lifesciences Ltd </w:t>
      </w:r>
    </w:p>
    <w:p w14:paraId="22E2A710" w14:textId="77777777" w:rsidR="008B0BDA" w:rsidRPr="00AC6D33" w:rsidRDefault="008B0BDA" w:rsidP="008B0BDA">
      <w:pPr>
        <w:pStyle w:val="BodyText"/>
        <w:spacing w:line="360" w:lineRule="auto"/>
        <w:ind w:firstLine="360"/>
        <w:jc w:val="both"/>
        <w:rPr>
          <w:rFonts w:ascii="Cambria" w:hAnsi="Cambria" w:cs="Arial"/>
        </w:rPr>
      </w:pPr>
    </w:p>
    <w:p w14:paraId="6C2FC868" w14:textId="77777777" w:rsidR="008B0BDA" w:rsidRPr="00AC6D33" w:rsidRDefault="008B0BDA" w:rsidP="008B0BDA">
      <w:pPr>
        <w:pStyle w:val="subheading"/>
        <w:numPr>
          <w:ilvl w:val="0"/>
          <w:numId w:val="0"/>
        </w:numPr>
        <w:spacing w:line="360" w:lineRule="auto"/>
        <w:rPr>
          <w:rFonts w:ascii="Cambria" w:hAnsi="Cambria" w:cs="Arial"/>
        </w:rPr>
      </w:pPr>
      <w:r w:rsidRPr="00AC6D33">
        <w:rPr>
          <w:rFonts w:ascii="Cambria" w:hAnsi="Cambria" w:cs="Arial"/>
        </w:rPr>
        <w:t>Authorisation</w:t>
      </w:r>
    </w:p>
    <w:p w14:paraId="00283572" w14:textId="77777777" w:rsidR="008B0BDA" w:rsidRPr="00AC6D33" w:rsidRDefault="008B0BDA" w:rsidP="008B0BDA">
      <w:pPr>
        <w:pStyle w:val="BodyText"/>
        <w:tabs>
          <w:tab w:val="left" w:pos="426"/>
        </w:tabs>
        <w:spacing w:line="360" w:lineRule="auto"/>
        <w:jc w:val="both"/>
        <w:rPr>
          <w:rFonts w:ascii="Cambria" w:hAnsi="Cambria" w:cs="Arial"/>
        </w:rPr>
      </w:pPr>
      <w:r w:rsidRPr="00AC6D33">
        <w:rPr>
          <w:rFonts w:ascii="Cambria" w:hAnsi="Cambria" w:cs="Arial"/>
        </w:rPr>
        <w:t xml:space="preserve">Dr </w:t>
      </w:r>
      <w:r>
        <w:rPr>
          <w:rFonts w:ascii="Cambria" w:hAnsi="Cambria" w:cs="Arial"/>
        </w:rPr>
        <w:t xml:space="preserve">Simon Davies and </w:t>
      </w:r>
      <w:r w:rsidRPr="00AC6D33">
        <w:rPr>
          <w:rFonts w:ascii="Cambria" w:hAnsi="Cambria" w:cs="Arial"/>
        </w:rPr>
        <w:t xml:space="preserve">Dr David Yates are authorised to sign </w:t>
      </w:r>
      <w:r>
        <w:rPr>
          <w:rFonts w:ascii="Cambria" w:hAnsi="Cambria" w:cs="Arial"/>
        </w:rPr>
        <w:t xml:space="preserve">the </w:t>
      </w:r>
      <w:r w:rsidRPr="00AC6D33">
        <w:rPr>
          <w:rFonts w:ascii="Cambria" w:hAnsi="Cambria" w:cs="Arial"/>
        </w:rPr>
        <w:t>final protocol and protocol amendments.</w:t>
      </w:r>
    </w:p>
    <w:p w14:paraId="21970D0A" w14:textId="77777777" w:rsidR="008B0BDA" w:rsidRDefault="008B0BDA"/>
    <w:p w14:paraId="3ADBFC12" w14:textId="77777777" w:rsidR="008B0BDA" w:rsidRDefault="008B0BDA"/>
    <w:p w14:paraId="246212AF" w14:textId="77777777" w:rsidR="008B0BDA" w:rsidRDefault="008B0BDA"/>
    <w:p w14:paraId="61739CBD" w14:textId="77777777" w:rsidR="008B0BDA" w:rsidRDefault="008B0BDA"/>
    <w:p w14:paraId="2B50DE58" w14:textId="77777777" w:rsidR="008B0BDA" w:rsidRDefault="008B0BDA"/>
    <w:p w14:paraId="586EAE15" w14:textId="77777777" w:rsidR="008B0BDA" w:rsidRDefault="008B0BDA"/>
    <w:p w14:paraId="29194CD9" w14:textId="77777777" w:rsidR="008B0BDA" w:rsidRDefault="008B0BDA"/>
    <w:p w14:paraId="4AA5E5EA" w14:textId="77777777" w:rsidR="008B0BDA" w:rsidRDefault="008B0BDA"/>
    <w:p w14:paraId="59722DFA" w14:textId="77777777" w:rsidR="008B0BDA" w:rsidRDefault="008B0BDA"/>
    <w:p w14:paraId="0C5AC636" w14:textId="77777777" w:rsidR="008B0BDA" w:rsidRDefault="008B0BDA"/>
    <w:p w14:paraId="1172B8CC" w14:textId="77777777" w:rsidR="008B0BDA" w:rsidRDefault="008B0BDA"/>
    <w:p w14:paraId="79281FE8" w14:textId="77777777" w:rsidR="008B0BDA" w:rsidRPr="00AC6D33" w:rsidRDefault="008B0BDA" w:rsidP="008B0BDA">
      <w:pPr>
        <w:pStyle w:val="subheading"/>
        <w:numPr>
          <w:ilvl w:val="0"/>
          <w:numId w:val="0"/>
        </w:numPr>
        <w:spacing w:line="360" w:lineRule="auto"/>
        <w:rPr>
          <w:rFonts w:ascii="Cambria" w:hAnsi="Cambria" w:cs="Arial"/>
        </w:rPr>
      </w:pPr>
      <w:r w:rsidRPr="00AC6D33">
        <w:rPr>
          <w:rFonts w:ascii="Cambria" w:hAnsi="Cambria" w:cs="Arial"/>
        </w:rPr>
        <w:lastRenderedPageBreak/>
        <w:t>Chief Investigator</w:t>
      </w:r>
    </w:p>
    <w:p w14:paraId="135CF128" w14:textId="77777777" w:rsidR="008B0BDA" w:rsidRPr="00AC6D33" w:rsidRDefault="008B0BDA" w:rsidP="008B0BDA">
      <w:pPr>
        <w:pStyle w:val="BodyText"/>
        <w:tabs>
          <w:tab w:val="clear" w:pos="720"/>
        </w:tabs>
        <w:spacing w:line="360" w:lineRule="auto"/>
        <w:ind w:left="360"/>
        <w:jc w:val="both"/>
        <w:rPr>
          <w:rFonts w:ascii="Cambria" w:hAnsi="Cambria" w:cs="Arial"/>
        </w:rPr>
      </w:pPr>
      <w:r w:rsidRPr="00AC6D33">
        <w:rPr>
          <w:rFonts w:ascii="Cambria" w:hAnsi="Cambria" w:cs="Arial"/>
        </w:rPr>
        <w:t>Dr Simon Davies</w:t>
      </w:r>
    </w:p>
    <w:p w14:paraId="6F9C5855" w14:textId="77777777" w:rsidR="008B0BDA" w:rsidRPr="00AC6D33" w:rsidRDefault="008B0BDA" w:rsidP="008B0BDA">
      <w:pPr>
        <w:pStyle w:val="BodyText"/>
        <w:tabs>
          <w:tab w:val="clear" w:pos="720"/>
        </w:tabs>
        <w:spacing w:line="360" w:lineRule="auto"/>
        <w:ind w:left="360"/>
        <w:jc w:val="both"/>
        <w:rPr>
          <w:rFonts w:ascii="Cambria" w:hAnsi="Cambria" w:cs="Arial"/>
        </w:rPr>
      </w:pPr>
      <w:r w:rsidRPr="00AC6D33">
        <w:rPr>
          <w:rFonts w:ascii="Cambria" w:hAnsi="Cambria" w:cs="Arial"/>
        </w:rPr>
        <w:t>Consultant Anaesthetist</w:t>
      </w:r>
    </w:p>
    <w:p w14:paraId="5BF595AF" w14:textId="77777777" w:rsidR="008B0BDA" w:rsidRPr="00AC6D33" w:rsidRDefault="008B0BDA" w:rsidP="008B0BDA">
      <w:pPr>
        <w:pStyle w:val="BodyText"/>
        <w:tabs>
          <w:tab w:val="clear" w:pos="720"/>
        </w:tabs>
        <w:spacing w:line="360" w:lineRule="auto"/>
        <w:ind w:left="360"/>
        <w:jc w:val="both"/>
        <w:rPr>
          <w:rFonts w:ascii="Cambria" w:hAnsi="Cambria" w:cs="Arial"/>
        </w:rPr>
      </w:pPr>
      <w:r w:rsidRPr="00AC6D33">
        <w:rPr>
          <w:rFonts w:ascii="Cambria" w:hAnsi="Cambria" w:cs="Arial"/>
        </w:rPr>
        <w:t>York Hospital</w:t>
      </w:r>
    </w:p>
    <w:p w14:paraId="777C4E7C" w14:textId="77777777" w:rsidR="008B0BDA" w:rsidRPr="00AC6D33" w:rsidRDefault="008B0BDA" w:rsidP="008B0BDA">
      <w:pPr>
        <w:pStyle w:val="BodyText"/>
        <w:tabs>
          <w:tab w:val="clear" w:pos="720"/>
        </w:tabs>
        <w:spacing w:line="360" w:lineRule="auto"/>
        <w:ind w:left="360"/>
        <w:jc w:val="both"/>
        <w:rPr>
          <w:rFonts w:ascii="Cambria" w:hAnsi="Cambria" w:cs="Arial"/>
        </w:rPr>
      </w:pPr>
      <w:r w:rsidRPr="00AC6D33">
        <w:rPr>
          <w:rFonts w:ascii="Cambria" w:hAnsi="Cambria" w:cs="Arial"/>
        </w:rPr>
        <w:t>Wigginton Road</w:t>
      </w:r>
    </w:p>
    <w:p w14:paraId="76DBEB2C" w14:textId="77777777" w:rsidR="008B0BDA" w:rsidRPr="00AC6D33" w:rsidRDefault="008B0BDA" w:rsidP="008B0BDA">
      <w:pPr>
        <w:pStyle w:val="BodyText"/>
        <w:tabs>
          <w:tab w:val="clear" w:pos="720"/>
        </w:tabs>
        <w:spacing w:line="360" w:lineRule="auto"/>
        <w:ind w:left="360"/>
        <w:jc w:val="both"/>
        <w:rPr>
          <w:rFonts w:ascii="Cambria" w:hAnsi="Cambria" w:cs="Arial"/>
        </w:rPr>
      </w:pPr>
      <w:r w:rsidRPr="00AC6D33">
        <w:rPr>
          <w:rFonts w:ascii="Cambria" w:hAnsi="Cambria" w:cs="Arial"/>
        </w:rPr>
        <w:t>York</w:t>
      </w:r>
    </w:p>
    <w:p w14:paraId="6DD9E833" w14:textId="77777777" w:rsidR="008B0BDA" w:rsidRPr="00AC6D33" w:rsidRDefault="008B0BDA" w:rsidP="008B0BDA">
      <w:pPr>
        <w:pStyle w:val="BodyText"/>
        <w:tabs>
          <w:tab w:val="clear" w:pos="720"/>
        </w:tabs>
        <w:spacing w:line="360" w:lineRule="auto"/>
        <w:ind w:left="360"/>
        <w:jc w:val="both"/>
        <w:rPr>
          <w:rFonts w:ascii="Cambria" w:hAnsi="Cambria" w:cs="Arial"/>
        </w:rPr>
      </w:pPr>
      <w:r w:rsidRPr="00AC6D33">
        <w:rPr>
          <w:rFonts w:ascii="Cambria" w:hAnsi="Cambria" w:cs="Arial"/>
        </w:rPr>
        <w:t>YO31 8HE</w:t>
      </w:r>
    </w:p>
    <w:p w14:paraId="5BADD80C" w14:textId="77777777" w:rsidR="008B0BDA" w:rsidRPr="00AC6D33" w:rsidRDefault="008B0BDA" w:rsidP="008B0BDA">
      <w:pPr>
        <w:pStyle w:val="BodyText"/>
        <w:tabs>
          <w:tab w:val="clear" w:pos="720"/>
        </w:tabs>
        <w:spacing w:line="360" w:lineRule="auto"/>
        <w:ind w:left="360"/>
        <w:jc w:val="both"/>
        <w:rPr>
          <w:rFonts w:ascii="Cambria" w:hAnsi="Cambria" w:cs="Arial"/>
        </w:rPr>
      </w:pPr>
      <w:r w:rsidRPr="00AC6D33">
        <w:rPr>
          <w:rFonts w:ascii="Cambria" w:hAnsi="Cambria" w:cs="Arial"/>
        </w:rPr>
        <w:t>Telephone: 01904 631313</w:t>
      </w:r>
    </w:p>
    <w:p w14:paraId="37463760" w14:textId="77777777" w:rsidR="008B0BDA" w:rsidRPr="00AC6D33" w:rsidRDefault="008B0BDA" w:rsidP="008B0BDA">
      <w:pPr>
        <w:pStyle w:val="BodyText"/>
        <w:tabs>
          <w:tab w:val="clear" w:pos="720"/>
        </w:tabs>
        <w:spacing w:line="360" w:lineRule="auto"/>
        <w:ind w:left="360"/>
        <w:jc w:val="both"/>
        <w:rPr>
          <w:rFonts w:ascii="Cambria" w:hAnsi="Cambria" w:cs="Arial"/>
        </w:rPr>
      </w:pPr>
      <w:r>
        <w:rPr>
          <w:rFonts w:ascii="Cambria" w:hAnsi="Cambria" w:cs="Arial"/>
        </w:rPr>
        <w:t>simon.davies@york.nhs.</w:t>
      </w:r>
      <w:r w:rsidRPr="00AC6D33">
        <w:rPr>
          <w:rFonts w:ascii="Cambria" w:hAnsi="Cambria" w:cs="Arial"/>
        </w:rPr>
        <w:t>uk</w:t>
      </w:r>
    </w:p>
    <w:p w14:paraId="1BC730C0" w14:textId="77777777" w:rsidR="008B0BDA" w:rsidRPr="00AC6D33" w:rsidRDefault="008B0BDA" w:rsidP="008B0BDA">
      <w:pPr>
        <w:pStyle w:val="BodyText"/>
        <w:tabs>
          <w:tab w:val="clear" w:pos="720"/>
        </w:tabs>
        <w:spacing w:line="360" w:lineRule="auto"/>
        <w:jc w:val="both"/>
        <w:rPr>
          <w:rFonts w:ascii="Cambria" w:hAnsi="Cambria" w:cs="Arial"/>
          <w:b/>
        </w:rPr>
      </w:pPr>
    </w:p>
    <w:p w14:paraId="43A5E52E" w14:textId="77777777" w:rsidR="008B0BDA" w:rsidRPr="00AC6D33" w:rsidRDefault="008B0BDA" w:rsidP="008B0BDA">
      <w:pPr>
        <w:pStyle w:val="BodyText"/>
        <w:tabs>
          <w:tab w:val="clear" w:pos="720"/>
        </w:tabs>
        <w:spacing w:line="360" w:lineRule="auto"/>
        <w:jc w:val="both"/>
        <w:rPr>
          <w:rFonts w:ascii="Cambria" w:hAnsi="Cambria" w:cs="Arial"/>
          <w:b/>
        </w:rPr>
      </w:pPr>
      <w:r w:rsidRPr="00AC6D33">
        <w:rPr>
          <w:rFonts w:ascii="Cambria" w:hAnsi="Cambria" w:cs="Arial"/>
          <w:b/>
        </w:rPr>
        <w:t>Co-investigators</w:t>
      </w:r>
    </w:p>
    <w:p w14:paraId="4E55EEBA" w14:textId="77777777" w:rsidR="008B0BDA" w:rsidRPr="00AC6D33" w:rsidRDefault="008B0BDA" w:rsidP="008B0BDA">
      <w:pPr>
        <w:pStyle w:val="BodyText"/>
        <w:tabs>
          <w:tab w:val="clear" w:pos="720"/>
        </w:tabs>
        <w:spacing w:line="360" w:lineRule="auto"/>
        <w:ind w:left="360"/>
        <w:jc w:val="both"/>
        <w:rPr>
          <w:rFonts w:ascii="Cambria" w:hAnsi="Cambria" w:cs="Arial"/>
        </w:rPr>
      </w:pPr>
      <w:r w:rsidRPr="00AC6D33">
        <w:rPr>
          <w:rFonts w:ascii="Cambria" w:hAnsi="Cambria" w:cs="Arial"/>
        </w:rPr>
        <w:t>Dr David Yates</w:t>
      </w:r>
    </w:p>
    <w:p w14:paraId="51B42751" w14:textId="77777777" w:rsidR="008B0BDA" w:rsidRPr="00AC6D33" w:rsidRDefault="008B0BDA" w:rsidP="008B0BDA">
      <w:pPr>
        <w:pStyle w:val="BodyText"/>
        <w:tabs>
          <w:tab w:val="clear" w:pos="720"/>
        </w:tabs>
        <w:spacing w:line="360" w:lineRule="auto"/>
        <w:ind w:left="360"/>
        <w:jc w:val="both"/>
        <w:rPr>
          <w:rFonts w:ascii="Cambria" w:hAnsi="Cambria" w:cs="Arial"/>
        </w:rPr>
      </w:pPr>
      <w:r w:rsidRPr="00AC6D33">
        <w:rPr>
          <w:rFonts w:ascii="Cambria" w:hAnsi="Cambria" w:cs="Arial"/>
        </w:rPr>
        <w:t>Consultant Anaesthetist</w:t>
      </w:r>
    </w:p>
    <w:p w14:paraId="07552ECA" w14:textId="77777777" w:rsidR="008B0BDA" w:rsidRPr="00AC6D33" w:rsidRDefault="008B0BDA" w:rsidP="008B0BDA">
      <w:pPr>
        <w:pStyle w:val="BodyText"/>
        <w:tabs>
          <w:tab w:val="clear" w:pos="720"/>
        </w:tabs>
        <w:spacing w:line="360" w:lineRule="auto"/>
        <w:ind w:left="360"/>
        <w:jc w:val="both"/>
        <w:rPr>
          <w:rFonts w:ascii="Cambria" w:hAnsi="Cambria" w:cs="Arial"/>
        </w:rPr>
      </w:pPr>
      <w:r w:rsidRPr="00AC6D33">
        <w:rPr>
          <w:rFonts w:ascii="Cambria" w:hAnsi="Cambria" w:cs="Arial"/>
        </w:rPr>
        <w:t>York Hospital</w:t>
      </w:r>
    </w:p>
    <w:p w14:paraId="69F09F1F" w14:textId="77777777" w:rsidR="008B0BDA" w:rsidRPr="00AC6D33" w:rsidRDefault="008B0BDA" w:rsidP="008B0BDA">
      <w:pPr>
        <w:pStyle w:val="BodyText"/>
        <w:tabs>
          <w:tab w:val="clear" w:pos="720"/>
        </w:tabs>
        <w:spacing w:line="360" w:lineRule="auto"/>
        <w:ind w:left="360"/>
        <w:jc w:val="both"/>
        <w:rPr>
          <w:rFonts w:ascii="Cambria" w:hAnsi="Cambria" w:cs="Arial"/>
        </w:rPr>
      </w:pPr>
      <w:r w:rsidRPr="00AC6D33">
        <w:rPr>
          <w:rFonts w:ascii="Cambria" w:hAnsi="Cambria" w:cs="Arial"/>
        </w:rPr>
        <w:t>Wigginton Road</w:t>
      </w:r>
    </w:p>
    <w:p w14:paraId="4F155AC0" w14:textId="77777777" w:rsidR="008B0BDA" w:rsidRPr="00AC6D33" w:rsidRDefault="008B0BDA" w:rsidP="008B0BDA">
      <w:pPr>
        <w:pStyle w:val="BodyText"/>
        <w:tabs>
          <w:tab w:val="clear" w:pos="720"/>
        </w:tabs>
        <w:spacing w:line="360" w:lineRule="auto"/>
        <w:ind w:left="360"/>
        <w:jc w:val="both"/>
        <w:rPr>
          <w:rFonts w:ascii="Cambria" w:hAnsi="Cambria" w:cs="Arial"/>
        </w:rPr>
      </w:pPr>
      <w:r w:rsidRPr="00AC6D33">
        <w:rPr>
          <w:rFonts w:ascii="Cambria" w:hAnsi="Cambria" w:cs="Arial"/>
        </w:rPr>
        <w:t>York</w:t>
      </w:r>
    </w:p>
    <w:p w14:paraId="01476693" w14:textId="77777777" w:rsidR="008B0BDA" w:rsidRPr="00AC6D33" w:rsidRDefault="008B0BDA" w:rsidP="008B0BDA">
      <w:pPr>
        <w:pStyle w:val="BodyText"/>
        <w:tabs>
          <w:tab w:val="clear" w:pos="720"/>
        </w:tabs>
        <w:spacing w:line="360" w:lineRule="auto"/>
        <w:ind w:left="360"/>
        <w:jc w:val="both"/>
        <w:rPr>
          <w:rFonts w:ascii="Cambria" w:hAnsi="Cambria" w:cs="Arial"/>
        </w:rPr>
      </w:pPr>
      <w:r w:rsidRPr="00AC6D33">
        <w:rPr>
          <w:rFonts w:ascii="Cambria" w:hAnsi="Cambria" w:cs="Arial"/>
        </w:rPr>
        <w:t>YO31 8HE</w:t>
      </w:r>
    </w:p>
    <w:p w14:paraId="2B36BB51" w14:textId="77777777" w:rsidR="008B0BDA" w:rsidRPr="00AC6D33" w:rsidRDefault="008B0BDA" w:rsidP="008B0BDA">
      <w:pPr>
        <w:pStyle w:val="BodyText"/>
        <w:tabs>
          <w:tab w:val="clear" w:pos="720"/>
        </w:tabs>
        <w:spacing w:line="360" w:lineRule="auto"/>
        <w:ind w:left="360"/>
        <w:jc w:val="both"/>
        <w:rPr>
          <w:rFonts w:ascii="Cambria" w:hAnsi="Cambria" w:cs="Arial"/>
        </w:rPr>
      </w:pPr>
      <w:r w:rsidRPr="00AC6D33">
        <w:rPr>
          <w:rFonts w:ascii="Cambria" w:hAnsi="Cambria" w:cs="Arial"/>
        </w:rPr>
        <w:t>Telephone: 01904 631313</w:t>
      </w:r>
    </w:p>
    <w:p w14:paraId="033C8FD4" w14:textId="77777777" w:rsidR="008B0BDA" w:rsidRDefault="00CB423D" w:rsidP="008B0BDA">
      <w:pPr>
        <w:pStyle w:val="BodyText"/>
        <w:tabs>
          <w:tab w:val="clear" w:pos="720"/>
        </w:tabs>
        <w:spacing w:line="360" w:lineRule="auto"/>
        <w:ind w:left="360"/>
        <w:jc w:val="both"/>
        <w:rPr>
          <w:rStyle w:val="Hyperlink"/>
          <w:rFonts w:ascii="Cambria" w:hAnsi="Cambria" w:cs="Arial"/>
        </w:rPr>
      </w:pPr>
      <w:hyperlink r:id="rId9" w:history="1">
        <w:r w:rsidR="008B0BDA" w:rsidRPr="00AC6D33">
          <w:rPr>
            <w:rStyle w:val="Hyperlink"/>
            <w:rFonts w:ascii="Cambria" w:hAnsi="Cambria" w:cs="Arial"/>
          </w:rPr>
          <w:t>David.Yates@york.nhs.uk</w:t>
        </w:r>
      </w:hyperlink>
    </w:p>
    <w:p w14:paraId="4566777B" w14:textId="77777777" w:rsidR="008B0BDA" w:rsidRDefault="008B0BDA" w:rsidP="008B0BDA">
      <w:pPr>
        <w:pStyle w:val="BodyText"/>
        <w:tabs>
          <w:tab w:val="clear" w:pos="720"/>
        </w:tabs>
        <w:spacing w:line="360" w:lineRule="auto"/>
        <w:ind w:left="360"/>
        <w:jc w:val="both"/>
        <w:rPr>
          <w:rStyle w:val="Hyperlink"/>
          <w:rFonts w:ascii="Cambria" w:hAnsi="Cambria" w:cs="Arial"/>
        </w:rPr>
      </w:pPr>
    </w:p>
    <w:p w14:paraId="07027DC2" w14:textId="77777777" w:rsidR="008B0BDA" w:rsidRPr="006759FD" w:rsidRDefault="008B0BDA" w:rsidP="008B0BDA">
      <w:pPr>
        <w:pStyle w:val="BodyText"/>
        <w:tabs>
          <w:tab w:val="clear" w:pos="720"/>
        </w:tabs>
        <w:spacing w:line="360" w:lineRule="auto"/>
        <w:ind w:left="360"/>
        <w:jc w:val="both"/>
        <w:rPr>
          <w:rStyle w:val="Hyperlink"/>
          <w:rFonts w:ascii="Cambria" w:hAnsi="Cambria" w:cs="Arial"/>
          <w:color w:val="000000" w:themeColor="text1"/>
          <w:u w:val="none"/>
        </w:rPr>
      </w:pPr>
      <w:r w:rsidRPr="006759FD">
        <w:rPr>
          <w:rStyle w:val="Hyperlink"/>
          <w:rFonts w:ascii="Cambria" w:hAnsi="Cambria" w:cs="Arial"/>
          <w:color w:val="000000" w:themeColor="text1"/>
          <w:u w:val="none"/>
        </w:rPr>
        <w:t>Professor Thomas Scheeren</w:t>
      </w:r>
    </w:p>
    <w:p w14:paraId="059F3E51" w14:textId="77777777" w:rsidR="008B0BDA" w:rsidRPr="006759FD" w:rsidRDefault="008B0BDA" w:rsidP="008B0BDA">
      <w:pPr>
        <w:pStyle w:val="BodyText"/>
        <w:tabs>
          <w:tab w:val="clear" w:pos="720"/>
        </w:tabs>
        <w:spacing w:line="360" w:lineRule="auto"/>
        <w:ind w:left="360"/>
        <w:jc w:val="both"/>
        <w:rPr>
          <w:rFonts w:ascii="Arial Rounded MT Bold" w:hAnsi="Arial Rounded MT Bold"/>
        </w:rPr>
      </w:pPr>
      <w:r w:rsidRPr="006759FD">
        <w:rPr>
          <w:rStyle w:val="Hyperlink"/>
          <w:rFonts w:ascii="Cambria" w:hAnsi="Cambria" w:cs="Arial"/>
          <w:color w:val="000000" w:themeColor="text1"/>
          <w:u w:val="none"/>
        </w:rPr>
        <w:t xml:space="preserve">Professor of </w:t>
      </w:r>
      <w:proofErr w:type="spellStart"/>
      <w:r w:rsidRPr="006759FD">
        <w:rPr>
          <w:rStyle w:val="Hyperlink"/>
          <w:rFonts w:ascii="Cambria" w:hAnsi="Cambria" w:cs="Arial"/>
          <w:color w:val="000000" w:themeColor="text1"/>
          <w:u w:val="none"/>
        </w:rPr>
        <w:t>Anesthesiology</w:t>
      </w:r>
      <w:proofErr w:type="spellEnd"/>
      <w:r w:rsidRPr="006759FD">
        <w:rPr>
          <w:rFonts w:ascii="Arial Rounded MT Bold" w:hAnsi="Arial Rounded MT Bold"/>
        </w:rPr>
        <w:t xml:space="preserve"> </w:t>
      </w:r>
    </w:p>
    <w:p w14:paraId="49265DCD" w14:textId="77777777" w:rsidR="008B0BDA" w:rsidRPr="006759FD" w:rsidRDefault="008B0BDA" w:rsidP="008B0BDA">
      <w:pPr>
        <w:pStyle w:val="BodyText"/>
        <w:tabs>
          <w:tab w:val="clear" w:pos="720"/>
        </w:tabs>
        <w:spacing w:line="360" w:lineRule="auto"/>
        <w:ind w:left="360"/>
        <w:jc w:val="both"/>
        <w:rPr>
          <w:rFonts w:ascii="Cambria" w:hAnsi="Cambria"/>
        </w:rPr>
      </w:pPr>
      <w:r w:rsidRPr="006759FD">
        <w:rPr>
          <w:rFonts w:ascii="Cambria" w:hAnsi="Cambria"/>
        </w:rPr>
        <w:t xml:space="preserve">University of </w:t>
      </w:r>
      <w:proofErr w:type="spellStart"/>
      <w:r w:rsidRPr="006759FD">
        <w:rPr>
          <w:rFonts w:ascii="Cambria" w:hAnsi="Cambria"/>
        </w:rPr>
        <w:t>Gronigen</w:t>
      </w:r>
      <w:proofErr w:type="spellEnd"/>
    </w:p>
    <w:p w14:paraId="5FE95A09" w14:textId="77777777" w:rsidR="008B0BDA" w:rsidRPr="006759FD" w:rsidRDefault="008B0BDA" w:rsidP="008B0BDA">
      <w:pPr>
        <w:pStyle w:val="BodyText"/>
        <w:tabs>
          <w:tab w:val="clear" w:pos="720"/>
        </w:tabs>
        <w:spacing w:line="360" w:lineRule="auto"/>
        <w:ind w:left="360"/>
        <w:jc w:val="both"/>
        <w:rPr>
          <w:rFonts w:ascii="Cambria" w:hAnsi="Cambria"/>
        </w:rPr>
      </w:pPr>
      <w:proofErr w:type="spellStart"/>
      <w:r w:rsidRPr="006759FD">
        <w:rPr>
          <w:rFonts w:ascii="Cambria" w:hAnsi="Cambria"/>
        </w:rPr>
        <w:t>Hanzeplein</w:t>
      </w:r>
      <w:proofErr w:type="spellEnd"/>
      <w:r w:rsidRPr="006759FD">
        <w:rPr>
          <w:rFonts w:ascii="Cambria" w:hAnsi="Cambria"/>
        </w:rPr>
        <w:t xml:space="preserve"> 1</w:t>
      </w:r>
    </w:p>
    <w:p w14:paraId="162FFFF0" w14:textId="77777777" w:rsidR="008B0BDA" w:rsidRPr="006759FD" w:rsidRDefault="008B0BDA" w:rsidP="008B0BDA">
      <w:pPr>
        <w:pStyle w:val="BodyText"/>
        <w:tabs>
          <w:tab w:val="clear" w:pos="720"/>
        </w:tabs>
        <w:spacing w:line="360" w:lineRule="auto"/>
        <w:ind w:left="360"/>
        <w:jc w:val="both"/>
        <w:rPr>
          <w:rFonts w:ascii="Cambria" w:hAnsi="Cambria"/>
        </w:rPr>
      </w:pPr>
      <w:r w:rsidRPr="006759FD">
        <w:rPr>
          <w:rFonts w:ascii="Cambria" w:hAnsi="Cambria"/>
        </w:rPr>
        <w:t xml:space="preserve">9713 GZ </w:t>
      </w:r>
      <w:proofErr w:type="spellStart"/>
      <w:r w:rsidRPr="006759FD">
        <w:rPr>
          <w:rFonts w:ascii="Cambria" w:hAnsi="Cambria"/>
        </w:rPr>
        <w:t>Gronigen</w:t>
      </w:r>
      <w:proofErr w:type="spellEnd"/>
    </w:p>
    <w:p w14:paraId="4A7A468B" w14:textId="77777777" w:rsidR="008B0BDA" w:rsidRDefault="008B0BDA" w:rsidP="008B0BDA">
      <w:pPr>
        <w:pStyle w:val="BodyText"/>
        <w:tabs>
          <w:tab w:val="clear" w:pos="720"/>
        </w:tabs>
        <w:spacing w:line="360" w:lineRule="auto"/>
        <w:ind w:left="360"/>
        <w:jc w:val="both"/>
        <w:rPr>
          <w:rFonts w:ascii="Cambria" w:hAnsi="Cambria"/>
        </w:rPr>
      </w:pPr>
      <w:proofErr w:type="gramStart"/>
      <w:r w:rsidRPr="006759FD">
        <w:rPr>
          <w:rFonts w:ascii="Cambria" w:hAnsi="Cambria"/>
        </w:rPr>
        <w:t>The Netherlands.</w:t>
      </w:r>
      <w:proofErr w:type="gramEnd"/>
    </w:p>
    <w:p w14:paraId="319B1B2B" w14:textId="266DFF43" w:rsidR="006759FD" w:rsidRPr="006759FD" w:rsidRDefault="006759FD" w:rsidP="008B0BDA">
      <w:pPr>
        <w:pStyle w:val="BodyText"/>
        <w:tabs>
          <w:tab w:val="clear" w:pos="720"/>
        </w:tabs>
        <w:spacing w:line="360" w:lineRule="auto"/>
        <w:ind w:left="360"/>
        <w:jc w:val="both"/>
        <w:rPr>
          <w:rFonts w:ascii="Cambria" w:hAnsi="Cambria"/>
        </w:rPr>
      </w:pPr>
      <w:r>
        <w:rPr>
          <w:rFonts w:ascii="Cambria" w:hAnsi="Cambria"/>
        </w:rPr>
        <w:t>t.m.l.scheeren@umcg.nl</w:t>
      </w:r>
    </w:p>
    <w:p w14:paraId="4FF130B7" w14:textId="77777777" w:rsidR="008B0BDA" w:rsidRPr="006759FD" w:rsidRDefault="008B0BDA" w:rsidP="008B0BDA">
      <w:pPr>
        <w:pStyle w:val="BodyText"/>
        <w:tabs>
          <w:tab w:val="clear" w:pos="720"/>
        </w:tabs>
        <w:spacing w:line="360" w:lineRule="auto"/>
        <w:ind w:left="360"/>
        <w:jc w:val="both"/>
        <w:rPr>
          <w:rFonts w:ascii="Cambria" w:hAnsi="Cambria"/>
        </w:rPr>
      </w:pPr>
    </w:p>
    <w:p w14:paraId="76DFF14E" w14:textId="0013E9B5" w:rsidR="006759FD" w:rsidRDefault="006759FD" w:rsidP="008B0BDA">
      <w:pPr>
        <w:pStyle w:val="BodyText"/>
        <w:tabs>
          <w:tab w:val="clear" w:pos="720"/>
        </w:tabs>
        <w:spacing w:line="360" w:lineRule="auto"/>
        <w:ind w:left="360"/>
        <w:jc w:val="both"/>
        <w:rPr>
          <w:rFonts w:ascii="Cambria" w:hAnsi="Cambria"/>
        </w:rPr>
      </w:pPr>
      <w:r w:rsidRPr="006759FD">
        <w:rPr>
          <w:rFonts w:ascii="Cambria" w:hAnsi="Cambria"/>
        </w:rPr>
        <w:t>Pr</w:t>
      </w:r>
      <w:r>
        <w:rPr>
          <w:rFonts w:ascii="Cambria" w:hAnsi="Cambria"/>
        </w:rPr>
        <w:t>ofessor Rebecca Lawton</w:t>
      </w:r>
    </w:p>
    <w:p w14:paraId="3CAEFD2A" w14:textId="2FEA3FC7" w:rsidR="006759FD" w:rsidRDefault="006759FD" w:rsidP="008B0BDA">
      <w:pPr>
        <w:pStyle w:val="BodyText"/>
        <w:tabs>
          <w:tab w:val="clear" w:pos="720"/>
        </w:tabs>
        <w:spacing w:line="360" w:lineRule="auto"/>
        <w:ind w:left="360"/>
        <w:jc w:val="both"/>
        <w:rPr>
          <w:rFonts w:ascii="Cambria" w:hAnsi="Cambria"/>
        </w:rPr>
      </w:pPr>
      <w:r>
        <w:rPr>
          <w:rFonts w:ascii="Cambria" w:hAnsi="Cambria"/>
        </w:rPr>
        <w:t>Professor of Psychology</w:t>
      </w:r>
    </w:p>
    <w:p w14:paraId="5F328376" w14:textId="16F97B61" w:rsidR="006759FD" w:rsidRDefault="006759FD" w:rsidP="008B0BDA">
      <w:pPr>
        <w:pStyle w:val="BodyText"/>
        <w:tabs>
          <w:tab w:val="clear" w:pos="720"/>
        </w:tabs>
        <w:spacing w:line="360" w:lineRule="auto"/>
        <w:ind w:left="360"/>
        <w:jc w:val="both"/>
        <w:rPr>
          <w:rFonts w:ascii="Cambria" w:hAnsi="Cambria"/>
        </w:rPr>
      </w:pPr>
      <w:proofErr w:type="gramStart"/>
      <w:r>
        <w:rPr>
          <w:rFonts w:ascii="Cambria" w:hAnsi="Cambria"/>
        </w:rPr>
        <w:t>University of Leeds.</w:t>
      </w:r>
      <w:proofErr w:type="gramEnd"/>
      <w:r>
        <w:rPr>
          <w:rFonts w:ascii="Cambria" w:hAnsi="Cambria"/>
        </w:rPr>
        <w:t xml:space="preserve"> Leeds</w:t>
      </w:r>
    </w:p>
    <w:p w14:paraId="504A58EB" w14:textId="5DA2BD57" w:rsidR="006759FD" w:rsidRDefault="006759FD" w:rsidP="008B0BDA">
      <w:pPr>
        <w:pStyle w:val="BodyText"/>
        <w:tabs>
          <w:tab w:val="clear" w:pos="720"/>
        </w:tabs>
        <w:spacing w:line="360" w:lineRule="auto"/>
        <w:ind w:left="360"/>
        <w:jc w:val="both"/>
        <w:rPr>
          <w:rFonts w:ascii="Cambria" w:hAnsi="Cambria"/>
        </w:rPr>
      </w:pPr>
      <w:r>
        <w:rPr>
          <w:rFonts w:ascii="Cambria" w:hAnsi="Cambria"/>
        </w:rPr>
        <w:t>LS2 9JT</w:t>
      </w:r>
    </w:p>
    <w:p w14:paraId="1909CCA9" w14:textId="41489EA5" w:rsidR="008B0BDA" w:rsidRPr="00151F38" w:rsidRDefault="00CC5AB3" w:rsidP="00151F38">
      <w:pPr>
        <w:pStyle w:val="BodyText"/>
        <w:tabs>
          <w:tab w:val="clear" w:pos="720"/>
        </w:tabs>
        <w:spacing w:line="360" w:lineRule="auto"/>
        <w:ind w:left="360"/>
        <w:jc w:val="both"/>
        <w:rPr>
          <w:rFonts w:ascii="Cambria" w:hAnsi="Cambria"/>
        </w:rPr>
      </w:pPr>
      <w:r>
        <w:rPr>
          <w:rFonts w:ascii="Cambria" w:hAnsi="Cambria"/>
        </w:rPr>
        <w:t>r.j.</w:t>
      </w:r>
      <w:r w:rsidR="006759FD">
        <w:rPr>
          <w:rFonts w:ascii="Cambria" w:hAnsi="Cambria"/>
        </w:rPr>
        <w:t>lawton@leeds.ac.uk</w:t>
      </w:r>
    </w:p>
    <w:p w14:paraId="27FD3082" w14:textId="77777777" w:rsidR="008B0BDA" w:rsidRDefault="008B0BDA" w:rsidP="008B0BDA">
      <w:pPr>
        <w:pStyle w:val="BodyText"/>
        <w:tabs>
          <w:tab w:val="clear" w:pos="720"/>
        </w:tabs>
        <w:spacing w:line="360" w:lineRule="auto"/>
        <w:ind w:left="360"/>
        <w:jc w:val="both"/>
        <w:rPr>
          <w:rFonts w:ascii="Cambria" w:hAnsi="Cambria"/>
        </w:rPr>
      </w:pPr>
    </w:p>
    <w:sdt>
      <w:sdtPr>
        <w:rPr>
          <w:rFonts w:ascii="Tahoma" w:eastAsia="MS ??" w:hAnsi="Tahoma" w:cs="Times New Roman"/>
          <w:b w:val="0"/>
          <w:bCs w:val="0"/>
          <w:color w:val="auto"/>
          <w:sz w:val="22"/>
          <w:szCs w:val="20"/>
          <w:lang w:val="en-GB"/>
        </w:rPr>
        <w:id w:val="585578290"/>
        <w:docPartObj>
          <w:docPartGallery w:val="Table of Contents"/>
          <w:docPartUnique/>
        </w:docPartObj>
      </w:sdtPr>
      <w:sdtEndPr>
        <w:rPr>
          <w:rFonts w:ascii="Cambria" w:eastAsiaTheme="minorHAnsi" w:hAnsi="Cambria"/>
          <w:noProof/>
          <w:sz w:val="24"/>
          <w:szCs w:val="24"/>
        </w:rPr>
      </w:sdtEndPr>
      <w:sdtContent>
        <w:p w14:paraId="04B274B4" w14:textId="57CDE915" w:rsidR="00174453" w:rsidRPr="00174453" w:rsidRDefault="00174453">
          <w:pPr>
            <w:pStyle w:val="TOCHeading"/>
            <w:rPr>
              <w:rFonts w:ascii="Cambria" w:hAnsi="Cambria"/>
              <w:sz w:val="24"/>
              <w:szCs w:val="24"/>
            </w:rPr>
          </w:pPr>
          <w:r w:rsidRPr="00174453">
            <w:rPr>
              <w:rFonts w:ascii="Cambria" w:hAnsi="Cambria"/>
              <w:sz w:val="24"/>
              <w:szCs w:val="24"/>
            </w:rPr>
            <w:t>Table of Contents</w:t>
          </w:r>
        </w:p>
        <w:p w14:paraId="7D96E103" w14:textId="77777777" w:rsidR="00111C11" w:rsidRDefault="00174453">
          <w:pPr>
            <w:pStyle w:val="TOC1"/>
            <w:tabs>
              <w:tab w:val="right" w:leader="dot" w:pos="9010"/>
            </w:tabs>
            <w:rPr>
              <w:rFonts w:eastAsiaTheme="minorEastAsia" w:cstheme="minorBidi"/>
              <w:b w:val="0"/>
              <w:bCs w:val="0"/>
              <w:noProof/>
            </w:rPr>
          </w:pPr>
          <w:r w:rsidRPr="00174453">
            <w:rPr>
              <w:rFonts w:ascii="Cambria" w:hAnsi="Cambria"/>
              <w:b w:val="0"/>
              <w:bCs w:val="0"/>
            </w:rPr>
            <w:fldChar w:fldCharType="begin"/>
          </w:r>
          <w:r w:rsidRPr="00174453">
            <w:rPr>
              <w:rFonts w:ascii="Cambria" w:hAnsi="Cambria"/>
            </w:rPr>
            <w:instrText xml:space="preserve"> TOC \o "1-3" \h \z \u </w:instrText>
          </w:r>
          <w:r w:rsidRPr="00174453">
            <w:rPr>
              <w:rFonts w:ascii="Cambria" w:hAnsi="Cambria"/>
              <w:b w:val="0"/>
              <w:bCs w:val="0"/>
            </w:rPr>
            <w:fldChar w:fldCharType="separate"/>
          </w:r>
          <w:hyperlink w:anchor="_Toc504377642" w:history="1">
            <w:r w:rsidR="00111C11" w:rsidRPr="00102CFF">
              <w:rPr>
                <w:rStyle w:val="Hyperlink"/>
                <w:noProof/>
              </w:rPr>
              <w:t>1.Background</w:t>
            </w:r>
            <w:r w:rsidR="00111C11">
              <w:rPr>
                <w:noProof/>
                <w:webHidden/>
              </w:rPr>
              <w:tab/>
            </w:r>
            <w:r w:rsidR="00111C11">
              <w:rPr>
                <w:noProof/>
                <w:webHidden/>
              </w:rPr>
              <w:fldChar w:fldCharType="begin"/>
            </w:r>
            <w:r w:rsidR="00111C11">
              <w:rPr>
                <w:noProof/>
                <w:webHidden/>
              </w:rPr>
              <w:instrText xml:space="preserve"> PAGEREF _Toc504377642 \h </w:instrText>
            </w:r>
            <w:r w:rsidR="00111C11">
              <w:rPr>
                <w:noProof/>
                <w:webHidden/>
              </w:rPr>
            </w:r>
            <w:r w:rsidR="00111C11">
              <w:rPr>
                <w:noProof/>
                <w:webHidden/>
              </w:rPr>
              <w:fldChar w:fldCharType="separate"/>
            </w:r>
            <w:r w:rsidR="00111C11">
              <w:rPr>
                <w:noProof/>
                <w:webHidden/>
              </w:rPr>
              <w:t>6</w:t>
            </w:r>
            <w:r w:rsidR="00111C11">
              <w:rPr>
                <w:noProof/>
                <w:webHidden/>
              </w:rPr>
              <w:fldChar w:fldCharType="end"/>
            </w:r>
          </w:hyperlink>
        </w:p>
        <w:p w14:paraId="20432F18" w14:textId="77777777" w:rsidR="00111C11" w:rsidRDefault="00CB423D">
          <w:pPr>
            <w:pStyle w:val="TOC1"/>
            <w:tabs>
              <w:tab w:val="right" w:leader="dot" w:pos="9010"/>
            </w:tabs>
            <w:rPr>
              <w:rFonts w:eastAsiaTheme="minorEastAsia" w:cstheme="minorBidi"/>
              <w:b w:val="0"/>
              <w:bCs w:val="0"/>
              <w:noProof/>
            </w:rPr>
          </w:pPr>
          <w:hyperlink w:anchor="_Toc504377643" w:history="1">
            <w:r w:rsidR="00111C11" w:rsidRPr="00102CFF">
              <w:rPr>
                <w:rStyle w:val="Hyperlink"/>
                <w:noProof/>
              </w:rPr>
              <w:t>2.  Rationale and Aim</w:t>
            </w:r>
            <w:r w:rsidR="00111C11">
              <w:rPr>
                <w:noProof/>
                <w:webHidden/>
              </w:rPr>
              <w:tab/>
            </w:r>
            <w:r w:rsidR="00111C11">
              <w:rPr>
                <w:noProof/>
                <w:webHidden/>
              </w:rPr>
              <w:fldChar w:fldCharType="begin"/>
            </w:r>
            <w:r w:rsidR="00111C11">
              <w:rPr>
                <w:noProof/>
                <w:webHidden/>
              </w:rPr>
              <w:instrText xml:space="preserve"> PAGEREF _Toc504377643 \h </w:instrText>
            </w:r>
            <w:r w:rsidR="00111C11">
              <w:rPr>
                <w:noProof/>
                <w:webHidden/>
              </w:rPr>
            </w:r>
            <w:r w:rsidR="00111C11">
              <w:rPr>
                <w:noProof/>
                <w:webHidden/>
              </w:rPr>
              <w:fldChar w:fldCharType="separate"/>
            </w:r>
            <w:r w:rsidR="00111C11">
              <w:rPr>
                <w:noProof/>
                <w:webHidden/>
              </w:rPr>
              <w:t>8</w:t>
            </w:r>
            <w:r w:rsidR="00111C11">
              <w:rPr>
                <w:noProof/>
                <w:webHidden/>
              </w:rPr>
              <w:fldChar w:fldCharType="end"/>
            </w:r>
          </w:hyperlink>
        </w:p>
        <w:p w14:paraId="4C728110" w14:textId="77777777" w:rsidR="00111C11" w:rsidRDefault="00CB423D">
          <w:pPr>
            <w:pStyle w:val="TOC2"/>
            <w:tabs>
              <w:tab w:val="left" w:pos="880"/>
              <w:tab w:val="right" w:leader="dot" w:pos="9010"/>
            </w:tabs>
            <w:rPr>
              <w:rFonts w:eastAsiaTheme="minorEastAsia" w:cstheme="minorBidi"/>
              <w:b w:val="0"/>
              <w:bCs w:val="0"/>
              <w:noProof/>
              <w:szCs w:val="24"/>
            </w:rPr>
          </w:pPr>
          <w:hyperlink w:anchor="_Toc504377644" w:history="1">
            <w:r w:rsidR="00111C11" w:rsidRPr="00102CFF">
              <w:rPr>
                <w:rStyle w:val="Hyperlink"/>
                <w:noProof/>
              </w:rPr>
              <w:t>2.1</w:t>
            </w:r>
            <w:r w:rsidR="00111C11">
              <w:rPr>
                <w:rFonts w:eastAsiaTheme="minorEastAsia" w:cstheme="minorBidi"/>
                <w:b w:val="0"/>
                <w:bCs w:val="0"/>
                <w:noProof/>
                <w:szCs w:val="24"/>
              </w:rPr>
              <w:tab/>
            </w:r>
            <w:r w:rsidR="00111C11" w:rsidRPr="00102CFF">
              <w:rPr>
                <w:rStyle w:val="Hyperlink"/>
                <w:noProof/>
              </w:rPr>
              <w:t>Risks and benefits.</w:t>
            </w:r>
            <w:r w:rsidR="00111C11">
              <w:rPr>
                <w:noProof/>
                <w:webHidden/>
              </w:rPr>
              <w:tab/>
            </w:r>
            <w:r w:rsidR="00111C11">
              <w:rPr>
                <w:noProof/>
                <w:webHidden/>
              </w:rPr>
              <w:fldChar w:fldCharType="begin"/>
            </w:r>
            <w:r w:rsidR="00111C11">
              <w:rPr>
                <w:noProof/>
                <w:webHidden/>
              </w:rPr>
              <w:instrText xml:space="preserve"> PAGEREF _Toc504377644 \h </w:instrText>
            </w:r>
            <w:r w:rsidR="00111C11">
              <w:rPr>
                <w:noProof/>
                <w:webHidden/>
              </w:rPr>
            </w:r>
            <w:r w:rsidR="00111C11">
              <w:rPr>
                <w:noProof/>
                <w:webHidden/>
              </w:rPr>
              <w:fldChar w:fldCharType="separate"/>
            </w:r>
            <w:r w:rsidR="00111C11">
              <w:rPr>
                <w:noProof/>
                <w:webHidden/>
              </w:rPr>
              <w:t>8</w:t>
            </w:r>
            <w:r w:rsidR="00111C11">
              <w:rPr>
                <w:noProof/>
                <w:webHidden/>
              </w:rPr>
              <w:fldChar w:fldCharType="end"/>
            </w:r>
          </w:hyperlink>
        </w:p>
        <w:p w14:paraId="5FCE1861" w14:textId="77777777" w:rsidR="00111C11" w:rsidRDefault="00CB423D">
          <w:pPr>
            <w:pStyle w:val="TOC1"/>
            <w:tabs>
              <w:tab w:val="right" w:leader="dot" w:pos="9010"/>
            </w:tabs>
            <w:rPr>
              <w:rFonts w:eastAsiaTheme="minorEastAsia" w:cstheme="minorBidi"/>
              <w:b w:val="0"/>
              <w:bCs w:val="0"/>
              <w:noProof/>
            </w:rPr>
          </w:pPr>
          <w:hyperlink w:anchor="_Toc504377645" w:history="1">
            <w:r w:rsidR="00111C11" w:rsidRPr="00102CFF">
              <w:rPr>
                <w:rStyle w:val="Hyperlink"/>
                <w:noProof/>
              </w:rPr>
              <w:t>3. Study Sites</w:t>
            </w:r>
            <w:r w:rsidR="00111C11">
              <w:rPr>
                <w:noProof/>
                <w:webHidden/>
              </w:rPr>
              <w:tab/>
            </w:r>
            <w:r w:rsidR="00111C11">
              <w:rPr>
                <w:noProof/>
                <w:webHidden/>
              </w:rPr>
              <w:fldChar w:fldCharType="begin"/>
            </w:r>
            <w:r w:rsidR="00111C11">
              <w:rPr>
                <w:noProof/>
                <w:webHidden/>
              </w:rPr>
              <w:instrText xml:space="preserve"> PAGEREF _Toc504377645 \h </w:instrText>
            </w:r>
            <w:r w:rsidR="00111C11">
              <w:rPr>
                <w:noProof/>
                <w:webHidden/>
              </w:rPr>
            </w:r>
            <w:r w:rsidR="00111C11">
              <w:rPr>
                <w:noProof/>
                <w:webHidden/>
              </w:rPr>
              <w:fldChar w:fldCharType="separate"/>
            </w:r>
            <w:r w:rsidR="00111C11">
              <w:rPr>
                <w:noProof/>
                <w:webHidden/>
              </w:rPr>
              <w:t>9</w:t>
            </w:r>
            <w:r w:rsidR="00111C11">
              <w:rPr>
                <w:noProof/>
                <w:webHidden/>
              </w:rPr>
              <w:fldChar w:fldCharType="end"/>
            </w:r>
          </w:hyperlink>
        </w:p>
        <w:p w14:paraId="008A2BB7" w14:textId="77777777" w:rsidR="00111C11" w:rsidRDefault="00CB423D">
          <w:pPr>
            <w:pStyle w:val="TOC1"/>
            <w:tabs>
              <w:tab w:val="right" w:leader="dot" w:pos="9010"/>
            </w:tabs>
            <w:rPr>
              <w:rFonts w:eastAsiaTheme="minorEastAsia" w:cstheme="minorBidi"/>
              <w:b w:val="0"/>
              <w:bCs w:val="0"/>
              <w:noProof/>
            </w:rPr>
          </w:pPr>
          <w:hyperlink w:anchor="_Toc504377646" w:history="1">
            <w:r w:rsidR="00111C11" w:rsidRPr="00102CFF">
              <w:rPr>
                <w:rStyle w:val="Hyperlink"/>
                <w:noProof/>
              </w:rPr>
              <w:t>4. Selection of Patients</w:t>
            </w:r>
            <w:r w:rsidR="00111C11">
              <w:rPr>
                <w:noProof/>
                <w:webHidden/>
              </w:rPr>
              <w:tab/>
            </w:r>
            <w:r w:rsidR="00111C11">
              <w:rPr>
                <w:noProof/>
                <w:webHidden/>
              </w:rPr>
              <w:fldChar w:fldCharType="begin"/>
            </w:r>
            <w:r w:rsidR="00111C11">
              <w:rPr>
                <w:noProof/>
                <w:webHidden/>
              </w:rPr>
              <w:instrText xml:space="preserve"> PAGEREF _Toc504377646 \h </w:instrText>
            </w:r>
            <w:r w:rsidR="00111C11">
              <w:rPr>
                <w:noProof/>
                <w:webHidden/>
              </w:rPr>
            </w:r>
            <w:r w:rsidR="00111C11">
              <w:rPr>
                <w:noProof/>
                <w:webHidden/>
              </w:rPr>
              <w:fldChar w:fldCharType="separate"/>
            </w:r>
            <w:r w:rsidR="00111C11">
              <w:rPr>
                <w:noProof/>
                <w:webHidden/>
              </w:rPr>
              <w:t>9</w:t>
            </w:r>
            <w:r w:rsidR="00111C11">
              <w:rPr>
                <w:noProof/>
                <w:webHidden/>
              </w:rPr>
              <w:fldChar w:fldCharType="end"/>
            </w:r>
          </w:hyperlink>
        </w:p>
        <w:p w14:paraId="4FBBC33A" w14:textId="77777777" w:rsidR="00111C11" w:rsidRDefault="00CB423D">
          <w:pPr>
            <w:pStyle w:val="TOC2"/>
            <w:tabs>
              <w:tab w:val="right" w:leader="dot" w:pos="9010"/>
            </w:tabs>
            <w:rPr>
              <w:rFonts w:eastAsiaTheme="minorEastAsia" w:cstheme="minorBidi"/>
              <w:b w:val="0"/>
              <w:bCs w:val="0"/>
              <w:noProof/>
              <w:szCs w:val="24"/>
            </w:rPr>
          </w:pPr>
          <w:hyperlink w:anchor="_Toc504377647" w:history="1">
            <w:r w:rsidR="00111C11" w:rsidRPr="00102CFF">
              <w:rPr>
                <w:rStyle w:val="Hyperlink"/>
                <w:noProof/>
              </w:rPr>
              <w:t>4.1  Patient inclusion criteria.</w:t>
            </w:r>
            <w:r w:rsidR="00111C11">
              <w:rPr>
                <w:noProof/>
                <w:webHidden/>
              </w:rPr>
              <w:tab/>
            </w:r>
            <w:r w:rsidR="00111C11">
              <w:rPr>
                <w:noProof/>
                <w:webHidden/>
              </w:rPr>
              <w:fldChar w:fldCharType="begin"/>
            </w:r>
            <w:r w:rsidR="00111C11">
              <w:rPr>
                <w:noProof/>
                <w:webHidden/>
              </w:rPr>
              <w:instrText xml:space="preserve"> PAGEREF _Toc504377647 \h </w:instrText>
            </w:r>
            <w:r w:rsidR="00111C11">
              <w:rPr>
                <w:noProof/>
                <w:webHidden/>
              </w:rPr>
            </w:r>
            <w:r w:rsidR="00111C11">
              <w:rPr>
                <w:noProof/>
                <w:webHidden/>
              </w:rPr>
              <w:fldChar w:fldCharType="separate"/>
            </w:r>
            <w:r w:rsidR="00111C11">
              <w:rPr>
                <w:noProof/>
                <w:webHidden/>
              </w:rPr>
              <w:t>9</w:t>
            </w:r>
            <w:r w:rsidR="00111C11">
              <w:rPr>
                <w:noProof/>
                <w:webHidden/>
              </w:rPr>
              <w:fldChar w:fldCharType="end"/>
            </w:r>
          </w:hyperlink>
        </w:p>
        <w:p w14:paraId="713D674D" w14:textId="77777777" w:rsidR="00111C11" w:rsidRDefault="00CB423D">
          <w:pPr>
            <w:pStyle w:val="TOC2"/>
            <w:tabs>
              <w:tab w:val="right" w:leader="dot" w:pos="9010"/>
            </w:tabs>
            <w:rPr>
              <w:rFonts w:eastAsiaTheme="minorEastAsia" w:cstheme="minorBidi"/>
              <w:b w:val="0"/>
              <w:bCs w:val="0"/>
              <w:noProof/>
              <w:szCs w:val="24"/>
            </w:rPr>
          </w:pPr>
          <w:hyperlink w:anchor="_Toc504377648" w:history="1">
            <w:r w:rsidR="00111C11" w:rsidRPr="00102CFF">
              <w:rPr>
                <w:rStyle w:val="Hyperlink"/>
                <w:noProof/>
              </w:rPr>
              <w:t>4.2   Patient exclusion criteria</w:t>
            </w:r>
            <w:r w:rsidR="00111C11">
              <w:rPr>
                <w:noProof/>
                <w:webHidden/>
              </w:rPr>
              <w:tab/>
            </w:r>
            <w:r w:rsidR="00111C11">
              <w:rPr>
                <w:noProof/>
                <w:webHidden/>
              </w:rPr>
              <w:fldChar w:fldCharType="begin"/>
            </w:r>
            <w:r w:rsidR="00111C11">
              <w:rPr>
                <w:noProof/>
                <w:webHidden/>
              </w:rPr>
              <w:instrText xml:space="preserve"> PAGEREF _Toc504377648 \h </w:instrText>
            </w:r>
            <w:r w:rsidR="00111C11">
              <w:rPr>
                <w:noProof/>
                <w:webHidden/>
              </w:rPr>
            </w:r>
            <w:r w:rsidR="00111C11">
              <w:rPr>
                <w:noProof/>
                <w:webHidden/>
              </w:rPr>
              <w:fldChar w:fldCharType="separate"/>
            </w:r>
            <w:r w:rsidR="00111C11">
              <w:rPr>
                <w:noProof/>
                <w:webHidden/>
              </w:rPr>
              <w:t>9</w:t>
            </w:r>
            <w:r w:rsidR="00111C11">
              <w:rPr>
                <w:noProof/>
                <w:webHidden/>
              </w:rPr>
              <w:fldChar w:fldCharType="end"/>
            </w:r>
          </w:hyperlink>
        </w:p>
        <w:p w14:paraId="5BB0FB78" w14:textId="77777777" w:rsidR="00111C11" w:rsidRDefault="00CB423D">
          <w:pPr>
            <w:pStyle w:val="TOC2"/>
            <w:tabs>
              <w:tab w:val="right" w:leader="dot" w:pos="9010"/>
            </w:tabs>
            <w:rPr>
              <w:rFonts w:eastAsiaTheme="minorEastAsia" w:cstheme="minorBidi"/>
              <w:b w:val="0"/>
              <w:bCs w:val="0"/>
              <w:noProof/>
              <w:szCs w:val="24"/>
            </w:rPr>
          </w:pPr>
          <w:hyperlink w:anchor="_Toc504377649" w:history="1">
            <w:r w:rsidR="00111C11" w:rsidRPr="00102CFF">
              <w:rPr>
                <w:rStyle w:val="Hyperlink"/>
                <w:noProof/>
              </w:rPr>
              <w:t>4.3  Number and source of patients and participants .</w:t>
            </w:r>
            <w:r w:rsidR="00111C11">
              <w:rPr>
                <w:noProof/>
                <w:webHidden/>
              </w:rPr>
              <w:tab/>
            </w:r>
            <w:r w:rsidR="00111C11">
              <w:rPr>
                <w:noProof/>
                <w:webHidden/>
              </w:rPr>
              <w:fldChar w:fldCharType="begin"/>
            </w:r>
            <w:r w:rsidR="00111C11">
              <w:rPr>
                <w:noProof/>
                <w:webHidden/>
              </w:rPr>
              <w:instrText xml:space="preserve"> PAGEREF _Toc504377649 \h </w:instrText>
            </w:r>
            <w:r w:rsidR="00111C11">
              <w:rPr>
                <w:noProof/>
                <w:webHidden/>
              </w:rPr>
            </w:r>
            <w:r w:rsidR="00111C11">
              <w:rPr>
                <w:noProof/>
                <w:webHidden/>
              </w:rPr>
              <w:fldChar w:fldCharType="separate"/>
            </w:r>
            <w:r w:rsidR="00111C11">
              <w:rPr>
                <w:noProof/>
                <w:webHidden/>
              </w:rPr>
              <w:t>10</w:t>
            </w:r>
            <w:r w:rsidR="00111C11">
              <w:rPr>
                <w:noProof/>
                <w:webHidden/>
              </w:rPr>
              <w:fldChar w:fldCharType="end"/>
            </w:r>
          </w:hyperlink>
        </w:p>
        <w:p w14:paraId="2FAC063B" w14:textId="77777777" w:rsidR="00111C11" w:rsidRDefault="00CB423D">
          <w:pPr>
            <w:pStyle w:val="TOC2"/>
            <w:tabs>
              <w:tab w:val="right" w:leader="dot" w:pos="9010"/>
            </w:tabs>
            <w:rPr>
              <w:rFonts w:eastAsiaTheme="minorEastAsia" w:cstheme="minorBidi"/>
              <w:b w:val="0"/>
              <w:bCs w:val="0"/>
              <w:noProof/>
              <w:szCs w:val="24"/>
            </w:rPr>
          </w:pPr>
          <w:hyperlink w:anchor="_Toc504377650" w:history="1">
            <w:r w:rsidR="00111C11" w:rsidRPr="00102CFF">
              <w:rPr>
                <w:rStyle w:val="Hyperlink"/>
                <w:noProof/>
              </w:rPr>
              <w:t>4.4 Identification, recruitment and consent.</w:t>
            </w:r>
            <w:r w:rsidR="00111C11">
              <w:rPr>
                <w:noProof/>
                <w:webHidden/>
              </w:rPr>
              <w:tab/>
            </w:r>
            <w:r w:rsidR="00111C11">
              <w:rPr>
                <w:noProof/>
                <w:webHidden/>
              </w:rPr>
              <w:fldChar w:fldCharType="begin"/>
            </w:r>
            <w:r w:rsidR="00111C11">
              <w:rPr>
                <w:noProof/>
                <w:webHidden/>
              </w:rPr>
              <w:instrText xml:space="preserve"> PAGEREF _Toc504377650 \h </w:instrText>
            </w:r>
            <w:r w:rsidR="00111C11">
              <w:rPr>
                <w:noProof/>
                <w:webHidden/>
              </w:rPr>
            </w:r>
            <w:r w:rsidR="00111C11">
              <w:rPr>
                <w:noProof/>
                <w:webHidden/>
              </w:rPr>
              <w:fldChar w:fldCharType="separate"/>
            </w:r>
            <w:r w:rsidR="00111C11">
              <w:rPr>
                <w:noProof/>
                <w:webHidden/>
              </w:rPr>
              <w:t>10</w:t>
            </w:r>
            <w:r w:rsidR="00111C11">
              <w:rPr>
                <w:noProof/>
                <w:webHidden/>
              </w:rPr>
              <w:fldChar w:fldCharType="end"/>
            </w:r>
          </w:hyperlink>
        </w:p>
        <w:p w14:paraId="7577E4E4" w14:textId="77777777" w:rsidR="00111C11" w:rsidRDefault="00CB423D">
          <w:pPr>
            <w:pStyle w:val="TOC2"/>
            <w:tabs>
              <w:tab w:val="right" w:leader="dot" w:pos="9010"/>
            </w:tabs>
            <w:rPr>
              <w:rFonts w:eastAsiaTheme="minorEastAsia" w:cstheme="minorBidi"/>
              <w:b w:val="0"/>
              <w:bCs w:val="0"/>
              <w:noProof/>
              <w:szCs w:val="24"/>
            </w:rPr>
          </w:pPr>
          <w:hyperlink w:anchor="_Toc504377651" w:history="1">
            <w:r w:rsidR="00111C11" w:rsidRPr="00102CFF">
              <w:rPr>
                <w:rStyle w:val="Hyperlink"/>
                <w:noProof/>
              </w:rPr>
              <w:t>4.5 Screening procedures and pre-randomisation investigations.</w:t>
            </w:r>
            <w:r w:rsidR="00111C11">
              <w:rPr>
                <w:noProof/>
                <w:webHidden/>
              </w:rPr>
              <w:tab/>
            </w:r>
            <w:r w:rsidR="00111C11">
              <w:rPr>
                <w:noProof/>
                <w:webHidden/>
              </w:rPr>
              <w:fldChar w:fldCharType="begin"/>
            </w:r>
            <w:r w:rsidR="00111C11">
              <w:rPr>
                <w:noProof/>
                <w:webHidden/>
              </w:rPr>
              <w:instrText xml:space="preserve"> PAGEREF _Toc504377651 \h </w:instrText>
            </w:r>
            <w:r w:rsidR="00111C11">
              <w:rPr>
                <w:noProof/>
                <w:webHidden/>
              </w:rPr>
            </w:r>
            <w:r w:rsidR="00111C11">
              <w:rPr>
                <w:noProof/>
                <w:webHidden/>
              </w:rPr>
              <w:fldChar w:fldCharType="separate"/>
            </w:r>
            <w:r w:rsidR="00111C11">
              <w:rPr>
                <w:noProof/>
                <w:webHidden/>
              </w:rPr>
              <w:t>11</w:t>
            </w:r>
            <w:r w:rsidR="00111C11">
              <w:rPr>
                <w:noProof/>
                <w:webHidden/>
              </w:rPr>
              <w:fldChar w:fldCharType="end"/>
            </w:r>
          </w:hyperlink>
        </w:p>
        <w:p w14:paraId="1394E868" w14:textId="77777777" w:rsidR="00111C11" w:rsidRDefault="00CB423D">
          <w:pPr>
            <w:pStyle w:val="TOC1"/>
            <w:tabs>
              <w:tab w:val="right" w:leader="dot" w:pos="9010"/>
            </w:tabs>
            <w:rPr>
              <w:rFonts w:eastAsiaTheme="minorEastAsia" w:cstheme="minorBidi"/>
              <w:b w:val="0"/>
              <w:bCs w:val="0"/>
              <w:noProof/>
            </w:rPr>
          </w:pPr>
          <w:hyperlink w:anchor="_Toc504377652" w:history="1">
            <w:r w:rsidR="00111C11" w:rsidRPr="00102CFF">
              <w:rPr>
                <w:rStyle w:val="Hyperlink"/>
                <w:noProof/>
              </w:rPr>
              <w:t>5. Allocation</w:t>
            </w:r>
            <w:r w:rsidR="00111C11">
              <w:rPr>
                <w:noProof/>
                <w:webHidden/>
              </w:rPr>
              <w:tab/>
            </w:r>
            <w:r w:rsidR="00111C11">
              <w:rPr>
                <w:noProof/>
                <w:webHidden/>
              </w:rPr>
              <w:fldChar w:fldCharType="begin"/>
            </w:r>
            <w:r w:rsidR="00111C11">
              <w:rPr>
                <w:noProof/>
                <w:webHidden/>
              </w:rPr>
              <w:instrText xml:space="preserve"> PAGEREF _Toc504377652 \h </w:instrText>
            </w:r>
            <w:r w:rsidR="00111C11">
              <w:rPr>
                <w:noProof/>
                <w:webHidden/>
              </w:rPr>
            </w:r>
            <w:r w:rsidR="00111C11">
              <w:rPr>
                <w:noProof/>
                <w:webHidden/>
              </w:rPr>
              <w:fldChar w:fldCharType="separate"/>
            </w:r>
            <w:r w:rsidR="00111C11">
              <w:rPr>
                <w:noProof/>
                <w:webHidden/>
              </w:rPr>
              <w:t>12</w:t>
            </w:r>
            <w:r w:rsidR="00111C11">
              <w:rPr>
                <w:noProof/>
                <w:webHidden/>
              </w:rPr>
              <w:fldChar w:fldCharType="end"/>
            </w:r>
          </w:hyperlink>
        </w:p>
        <w:p w14:paraId="52A48EB5" w14:textId="77777777" w:rsidR="00111C11" w:rsidRDefault="00CB423D">
          <w:pPr>
            <w:pStyle w:val="TOC2"/>
            <w:tabs>
              <w:tab w:val="left" w:pos="880"/>
              <w:tab w:val="right" w:leader="dot" w:pos="9010"/>
            </w:tabs>
            <w:rPr>
              <w:rFonts w:eastAsiaTheme="minorEastAsia" w:cstheme="minorBidi"/>
              <w:b w:val="0"/>
              <w:bCs w:val="0"/>
              <w:noProof/>
              <w:szCs w:val="24"/>
            </w:rPr>
          </w:pPr>
          <w:hyperlink w:anchor="_Toc504377653" w:history="1">
            <w:r w:rsidR="00111C11" w:rsidRPr="00102CFF">
              <w:rPr>
                <w:rStyle w:val="Hyperlink"/>
                <w:noProof/>
              </w:rPr>
              <w:t>5.1</w:t>
            </w:r>
            <w:r w:rsidR="00111C11">
              <w:rPr>
                <w:rFonts w:eastAsiaTheme="minorEastAsia" w:cstheme="minorBidi"/>
                <w:b w:val="0"/>
                <w:bCs w:val="0"/>
                <w:noProof/>
                <w:szCs w:val="24"/>
              </w:rPr>
              <w:tab/>
            </w:r>
            <w:r w:rsidR="00111C11" w:rsidRPr="00102CFF">
              <w:rPr>
                <w:rStyle w:val="Hyperlink"/>
                <w:noProof/>
              </w:rPr>
              <w:t>Allocation to treatment</w:t>
            </w:r>
            <w:r w:rsidR="00111C11">
              <w:rPr>
                <w:noProof/>
                <w:webHidden/>
              </w:rPr>
              <w:tab/>
            </w:r>
            <w:r w:rsidR="00111C11">
              <w:rPr>
                <w:noProof/>
                <w:webHidden/>
              </w:rPr>
              <w:fldChar w:fldCharType="begin"/>
            </w:r>
            <w:r w:rsidR="00111C11">
              <w:rPr>
                <w:noProof/>
                <w:webHidden/>
              </w:rPr>
              <w:instrText xml:space="preserve"> PAGEREF _Toc504377653 \h </w:instrText>
            </w:r>
            <w:r w:rsidR="00111C11">
              <w:rPr>
                <w:noProof/>
                <w:webHidden/>
              </w:rPr>
            </w:r>
            <w:r w:rsidR="00111C11">
              <w:rPr>
                <w:noProof/>
                <w:webHidden/>
              </w:rPr>
              <w:fldChar w:fldCharType="separate"/>
            </w:r>
            <w:r w:rsidR="00111C11">
              <w:rPr>
                <w:noProof/>
                <w:webHidden/>
              </w:rPr>
              <w:t>12</w:t>
            </w:r>
            <w:r w:rsidR="00111C11">
              <w:rPr>
                <w:noProof/>
                <w:webHidden/>
              </w:rPr>
              <w:fldChar w:fldCharType="end"/>
            </w:r>
          </w:hyperlink>
        </w:p>
        <w:p w14:paraId="0E03A70D" w14:textId="77777777" w:rsidR="00111C11" w:rsidRDefault="00CB423D">
          <w:pPr>
            <w:pStyle w:val="TOC2"/>
            <w:tabs>
              <w:tab w:val="left" w:pos="880"/>
              <w:tab w:val="right" w:leader="dot" w:pos="9010"/>
            </w:tabs>
            <w:rPr>
              <w:rFonts w:eastAsiaTheme="minorEastAsia" w:cstheme="minorBidi"/>
              <w:b w:val="0"/>
              <w:bCs w:val="0"/>
              <w:noProof/>
              <w:szCs w:val="24"/>
            </w:rPr>
          </w:pPr>
          <w:hyperlink w:anchor="_Toc504377654" w:history="1">
            <w:r w:rsidR="00111C11" w:rsidRPr="00102CFF">
              <w:rPr>
                <w:rStyle w:val="Hyperlink"/>
                <w:noProof/>
              </w:rPr>
              <w:t>5.2</w:t>
            </w:r>
            <w:r w:rsidR="00111C11">
              <w:rPr>
                <w:rFonts w:eastAsiaTheme="minorEastAsia" w:cstheme="minorBidi"/>
                <w:b w:val="0"/>
                <w:bCs w:val="0"/>
                <w:noProof/>
                <w:szCs w:val="24"/>
              </w:rPr>
              <w:tab/>
            </w:r>
            <w:r w:rsidR="00111C11" w:rsidRPr="00102CFF">
              <w:rPr>
                <w:rStyle w:val="Hyperlink"/>
                <w:noProof/>
              </w:rPr>
              <w:t>Co-enrolment guidelines.</w:t>
            </w:r>
            <w:r w:rsidR="00111C11">
              <w:rPr>
                <w:noProof/>
                <w:webHidden/>
              </w:rPr>
              <w:tab/>
            </w:r>
            <w:r w:rsidR="00111C11">
              <w:rPr>
                <w:noProof/>
                <w:webHidden/>
              </w:rPr>
              <w:fldChar w:fldCharType="begin"/>
            </w:r>
            <w:r w:rsidR="00111C11">
              <w:rPr>
                <w:noProof/>
                <w:webHidden/>
              </w:rPr>
              <w:instrText xml:space="preserve"> PAGEREF _Toc504377654 \h </w:instrText>
            </w:r>
            <w:r w:rsidR="00111C11">
              <w:rPr>
                <w:noProof/>
                <w:webHidden/>
              </w:rPr>
            </w:r>
            <w:r w:rsidR="00111C11">
              <w:rPr>
                <w:noProof/>
                <w:webHidden/>
              </w:rPr>
              <w:fldChar w:fldCharType="separate"/>
            </w:r>
            <w:r w:rsidR="00111C11">
              <w:rPr>
                <w:noProof/>
                <w:webHidden/>
              </w:rPr>
              <w:t>12</w:t>
            </w:r>
            <w:r w:rsidR="00111C11">
              <w:rPr>
                <w:noProof/>
                <w:webHidden/>
              </w:rPr>
              <w:fldChar w:fldCharType="end"/>
            </w:r>
          </w:hyperlink>
        </w:p>
        <w:p w14:paraId="3D2C4369" w14:textId="77777777" w:rsidR="00111C11" w:rsidRDefault="00CB423D">
          <w:pPr>
            <w:pStyle w:val="TOC1"/>
            <w:tabs>
              <w:tab w:val="right" w:leader="dot" w:pos="9010"/>
            </w:tabs>
            <w:rPr>
              <w:rFonts w:eastAsiaTheme="minorEastAsia" w:cstheme="minorBidi"/>
              <w:b w:val="0"/>
              <w:bCs w:val="0"/>
              <w:noProof/>
            </w:rPr>
          </w:pPr>
          <w:hyperlink w:anchor="_Toc504377655" w:history="1">
            <w:r w:rsidR="00111C11" w:rsidRPr="00102CFF">
              <w:rPr>
                <w:rStyle w:val="Hyperlink"/>
                <w:noProof/>
              </w:rPr>
              <w:t>6.  Treatment of Patient Participants</w:t>
            </w:r>
            <w:r w:rsidR="00111C11">
              <w:rPr>
                <w:noProof/>
                <w:webHidden/>
              </w:rPr>
              <w:tab/>
            </w:r>
            <w:r w:rsidR="00111C11">
              <w:rPr>
                <w:noProof/>
                <w:webHidden/>
              </w:rPr>
              <w:fldChar w:fldCharType="begin"/>
            </w:r>
            <w:r w:rsidR="00111C11">
              <w:rPr>
                <w:noProof/>
                <w:webHidden/>
              </w:rPr>
              <w:instrText xml:space="preserve"> PAGEREF _Toc504377655 \h </w:instrText>
            </w:r>
            <w:r w:rsidR="00111C11">
              <w:rPr>
                <w:noProof/>
                <w:webHidden/>
              </w:rPr>
            </w:r>
            <w:r w:rsidR="00111C11">
              <w:rPr>
                <w:noProof/>
                <w:webHidden/>
              </w:rPr>
              <w:fldChar w:fldCharType="separate"/>
            </w:r>
            <w:r w:rsidR="00111C11">
              <w:rPr>
                <w:noProof/>
                <w:webHidden/>
              </w:rPr>
              <w:t>13</w:t>
            </w:r>
            <w:r w:rsidR="00111C11">
              <w:rPr>
                <w:noProof/>
                <w:webHidden/>
              </w:rPr>
              <w:fldChar w:fldCharType="end"/>
            </w:r>
          </w:hyperlink>
        </w:p>
        <w:p w14:paraId="6622FAFE" w14:textId="77777777" w:rsidR="00111C11" w:rsidRDefault="00CB423D">
          <w:pPr>
            <w:pStyle w:val="TOC2"/>
            <w:tabs>
              <w:tab w:val="right" w:leader="dot" w:pos="9010"/>
            </w:tabs>
            <w:rPr>
              <w:rFonts w:eastAsiaTheme="minorEastAsia" w:cstheme="minorBidi"/>
              <w:b w:val="0"/>
              <w:bCs w:val="0"/>
              <w:noProof/>
              <w:szCs w:val="24"/>
            </w:rPr>
          </w:pPr>
          <w:hyperlink w:anchor="_Toc504377656" w:history="1">
            <w:r w:rsidR="00111C11" w:rsidRPr="00102CFF">
              <w:rPr>
                <w:rStyle w:val="Hyperlink"/>
                <w:noProof/>
              </w:rPr>
              <w:t>6.1 Cohort 1-Standard institutional care (GDFT)- phase 1</w:t>
            </w:r>
            <w:r w:rsidR="00111C11">
              <w:rPr>
                <w:noProof/>
                <w:webHidden/>
              </w:rPr>
              <w:tab/>
            </w:r>
            <w:r w:rsidR="00111C11">
              <w:rPr>
                <w:noProof/>
                <w:webHidden/>
              </w:rPr>
              <w:fldChar w:fldCharType="begin"/>
            </w:r>
            <w:r w:rsidR="00111C11">
              <w:rPr>
                <w:noProof/>
                <w:webHidden/>
              </w:rPr>
              <w:instrText xml:space="preserve"> PAGEREF _Toc504377656 \h </w:instrText>
            </w:r>
            <w:r w:rsidR="00111C11">
              <w:rPr>
                <w:noProof/>
                <w:webHidden/>
              </w:rPr>
            </w:r>
            <w:r w:rsidR="00111C11">
              <w:rPr>
                <w:noProof/>
                <w:webHidden/>
              </w:rPr>
              <w:fldChar w:fldCharType="separate"/>
            </w:r>
            <w:r w:rsidR="00111C11">
              <w:rPr>
                <w:noProof/>
                <w:webHidden/>
              </w:rPr>
              <w:t>13</w:t>
            </w:r>
            <w:r w:rsidR="00111C11">
              <w:rPr>
                <w:noProof/>
                <w:webHidden/>
              </w:rPr>
              <w:fldChar w:fldCharType="end"/>
            </w:r>
          </w:hyperlink>
        </w:p>
        <w:p w14:paraId="6703D908" w14:textId="77777777" w:rsidR="00111C11" w:rsidRDefault="00CB423D">
          <w:pPr>
            <w:pStyle w:val="TOC2"/>
            <w:tabs>
              <w:tab w:val="right" w:leader="dot" w:pos="9010"/>
            </w:tabs>
            <w:rPr>
              <w:rFonts w:eastAsiaTheme="minorEastAsia" w:cstheme="minorBidi"/>
              <w:b w:val="0"/>
              <w:bCs w:val="0"/>
              <w:noProof/>
              <w:szCs w:val="24"/>
            </w:rPr>
          </w:pPr>
          <w:hyperlink w:anchor="_Toc504377657" w:history="1">
            <w:r w:rsidR="00111C11" w:rsidRPr="00102CFF">
              <w:rPr>
                <w:rStyle w:val="Hyperlink"/>
                <w:noProof/>
              </w:rPr>
              <w:t>6.2 Education intervention 1 – phase 2</w:t>
            </w:r>
            <w:r w:rsidR="00111C11">
              <w:rPr>
                <w:noProof/>
                <w:webHidden/>
              </w:rPr>
              <w:tab/>
            </w:r>
            <w:r w:rsidR="00111C11">
              <w:rPr>
                <w:noProof/>
                <w:webHidden/>
              </w:rPr>
              <w:fldChar w:fldCharType="begin"/>
            </w:r>
            <w:r w:rsidR="00111C11">
              <w:rPr>
                <w:noProof/>
                <w:webHidden/>
              </w:rPr>
              <w:instrText xml:space="preserve"> PAGEREF _Toc504377657 \h </w:instrText>
            </w:r>
            <w:r w:rsidR="00111C11">
              <w:rPr>
                <w:noProof/>
                <w:webHidden/>
              </w:rPr>
            </w:r>
            <w:r w:rsidR="00111C11">
              <w:rPr>
                <w:noProof/>
                <w:webHidden/>
              </w:rPr>
              <w:fldChar w:fldCharType="separate"/>
            </w:r>
            <w:r w:rsidR="00111C11">
              <w:rPr>
                <w:noProof/>
                <w:webHidden/>
              </w:rPr>
              <w:t>13</w:t>
            </w:r>
            <w:r w:rsidR="00111C11">
              <w:rPr>
                <w:noProof/>
                <w:webHidden/>
              </w:rPr>
              <w:fldChar w:fldCharType="end"/>
            </w:r>
          </w:hyperlink>
        </w:p>
        <w:p w14:paraId="19AA044A" w14:textId="77777777" w:rsidR="00111C11" w:rsidRDefault="00CB423D">
          <w:pPr>
            <w:pStyle w:val="TOC2"/>
            <w:tabs>
              <w:tab w:val="right" w:leader="dot" w:pos="9010"/>
            </w:tabs>
            <w:rPr>
              <w:rFonts w:eastAsiaTheme="minorEastAsia" w:cstheme="minorBidi"/>
              <w:b w:val="0"/>
              <w:bCs w:val="0"/>
              <w:noProof/>
              <w:szCs w:val="24"/>
            </w:rPr>
          </w:pPr>
          <w:hyperlink w:anchor="_Toc504377658" w:history="1">
            <w:r w:rsidR="00111C11" w:rsidRPr="00102CFF">
              <w:rPr>
                <w:rStyle w:val="Hyperlink"/>
                <w:noProof/>
              </w:rPr>
              <w:t>6.3 Cohort 2 (GDFT and intraoperative MAP&gt;65mmHg)</w:t>
            </w:r>
            <w:r w:rsidR="00111C11">
              <w:rPr>
                <w:noProof/>
                <w:webHidden/>
              </w:rPr>
              <w:tab/>
            </w:r>
            <w:r w:rsidR="00111C11">
              <w:rPr>
                <w:noProof/>
                <w:webHidden/>
              </w:rPr>
              <w:fldChar w:fldCharType="begin"/>
            </w:r>
            <w:r w:rsidR="00111C11">
              <w:rPr>
                <w:noProof/>
                <w:webHidden/>
              </w:rPr>
              <w:instrText xml:space="preserve"> PAGEREF _Toc504377658 \h </w:instrText>
            </w:r>
            <w:r w:rsidR="00111C11">
              <w:rPr>
                <w:noProof/>
                <w:webHidden/>
              </w:rPr>
            </w:r>
            <w:r w:rsidR="00111C11">
              <w:rPr>
                <w:noProof/>
                <w:webHidden/>
              </w:rPr>
              <w:fldChar w:fldCharType="separate"/>
            </w:r>
            <w:r w:rsidR="00111C11">
              <w:rPr>
                <w:noProof/>
                <w:webHidden/>
              </w:rPr>
              <w:t>14</w:t>
            </w:r>
            <w:r w:rsidR="00111C11">
              <w:rPr>
                <w:noProof/>
                <w:webHidden/>
              </w:rPr>
              <w:fldChar w:fldCharType="end"/>
            </w:r>
          </w:hyperlink>
        </w:p>
        <w:p w14:paraId="2A735271" w14:textId="77777777" w:rsidR="00111C11" w:rsidRDefault="00CB423D">
          <w:pPr>
            <w:pStyle w:val="TOC2"/>
            <w:tabs>
              <w:tab w:val="right" w:leader="dot" w:pos="9010"/>
            </w:tabs>
            <w:rPr>
              <w:rFonts w:eastAsiaTheme="minorEastAsia" w:cstheme="minorBidi"/>
              <w:b w:val="0"/>
              <w:bCs w:val="0"/>
              <w:noProof/>
              <w:szCs w:val="24"/>
            </w:rPr>
          </w:pPr>
          <w:hyperlink w:anchor="_Toc504377659" w:history="1">
            <w:r w:rsidR="00111C11" w:rsidRPr="00102CFF">
              <w:rPr>
                <w:rStyle w:val="Hyperlink"/>
                <w:noProof/>
              </w:rPr>
              <w:t>6.4 Education intervention 2 – phase 3</w:t>
            </w:r>
            <w:r w:rsidR="00111C11">
              <w:rPr>
                <w:noProof/>
                <w:webHidden/>
              </w:rPr>
              <w:tab/>
            </w:r>
            <w:r w:rsidR="00111C11">
              <w:rPr>
                <w:noProof/>
                <w:webHidden/>
              </w:rPr>
              <w:fldChar w:fldCharType="begin"/>
            </w:r>
            <w:r w:rsidR="00111C11">
              <w:rPr>
                <w:noProof/>
                <w:webHidden/>
              </w:rPr>
              <w:instrText xml:space="preserve"> PAGEREF _Toc504377659 \h </w:instrText>
            </w:r>
            <w:r w:rsidR="00111C11">
              <w:rPr>
                <w:noProof/>
                <w:webHidden/>
              </w:rPr>
            </w:r>
            <w:r w:rsidR="00111C11">
              <w:rPr>
                <w:noProof/>
                <w:webHidden/>
              </w:rPr>
              <w:fldChar w:fldCharType="separate"/>
            </w:r>
            <w:r w:rsidR="00111C11">
              <w:rPr>
                <w:noProof/>
                <w:webHidden/>
              </w:rPr>
              <w:t>14</w:t>
            </w:r>
            <w:r w:rsidR="00111C11">
              <w:rPr>
                <w:noProof/>
                <w:webHidden/>
              </w:rPr>
              <w:fldChar w:fldCharType="end"/>
            </w:r>
          </w:hyperlink>
        </w:p>
        <w:p w14:paraId="252E7E70" w14:textId="77777777" w:rsidR="00111C11" w:rsidRDefault="00CB423D">
          <w:pPr>
            <w:pStyle w:val="TOC2"/>
            <w:tabs>
              <w:tab w:val="right" w:leader="dot" w:pos="9010"/>
            </w:tabs>
            <w:rPr>
              <w:rFonts w:eastAsiaTheme="minorEastAsia" w:cstheme="minorBidi"/>
              <w:b w:val="0"/>
              <w:bCs w:val="0"/>
              <w:noProof/>
              <w:szCs w:val="24"/>
            </w:rPr>
          </w:pPr>
          <w:hyperlink w:anchor="_Toc504377660" w:history="1">
            <w:r w:rsidR="00111C11" w:rsidRPr="00102CFF">
              <w:rPr>
                <w:rStyle w:val="Hyperlink"/>
                <w:noProof/>
              </w:rPr>
              <w:t>6.5 Cohort 3 (GDFT and HPI)</w:t>
            </w:r>
            <w:r w:rsidR="00111C11">
              <w:rPr>
                <w:noProof/>
                <w:webHidden/>
              </w:rPr>
              <w:tab/>
            </w:r>
            <w:r w:rsidR="00111C11">
              <w:rPr>
                <w:noProof/>
                <w:webHidden/>
              </w:rPr>
              <w:fldChar w:fldCharType="begin"/>
            </w:r>
            <w:r w:rsidR="00111C11">
              <w:rPr>
                <w:noProof/>
                <w:webHidden/>
              </w:rPr>
              <w:instrText xml:space="preserve"> PAGEREF _Toc504377660 \h </w:instrText>
            </w:r>
            <w:r w:rsidR="00111C11">
              <w:rPr>
                <w:noProof/>
                <w:webHidden/>
              </w:rPr>
            </w:r>
            <w:r w:rsidR="00111C11">
              <w:rPr>
                <w:noProof/>
                <w:webHidden/>
              </w:rPr>
              <w:fldChar w:fldCharType="separate"/>
            </w:r>
            <w:r w:rsidR="00111C11">
              <w:rPr>
                <w:noProof/>
                <w:webHidden/>
              </w:rPr>
              <w:t>15</w:t>
            </w:r>
            <w:r w:rsidR="00111C11">
              <w:rPr>
                <w:noProof/>
                <w:webHidden/>
              </w:rPr>
              <w:fldChar w:fldCharType="end"/>
            </w:r>
          </w:hyperlink>
        </w:p>
        <w:p w14:paraId="03B549CF" w14:textId="77777777" w:rsidR="00111C11" w:rsidRDefault="00CB423D">
          <w:pPr>
            <w:pStyle w:val="TOC2"/>
            <w:tabs>
              <w:tab w:val="right" w:leader="dot" w:pos="9010"/>
            </w:tabs>
            <w:rPr>
              <w:rFonts w:eastAsiaTheme="minorEastAsia" w:cstheme="minorBidi"/>
              <w:b w:val="0"/>
              <w:bCs w:val="0"/>
              <w:noProof/>
              <w:szCs w:val="24"/>
            </w:rPr>
          </w:pPr>
          <w:hyperlink w:anchor="_Toc504377661" w:history="1">
            <w:r w:rsidR="00111C11" w:rsidRPr="00102CFF">
              <w:rPr>
                <w:rStyle w:val="Hyperlink"/>
                <w:rFonts w:eastAsia="MS ??"/>
                <w:noProof/>
              </w:rPr>
              <w:t>6.6 Anaesthetic technique.</w:t>
            </w:r>
            <w:r w:rsidR="00111C11">
              <w:rPr>
                <w:noProof/>
                <w:webHidden/>
              </w:rPr>
              <w:tab/>
            </w:r>
            <w:r w:rsidR="00111C11">
              <w:rPr>
                <w:noProof/>
                <w:webHidden/>
              </w:rPr>
              <w:fldChar w:fldCharType="begin"/>
            </w:r>
            <w:r w:rsidR="00111C11">
              <w:rPr>
                <w:noProof/>
                <w:webHidden/>
              </w:rPr>
              <w:instrText xml:space="preserve"> PAGEREF _Toc504377661 \h </w:instrText>
            </w:r>
            <w:r w:rsidR="00111C11">
              <w:rPr>
                <w:noProof/>
                <w:webHidden/>
              </w:rPr>
            </w:r>
            <w:r w:rsidR="00111C11">
              <w:rPr>
                <w:noProof/>
                <w:webHidden/>
              </w:rPr>
              <w:fldChar w:fldCharType="separate"/>
            </w:r>
            <w:r w:rsidR="00111C11">
              <w:rPr>
                <w:noProof/>
                <w:webHidden/>
              </w:rPr>
              <w:t>15</w:t>
            </w:r>
            <w:r w:rsidR="00111C11">
              <w:rPr>
                <w:noProof/>
                <w:webHidden/>
              </w:rPr>
              <w:fldChar w:fldCharType="end"/>
            </w:r>
          </w:hyperlink>
        </w:p>
        <w:p w14:paraId="5CDD49BD" w14:textId="77777777" w:rsidR="00111C11" w:rsidRDefault="00CB423D">
          <w:pPr>
            <w:pStyle w:val="TOC2"/>
            <w:tabs>
              <w:tab w:val="right" w:leader="dot" w:pos="9010"/>
            </w:tabs>
            <w:rPr>
              <w:rFonts w:eastAsiaTheme="minorEastAsia" w:cstheme="minorBidi"/>
              <w:b w:val="0"/>
              <w:bCs w:val="0"/>
              <w:noProof/>
              <w:szCs w:val="24"/>
            </w:rPr>
          </w:pPr>
          <w:hyperlink w:anchor="_Toc504377662" w:history="1">
            <w:r w:rsidR="00111C11" w:rsidRPr="00102CFF">
              <w:rPr>
                <w:rStyle w:val="Hyperlink"/>
                <w:noProof/>
              </w:rPr>
              <w:t>6.7 Discontinuation criteria.</w:t>
            </w:r>
            <w:r w:rsidR="00111C11">
              <w:rPr>
                <w:noProof/>
                <w:webHidden/>
              </w:rPr>
              <w:tab/>
            </w:r>
            <w:r w:rsidR="00111C11">
              <w:rPr>
                <w:noProof/>
                <w:webHidden/>
              </w:rPr>
              <w:fldChar w:fldCharType="begin"/>
            </w:r>
            <w:r w:rsidR="00111C11">
              <w:rPr>
                <w:noProof/>
                <w:webHidden/>
              </w:rPr>
              <w:instrText xml:space="preserve"> PAGEREF _Toc504377662 \h </w:instrText>
            </w:r>
            <w:r w:rsidR="00111C11">
              <w:rPr>
                <w:noProof/>
                <w:webHidden/>
              </w:rPr>
            </w:r>
            <w:r w:rsidR="00111C11">
              <w:rPr>
                <w:noProof/>
                <w:webHidden/>
              </w:rPr>
              <w:fldChar w:fldCharType="separate"/>
            </w:r>
            <w:r w:rsidR="00111C11">
              <w:rPr>
                <w:noProof/>
                <w:webHidden/>
              </w:rPr>
              <w:t>15</w:t>
            </w:r>
            <w:r w:rsidR="00111C11">
              <w:rPr>
                <w:noProof/>
                <w:webHidden/>
              </w:rPr>
              <w:fldChar w:fldCharType="end"/>
            </w:r>
          </w:hyperlink>
        </w:p>
        <w:p w14:paraId="3062B2B3" w14:textId="77777777" w:rsidR="00111C11" w:rsidRDefault="00CB423D">
          <w:pPr>
            <w:pStyle w:val="TOC2"/>
            <w:tabs>
              <w:tab w:val="right" w:leader="dot" w:pos="9010"/>
            </w:tabs>
            <w:rPr>
              <w:rFonts w:eastAsiaTheme="minorEastAsia" w:cstheme="minorBidi"/>
              <w:b w:val="0"/>
              <w:bCs w:val="0"/>
              <w:noProof/>
              <w:szCs w:val="24"/>
            </w:rPr>
          </w:pPr>
          <w:hyperlink w:anchor="_Toc504377663" w:history="1">
            <w:r w:rsidR="00111C11" w:rsidRPr="00102CFF">
              <w:rPr>
                <w:rStyle w:val="Hyperlink"/>
                <w:noProof/>
              </w:rPr>
              <w:t>6.9 Withdrawal of patients.</w:t>
            </w:r>
            <w:r w:rsidR="00111C11">
              <w:rPr>
                <w:noProof/>
                <w:webHidden/>
              </w:rPr>
              <w:tab/>
            </w:r>
            <w:r w:rsidR="00111C11">
              <w:rPr>
                <w:noProof/>
                <w:webHidden/>
              </w:rPr>
              <w:fldChar w:fldCharType="begin"/>
            </w:r>
            <w:r w:rsidR="00111C11">
              <w:rPr>
                <w:noProof/>
                <w:webHidden/>
              </w:rPr>
              <w:instrText xml:space="preserve"> PAGEREF _Toc504377663 \h </w:instrText>
            </w:r>
            <w:r w:rsidR="00111C11">
              <w:rPr>
                <w:noProof/>
                <w:webHidden/>
              </w:rPr>
            </w:r>
            <w:r w:rsidR="00111C11">
              <w:rPr>
                <w:noProof/>
                <w:webHidden/>
              </w:rPr>
              <w:fldChar w:fldCharType="separate"/>
            </w:r>
            <w:r w:rsidR="00111C11">
              <w:rPr>
                <w:noProof/>
                <w:webHidden/>
              </w:rPr>
              <w:t>16</w:t>
            </w:r>
            <w:r w:rsidR="00111C11">
              <w:rPr>
                <w:noProof/>
                <w:webHidden/>
              </w:rPr>
              <w:fldChar w:fldCharType="end"/>
            </w:r>
          </w:hyperlink>
        </w:p>
        <w:p w14:paraId="556E4B1A" w14:textId="77777777" w:rsidR="00111C11" w:rsidRDefault="00CB423D">
          <w:pPr>
            <w:pStyle w:val="TOC2"/>
            <w:tabs>
              <w:tab w:val="right" w:leader="dot" w:pos="9010"/>
            </w:tabs>
            <w:rPr>
              <w:rFonts w:eastAsiaTheme="minorEastAsia" w:cstheme="minorBidi"/>
              <w:b w:val="0"/>
              <w:bCs w:val="0"/>
              <w:noProof/>
              <w:szCs w:val="24"/>
            </w:rPr>
          </w:pPr>
          <w:hyperlink w:anchor="_Toc504377664" w:history="1">
            <w:r w:rsidR="00111C11" w:rsidRPr="00102CFF">
              <w:rPr>
                <w:rStyle w:val="Hyperlink"/>
                <w:noProof/>
              </w:rPr>
              <w:t>6.10 Blinding.</w:t>
            </w:r>
            <w:r w:rsidR="00111C11">
              <w:rPr>
                <w:noProof/>
                <w:webHidden/>
              </w:rPr>
              <w:tab/>
            </w:r>
            <w:r w:rsidR="00111C11">
              <w:rPr>
                <w:noProof/>
                <w:webHidden/>
              </w:rPr>
              <w:fldChar w:fldCharType="begin"/>
            </w:r>
            <w:r w:rsidR="00111C11">
              <w:rPr>
                <w:noProof/>
                <w:webHidden/>
              </w:rPr>
              <w:instrText xml:space="preserve"> PAGEREF _Toc504377664 \h </w:instrText>
            </w:r>
            <w:r w:rsidR="00111C11">
              <w:rPr>
                <w:noProof/>
                <w:webHidden/>
              </w:rPr>
            </w:r>
            <w:r w:rsidR="00111C11">
              <w:rPr>
                <w:noProof/>
                <w:webHidden/>
              </w:rPr>
              <w:fldChar w:fldCharType="separate"/>
            </w:r>
            <w:r w:rsidR="00111C11">
              <w:rPr>
                <w:noProof/>
                <w:webHidden/>
              </w:rPr>
              <w:t>16</w:t>
            </w:r>
            <w:r w:rsidR="00111C11">
              <w:rPr>
                <w:noProof/>
                <w:webHidden/>
              </w:rPr>
              <w:fldChar w:fldCharType="end"/>
            </w:r>
          </w:hyperlink>
        </w:p>
        <w:p w14:paraId="034408A1" w14:textId="77777777" w:rsidR="00111C11" w:rsidRDefault="00CB423D">
          <w:pPr>
            <w:pStyle w:val="TOC1"/>
            <w:tabs>
              <w:tab w:val="right" w:leader="dot" w:pos="9010"/>
            </w:tabs>
            <w:rPr>
              <w:rFonts w:eastAsiaTheme="minorEastAsia" w:cstheme="minorBidi"/>
              <w:b w:val="0"/>
              <w:bCs w:val="0"/>
              <w:noProof/>
            </w:rPr>
          </w:pPr>
          <w:hyperlink w:anchor="_Toc504377665" w:history="1">
            <w:r w:rsidR="00111C11" w:rsidRPr="00102CFF">
              <w:rPr>
                <w:rStyle w:val="Hyperlink"/>
                <w:noProof/>
              </w:rPr>
              <w:t>7.  Treatment of clinical staff participants</w:t>
            </w:r>
            <w:r w:rsidR="00111C11">
              <w:rPr>
                <w:noProof/>
                <w:webHidden/>
              </w:rPr>
              <w:tab/>
            </w:r>
            <w:r w:rsidR="00111C11">
              <w:rPr>
                <w:noProof/>
                <w:webHidden/>
              </w:rPr>
              <w:fldChar w:fldCharType="begin"/>
            </w:r>
            <w:r w:rsidR="00111C11">
              <w:rPr>
                <w:noProof/>
                <w:webHidden/>
              </w:rPr>
              <w:instrText xml:space="preserve"> PAGEREF _Toc504377665 \h </w:instrText>
            </w:r>
            <w:r w:rsidR="00111C11">
              <w:rPr>
                <w:noProof/>
                <w:webHidden/>
              </w:rPr>
            </w:r>
            <w:r w:rsidR="00111C11">
              <w:rPr>
                <w:noProof/>
                <w:webHidden/>
              </w:rPr>
              <w:fldChar w:fldCharType="separate"/>
            </w:r>
            <w:r w:rsidR="00111C11">
              <w:rPr>
                <w:noProof/>
                <w:webHidden/>
              </w:rPr>
              <w:t>17</w:t>
            </w:r>
            <w:r w:rsidR="00111C11">
              <w:rPr>
                <w:noProof/>
                <w:webHidden/>
              </w:rPr>
              <w:fldChar w:fldCharType="end"/>
            </w:r>
          </w:hyperlink>
        </w:p>
        <w:p w14:paraId="640BB658" w14:textId="77777777" w:rsidR="00111C11" w:rsidRDefault="00CB423D">
          <w:pPr>
            <w:pStyle w:val="TOC2"/>
            <w:tabs>
              <w:tab w:val="right" w:leader="dot" w:pos="9010"/>
            </w:tabs>
            <w:rPr>
              <w:rFonts w:eastAsiaTheme="minorEastAsia" w:cstheme="minorBidi"/>
              <w:b w:val="0"/>
              <w:bCs w:val="0"/>
              <w:noProof/>
              <w:szCs w:val="24"/>
            </w:rPr>
          </w:pPr>
          <w:hyperlink w:anchor="_Toc504377666" w:history="1">
            <w:r w:rsidR="00111C11" w:rsidRPr="00102CFF">
              <w:rPr>
                <w:rStyle w:val="Hyperlink"/>
                <w:rFonts w:eastAsia="MS ??"/>
                <w:noProof/>
              </w:rPr>
              <w:t>7.1 Research question 1</w:t>
            </w:r>
            <w:r w:rsidR="00111C11">
              <w:rPr>
                <w:noProof/>
                <w:webHidden/>
              </w:rPr>
              <w:tab/>
            </w:r>
            <w:r w:rsidR="00111C11">
              <w:rPr>
                <w:noProof/>
                <w:webHidden/>
              </w:rPr>
              <w:fldChar w:fldCharType="begin"/>
            </w:r>
            <w:r w:rsidR="00111C11">
              <w:rPr>
                <w:noProof/>
                <w:webHidden/>
              </w:rPr>
              <w:instrText xml:space="preserve"> PAGEREF _Toc504377666 \h </w:instrText>
            </w:r>
            <w:r w:rsidR="00111C11">
              <w:rPr>
                <w:noProof/>
                <w:webHidden/>
              </w:rPr>
            </w:r>
            <w:r w:rsidR="00111C11">
              <w:rPr>
                <w:noProof/>
                <w:webHidden/>
              </w:rPr>
              <w:fldChar w:fldCharType="separate"/>
            </w:r>
            <w:r w:rsidR="00111C11">
              <w:rPr>
                <w:noProof/>
                <w:webHidden/>
              </w:rPr>
              <w:t>17</w:t>
            </w:r>
            <w:r w:rsidR="00111C11">
              <w:rPr>
                <w:noProof/>
                <w:webHidden/>
              </w:rPr>
              <w:fldChar w:fldCharType="end"/>
            </w:r>
          </w:hyperlink>
        </w:p>
        <w:p w14:paraId="305F2E1B" w14:textId="77777777" w:rsidR="00111C11" w:rsidRDefault="00CB423D">
          <w:pPr>
            <w:pStyle w:val="TOC2"/>
            <w:tabs>
              <w:tab w:val="right" w:leader="dot" w:pos="9010"/>
            </w:tabs>
            <w:rPr>
              <w:rFonts w:eastAsiaTheme="minorEastAsia" w:cstheme="minorBidi"/>
              <w:b w:val="0"/>
              <w:bCs w:val="0"/>
              <w:noProof/>
              <w:szCs w:val="24"/>
            </w:rPr>
          </w:pPr>
          <w:hyperlink w:anchor="_Toc504377667" w:history="1">
            <w:r w:rsidR="00111C11" w:rsidRPr="00102CFF">
              <w:rPr>
                <w:rStyle w:val="Hyperlink"/>
                <w:rFonts w:eastAsia="MS ??"/>
                <w:noProof/>
              </w:rPr>
              <w:t>7.2 Research question 2</w:t>
            </w:r>
            <w:r w:rsidR="00111C11">
              <w:rPr>
                <w:noProof/>
                <w:webHidden/>
              </w:rPr>
              <w:tab/>
            </w:r>
            <w:r w:rsidR="00111C11">
              <w:rPr>
                <w:noProof/>
                <w:webHidden/>
              </w:rPr>
              <w:fldChar w:fldCharType="begin"/>
            </w:r>
            <w:r w:rsidR="00111C11">
              <w:rPr>
                <w:noProof/>
                <w:webHidden/>
              </w:rPr>
              <w:instrText xml:space="preserve"> PAGEREF _Toc504377667 \h </w:instrText>
            </w:r>
            <w:r w:rsidR="00111C11">
              <w:rPr>
                <w:noProof/>
                <w:webHidden/>
              </w:rPr>
            </w:r>
            <w:r w:rsidR="00111C11">
              <w:rPr>
                <w:noProof/>
                <w:webHidden/>
              </w:rPr>
              <w:fldChar w:fldCharType="separate"/>
            </w:r>
            <w:r w:rsidR="00111C11">
              <w:rPr>
                <w:noProof/>
                <w:webHidden/>
              </w:rPr>
              <w:t>17</w:t>
            </w:r>
            <w:r w:rsidR="00111C11">
              <w:rPr>
                <w:noProof/>
                <w:webHidden/>
              </w:rPr>
              <w:fldChar w:fldCharType="end"/>
            </w:r>
          </w:hyperlink>
        </w:p>
        <w:p w14:paraId="4E788E03" w14:textId="77777777" w:rsidR="00111C11" w:rsidRDefault="00CB423D">
          <w:pPr>
            <w:pStyle w:val="TOC2"/>
            <w:tabs>
              <w:tab w:val="right" w:leader="dot" w:pos="9010"/>
            </w:tabs>
            <w:rPr>
              <w:rFonts w:eastAsiaTheme="minorEastAsia" w:cstheme="minorBidi"/>
              <w:b w:val="0"/>
              <w:bCs w:val="0"/>
              <w:noProof/>
              <w:szCs w:val="24"/>
            </w:rPr>
          </w:pPr>
          <w:hyperlink w:anchor="_Toc504377668" w:history="1">
            <w:r w:rsidR="00111C11" w:rsidRPr="00102CFF">
              <w:rPr>
                <w:rStyle w:val="Hyperlink"/>
                <w:rFonts w:eastAsia="MS ??"/>
                <w:noProof/>
              </w:rPr>
              <w:t>7.3 Research question 3</w:t>
            </w:r>
            <w:r w:rsidR="00111C11">
              <w:rPr>
                <w:noProof/>
                <w:webHidden/>
              </w:rPr>
              <w:tab/>
            </w:r>
            <w:r w:rsidR="00111C11">
              <w:rPr>
                <w:noProof/>
                <w:webHidden/>
              </w:rPr>
              <w:fldChar w:fldCharType="begin"/>
            </w:r>
            <w:r w:rsidR="00111C11">
              <w:rPr>
                <w:noProof/>
                <w:webHidden/>
              </w:rPr>
              <w:instrText xml:space="preserve"> PAGEREF _Toc504377668 \h </w:instrText>
            </w:r>
            <w:r w:rsidR="00111C11">
              <w:rPr>
                <w:noProof/>
                <w:webHidden/>
              </w:rPr>
            </w:r>
            <w:r w:rsidR="00111C11">
              <w:rPr>
                <w:noProof/>
                <w:webHidden/>
              </w:rPr>
              <w:fldChar w:fldCharType="separate"/>
            </w:r>
            <w:r w:rsidR="00111C11">
              <w:rPr>
                <w:noProof/>
                <w:webHidden/>
              </w:rPr>
              <w:t>18</w:t>
            </w:r>
            <w:r w:rsidR="00111C11">
              <w:rPr>
                <w:noProof/>
                <w:webHidden/>
              </w:rPr>
              <w:fldChar w:fldCharType="end"/>
            </w:r>
          </w:hyperlink>
        </w:p>
        <w:p w14:paraId="01ECD885" w14:textId="77777777" w:rsidR="00111C11" w:rsidRDefault="00CB423D">
          <w:pPr>
            <w:pStyle w:val="TOC2"/>
            <w:tabs>
              <w:tab w:val="right" w:leader="dot" w:pos="9010"/>
            </w:tabs>
            <w:rPr>
              <w:rFonts w:eastAsiaTheme="minorEastAsia" w:cstheme="minorBidi"/>
              <w:b w:val="0"/>
              <w:bCs w:val="0"/>
              <w:noProof/>
              <w:szCs w:val="24"/>
            </w:rPr>
          </w:pPr>
          <w:hyperlink w:anchor="_Toc504377669" w:history="1">
            <w:r w:rsidR="00111C11" w:rsidRPr="00102CFF">
              <w:rPr>
                <w:rStyle w:val="Hyperlink"/>
                <w:rFonts w:eastAsia="MS ??"/>
                <w:noProof/>
              </w:rPr>
              <w:t>7.4 Research question 4</w:t>
            </w:r>
            <w:r w:rsidR="00111C11">
              <w:rPr>
                <w:noProof/>
                <w:webHidden/>
              </w:rPr>
              <w:tab/>
            </w:r>
            <w:r w:rsidR="00111C11">
              <w:rPr>
                <w:noProof/>
                <w:webHidden/>
              </w:rPr>
              <w:fldChar w:fldCharType="begin"/>
            </w:r>
            <w:r w:rsidR="00111C11">
              <w:rPr>
                <w:noProof/>
                <w:webHidden/>
              </w:rPr>
              <w:instrText xml:space="preserve"> PAGEREF _Toc504377669 \h </w:instrText>
            </w:r>
            <w:r w:rsidR="00111C11">
              <w:rPr>
                <w:noProof/>
                <w:webHidden/>
              </w:rPr>
            </w:r>
            <w:r w:rsidR="00111C11">
              <w:rPr>
                <w:noProof/>
                <w:webHidden/>
              </w:rPr>
              <w:fldChar w:fldCharType="separate"/>
            </w:r>
            <w:r w:rsidR="00111C11">
              <w:rPr>
                <w:noProof/>
                <w:webHidden/>
              </w:rPr>
              <w:t>18</w:t>
            </w:r>
            <w:r w:rsidR="00111C11">
              <w:rPr>
                <w:noProof/>
                <w:webHidden/>
              </w:rPr>
              <w:fldChar w:fldCharType="end"/>
            </w:r>
          </w:hyperlink>
        </w:p>
        <w:p w14:paraId="763B081B" w14:textId="77777777" w:rsidR="00111C11" w:rsidRDefault="00CB423D">
          <w:pPr>
            <w:pStyle w:val="TOC2"/>
            <w:tabs>
              <w:tab w:val="right" w:leader="dot" w:pos="9010"/>
            </w:tabs>
            <w:rPr>
              <w:rFonts w:eastAsiaTheme="minorEastAsia" w:cstheme="minorBidi"/>
              <w:b w:val="0"/>
              <w:bCs w:val="0"/>
              <w:noProof/>
              <w:szCs w:val="24"/>
            </w:rPr>
          </w:pPr>
          <w:hyperlink w:anchor="_Toc504377670" w:history="1">
            <w:r w:rsidR="00111C11" w:rsidRPr="00102CFF">
              <w:rPr>
                <w:rStyle w:val="Hyperlink"/>
                <w:noProof/>
              </w:rPr>
              <w:t>7.5  Discontinuation criteria.</w:t>
            </w:r>
            <w:r w:rsidR="00111C11">
              <w:rPr>
                <w:noProof/>
                <w:webHidden/>
              </w:rPr>
              <w:tab/>
            </w:r>
            <w:r w:rsidR="00111C11">
              <w:rPr>
                <w:noProof/>
                <w:webHidden/>
              </w:rPr>
              <w:fldChar w:fldCharType="begin"/>
            </w:r>
            <w:r w:rsidR="00111C11">
              <w:rPr>
                <w:noProof/>
                <w:webHidden/>
              </w:rPr>
              <w:instrText xml:space="preserve"> PAGEREF _Toc504377670 \h </w:instrText>
            </w:r>
            <w:r w:rsidR="00111C11">
              <w:rPr>
                <w:noProof/>
                <w:webHidden/>
              </w:rPr>
            </w:r>
            <w:r w:rsidR="00111C11">
              <w:rPr>
                <w:noProof/>
                <w:webHidden/>
              </w:rPr>
              <w:fldChar w:fldCharType="separate"/>
            </w:r>
            <w:r w:rsidR="00111C11">
              <w:rPr>
                <w:noProof/>
                <w:webHidden/>
              </w:rPr>
              <w:t>18</w:t>
            </w:r>
            <w:r w:rsidR="00111C11">
              <w:rPr>
                <w:noProof/>
                <w:webHidden/>
              </w:rPr>
              <w:fldChar w:fldCharType="end"/>
            </w:r>
          </w:hyperlink>
        </w:p>
        <w:p w14:paraId="51B2F0F1" w14:textId="77777777" w:rsidR="00111C11" w:rsidRDefault="00CB423D">
          <w:pPr>
            <w:pStyle w:val="TOC2"/>
            <w:tabs>
              <w:tab w:val="right" w:leader="dot" w:pos="9010"/>
            </w:tabs>
            <w:rPr>
              <w:rFonts w:eastAsiaTheme="minorEastAsia" w:cstheme="minorBidi"/>
              <w:b w:val="0"/>
              <w:bCs w:val="0"/>
              <w:noProof/>
              <w:szCs w:val="24"/>
            </w:rPr>
          </w:pPr>
          <w:hyperlink w:anchor="_Toc504377671" w:history="1">
            <w:r w:rsidR="00111C11" w:rsidRPr="00102CFF">
              <w:rPr>
                <w:rStyle w:val="Hyperlink"/>
                <w:noProof/>
              </w:rPr>
              <w:t>7.6 Withdrawal of subjects.</w:t>
            </w:r>
            <w:r w:rsidR="00111C11">
              <w:rPr>
                <w:noProof/>
                <w:webHidden/>
              </w:rPr>
              <w:tab/>
            </w:r>
            <w:r w:rsidR="00111C11">
              <w:rPr>
                <w:noProof/>
                <w:webHidden/>
              </w:rPr>
              <w:fldChar w:fldCharType="begin"/>
            </w:r>
            <w:r w:rsidR="00111C11">
              <w:rPr>
                <w:noProof/>
                <w:webHidden/>
              </w:rPr>
              <w:instrText xml:space="preserve"> PAGEREF _Toc504377671 \h </w:instrText>
            </w:r>
            <w:r w:rsidR="00111C11">
              <w:rPr>
                <w:noProof/>
                <w:webHidden/>
              </w:rPr>
            </w:r>
            <w:r w:rsidR="00111C11">
              <w:rPr>
                <w:noProof/>
                <w:webHidden/>
              </w:rPr>
              <w:fldChar w:fldCharType="separate"/>
            </w:r>
            <w:r w:rsidR="00111C11">
              <w:rPr>
                <w:noProof/>
                <w:webHidden/>
              </w:rPr>
              <w:t>19</w:t>
            </w:r>
            <w:r w:rsidR="00111C11">
              <w:rPr>
                <w:noProof/>
                <w:webHidden/>
              </w:rPr>
              <w:fldChar w:fldCharType="end"/>
            </w:r>
          </w:hyperlink>
        </w:p>
        <w:p w14:paraId="58D22524" w14:textId="77777777" w:rsidR="00111C11" w:rsidRDefault="00CB423D">
          <w:pPr>
            <w:pStyle w:val="TOC1"/>
            <w:tabs>
              <w:tab w:val="right" w:leader="dot" w:pos="9010"/>
            </w:tabs>
            <w:rPr>
              <w:rFonts w:eastAsiaTheme="minorEastAsia" w:cstheme="minorBidi"/>
              <w:b w:val="0"/>
              <w:bCs w:val="0"/>
              <w:noProof/>
            </w:rPr>
          </w:pPr>
          <w:hyperlink w:anchor="_Toc504377672" w:history="1">
            <w:r w:rsidR="00111C11" w:rsidRPr="00102CFF">
              <w:rPr>
                <w:rStyle w:val="Hyperlink"/>
                <w:noProof/>
              </w:rPr>
              <w:t>8. Regulatory issues.</w:t>
            </w:r>
            <w:r w:rsidR="00111C11">
              <w:rPr>
                <w:noProof/>
                <w:webHidden/>
              </w:rPr>
              <w:tab/>
            </w:r>
            <w:r w:rsidR="00111C11">
              <w:rPr>
                <w:noProof/>
                <w:webHidden/>
              </w:rPr>
              <w:fldChar w:fldCharType="begin"/>
            </w:r>
            <w:r w:rsidR="00111C11">
              <w:rPr>
                <w:noProof/>
                <w:webHidden/>
              </w:rPr>
              <w:instrText xml:space="preserve"> PAGEREF _Toc504377672 \h </w:instrText>
            </w:r>
            <w:r w:rsidR="00111C11">
              <w:rPr>
                <w:noProof/>
                <w:webHidden/>
              </w:rPr>
            </w:r>
            <w:r w:rsidR="00111C11">
              <w:rPr>
                <w:noProof/>
                <w:webHidden/>
              </w:rPr>
              <w:fldChar w:fldCharType="separate"/>
            </w:r>
            <w:r w:rsidR="00111C11">
              <w:rPr>
                <w:noProof/>
                <w:webHidden/>
              </w:rPr>
              <w:t>19</w:t>
            </w:r>
            <w:r w:rsidR="00111C11">
              <w:rPr>
                <w:noProof/>
                <w:webHidden/>
              </w:rPr>
              <w:fldChar w:fldCharType="end"/>
            </w:r>
          </w:hyperlink>
        </w:p>
        <w:p w14:paraId="10E7BCE2" w14:textId="77777777" w:rsidR="00111C11" w:rsidRDefault="00CB423D">
          <w:pPr>
            <w:pStyle w:val="TOC1"/>
            <w:tabs>
              <w:tab w:val="right" w:leader="dot" w:pos="9010"/>
            </w:tabs>
            <w:rPr>
              <w:rFonts w:eastAsiaTheme="minorEastAsia" w:cstheme="minorBidi"/>
              <w:b w:val="0"/>
              <w:bCs w:val="0"/>
              <w:noProof/>
            </w:rPr>
          </w:pPr>
          <w:hyperlink w:anchor="_Toc504377673" w:history="1">
            <w:r w:rsidR="00111C11" w:rsidRPr="00102CFF">
              <w:rPr>
                <w:rStyle w:val="Hyperlink"/>
                <w:noProof/>
              </w:rPr>
              <w:t>9. Assessments</w:t>
            </w:r>
            <w:r w:rsidR="00111C11">
              <w:rPr>
                <w:noProof/>
                <w:webHidden/>
              </w:rPr>
              <w:tab/>
            </w:r>
            <w:r w:rsidR="00111C11">
              <w:rPr>
                <w:noProof/>
                <w:webHidden/>
              </w:rPr>
              <w:fldChar w:fldCharType="begin"/>
            </w:r>
            <w:r w:rsidR="00111C11">
              <w:rPr>
                <w:noProof/>
                <w:webHidden/>
              </w:rPr>
              <w:instrText xml:space="preserve"> PAGEREF _Toc504377673 \h </w:instrText>
            </w:r>
            <w:r w:rsidR="00111C11">
              <w:rPr>
                <w:noProof/>
                <w:webHidden/>
              </w:rPr>
            </w:r>
            <w:r w:rsidR="00111C11">
              <w:rPr>
                <w:noProof/>
                <w:webHidden/>
              </w:rPr>
              <w:fldChar w:fldCharType="separate"/>
            </w:r>
            <w:r w:rsidR="00111C11">
              <w:rPr>
                <w:noProof/>
                <w:webHidden/>
              </w:rPr>
              <w:t>19</w:t>
            </w:r>
            <w:r w:rsidR="00111C11">
              <w:rPr>
                <w:noProof/>
                <w:webHidden/>
              </w:rPr>
              <w:fldChar w:fldCharType="end"/>
            </w:r>
          </w:hyperlink>
        </w:p>
        <w:p w14:paraId="2545E5AC" w14:textId="77777777" w:rsidR="00111C11" w:rsidRDefault="00CB423D">
          <w:pPr>
            <w:pStyle w:val="TOC2"/>
            <w:tabs>
              <w:tab w:val="left" w:pos="880"/>
              <w:tab w:val="right" w:leader="dot" w:pos="9010"/>
            </w:tabs>
            <w:rPr>
              <w:rFonts w:eastAsiaTheme="minorEastAsia" w:cstheme="minorBidi"/>
              <w:b w:val="0"/>
              <w:bCs w:val="0"/>
              <w:noProof/>
              <w:szCs w:val="24"/>
            </w:rPr>
          </w:pPr>
          <w:hyperlink w:anchor="_Toc504377674" w:history="1">
            <w:r w:rsidR="00111C11" w:rsidRPr="00102CFF">
              <w:rPr>
                <w:rStyle w:val="Hyperlink"/>
                <w:noProof/>
              </w:rPr>
              <w:t>9.1</w:t>
            </w:r>
            <w:r w:rsidR="00111C11">
              <w:rPr>
                <w:rFonts w:eastAsiaTheme="minorEastAsia" w:cstheme="minorBidi"/>
                <w:b w:val="0"/>
                <w:bCs w:val="0"/>
                <w:noProof/>
                <w:szCs w:val="24"/>
              </w:rPr>
              <w:tab/>
            </w:r>
            <w:r w:rsidR="00111C11" w:rsidRPr="00102CFF">
              <w:rPr>
                <w:rStyle w:val="Hyperlink"/>
                <w:noProof/>
              </w:rPr>
              <w:t>Chart for pre and intra-operative data.</w:t>
            </w:r>
            <w:r w:rsidR="00111C11">
              <w:rPr>
                <w:noProof/>
                <w:webHidden/>
              </w:rPr>
              <w:tab/>
            </w:r>
            <w:r w:rsidR="00111C11">
              <w:rPr>
                <w:noProof/>
                <w:webHidden/>
              </w:rPr>
              <w:fldChar w:fldCharType="begin"/>
            </w:r>
            <w:r w:rsidR="00111C11">
              <w:rPr>
                <w:noProof/>
                <w:webHidden/>
              </w:rPr>
              <w:instrText xml:space="preserve"> PAGEREF _Toc504377674 \h </w:instrText>
            </w:r>
            <w:r w:rsidR="00111C11">
              <w:rPr>
                <w:noProof/>
                <w:webHidden/>
              </w:rPr>
            </w:r>
            <w:r w:rsidR="00111C11">
              <w:rPr>
                <w:noProof/>
                <w:webHidden/>
              </w:rPr>
              <w:fldChar w:fldCharType="separate"/>
            </w:r>
            <w:r w:rsidR="00111C11">
              <w:rPr>
                <w:noProof/>
                <w:webHidden/>
              </w:rPr>
              <w:t>19</w:t>
            </w:r>
            <w:r w:rsidR="00111C11">
              <w:rPr>
                <w:noProof/>
                <w:webHidden/>
              </w:rPr>
              <w:fldChar w:fldCharType="end"/>
            </w:r>
          </w:hyperlink>
        </w:p>
        <w:p w14:paraId="0588BA79" w14:textId="77777777" w:rsidR="00111C11" w:rsidRDefault="00CB423D">
          <w:pPr>
            <w:pStyle w:val="TOC2"/>
            <w:tabs>
              <w:tab w:val="left" w:pos="880"/>
              <w:tab w:val="right" w:leader="dot" w:pos="9010"/>
            </w:tabs>
            <w:rPr>
              <w:rFonts w:eastAsiaTheme="minorEastAsia" w:cstheme="minorBidi"/>
              <w:b w:val="0"/>
              <w:bCs w:val="0"/>
              <w:noProof/>
              <w:szCs w:val="24"/>
            </w:rPr>
          </w:pPr>
          <w:hyperlink w:anchor="_Toc504377675" w:history="1">
            <w:r w:rsidR="00111C11" w:rsidRPr="00102CFF">
              <w:rPr>
                <w:rStyle w:val="Hyperlink"/>
                <w:noProof/>
              </w:rPr>
              <w:t>9.2</w:t>
            </w:r>
            <w:r w:rsidR="00111C11">
              <w:rPr>
                <w:rFonts w:eastAsiaTheme="minorEastAsia" w:cstheme="minorBidi"/>
                <w:b w:val="0"/>
                <w:bCs w:val="0"/>
                <w:noProof/>
                <w:szCs w:val="24"/>
              </w:rPr>
              <w:tab/>
            </w:r>
            <w:r w:rsidR="00111C11" w:rsidRPr="00102CFF">
              <w:rPr>
                <w:rStyle w:val="Hyperlink"/>
                <w:noProof/>
              </w:rPr>
              <w:t>Loss to follow-up.</w:t>
            </w:r>
            <w:r w:rsidR="00111C11">
              <w:rPr>
                <w:noProof/>
                <w:webHidden/>
              </w:rPr>
              <w:tab/>
            </w:r>
            <w:r w:rsidR="00111C11">
              <w:rPr>
                <w:noProof/>
                <w:webHidden/>
              </w:rPr>
              <w:fldChar w:fldCharType="begin"/>
            </w:r>
            <w:r w:rsidR="00111C11">
              <w:rPr>
                <w:noProof/>
                <w:webHidden/>
              </w:rPr>
              <w:instrText xml:space="preserve"> PAGEREF _Toc504377675 \h </w:instrText>
            </w:r>
            <w:r w:rsidR="00111C11">
              <w:rPr>
                <w:noProof/>
                <w:webHidden/>
              </w:rPr>
            </w:r>
            <w:r w:rsidR="00111C11">
              <w:rPr>
                <w:noProof/>
                <w:webHidden/>
              </w:rPr>
              <w:fldChar w:fldCharType="separate"/>
            </w:r>
            <w:r w:rsidR="00111C11">
              <w:rPr>
                <w:noProof/>
                <w:webHidden/>
              </w:rPr>
              <w:t>19</w:t>
            </w:r>
            <w:r w:rsidR="00111C11">
              <w:rPr>
                <w:noProof/>
                <w:webHidden/>
              </w:rPr>
              <w:fldChar w:fldCharType="end"/>
            </w:r>
          </w:hyperlink>
        </w:p>
        <w:p w14:paraId="69667644" w14:textId="77777777" w:rsidR="00111C11" w:rsidRDefault="00CB423D">
          <w:pPr>
            <w:pStyle w:val="TOC2"/>
            <w:tabs>
              <w:tab w:val="left" w:pos="880"/>
              <w:tab w:val="right" w:leader="dot" w:pos="9010"/>
            </w:tabs>
            <w:rPr>
              <w:rFonts w:eastAsiaTheme="minorEastAsia" w:cstheme="minorBidi"/>
              <w:b w:val="0"/>
              <w:bCs w:val="0"/>
              <w:noProof/>
              <w:szCs w:val="24"/>
            </w:rPr>
          </w:pPr>
          <w:hyperlink w:anchor="_Toc504377676" w:history="1">
            <w:r w:rsidR="00111C11" w:rsidRPr="00102CFF">
              <w:rPr>
                <w:rStyle w:val="Hyperlink"/>
                <w:noProof/>
              </w:rPr>
              <w:t>9.3</w:t>
            </w:r>
            <w:r w:rsidR="00111C11">
              <w:rPr>
                <w:rFonts w:eastAsiaTheme="minorEastAsia" w:cstheme="minorBidi"/>
                <w:b w:val="0"/>
                <w:bCs w:val="0"/>
                <w:noProof/>
                <w:szCs w:val="24"/>
              </w:rPr>
              <w:tab/>
            </w:r>
            <w:r w:rsidR="00111C11" w:rsidRPr="00102CFF">
              <w:rPr>
                <w:rStyle w:val="Hyperlink"/>
                <w:noProof/>
              </w:rPr>
              <w:t>Trial closure.</w:t>
            </w:r>
            <w:r w:rsidR="00111C11">
              <w:rPr>
                <w:noProof/>
                <w:webHidden/>
              </w:rPr>
              <w:tab/>
            </w:r>
            <w:r w:rsidR="00111C11">
              <w:rPr>
                <w:noProof/>
                <w:webHidden/>
              </w:rPr>
              <w:fldChar w:fldCharType="begin"/>
            </w:r>
            <w:r w:rsidR="00111C11">
              <w:rPr>
                <w:noProof/>
                <w:webHidden/>
              </w:rPr>
              <w:instrText xml:space="preserve"> PAGEREF _Toc504377676 \h </w:instrText>
            </w:r>
            <w:r w:rsidR="00111C11">
              <w:rPr>
                <w:noProof/>
                <w:webHidden/>
              </w:rPr>
            </w:r>
            <w:r w:rsidR="00111C11">
              <w:rPr>
                <w:noProof/>
                <w:webHidden/>
              </w:rPr>
              <w:fldChar w:fldCharType="separate"/>
            </w:r>
            <w:r w:rsidR="00111C11">
              <w:rPr>
                <w:noProof/>
                <w:webHidden/>
              </w:rPr>
              <w:t>19</w:t>
            </w:r>
            <w:r w:rsidR="00111C11">
              <w:rPr>
                <w:noProof/>
                <w:webHidden/>
              </w:rPr>
              <w:fldChar w:fldCharType="end"/>
            </w:r>
          </w:hyperlink>
        </w:p>
        <w:p w14:paraId="1AD40564" w14:textId="77777777" w:rsidR="00111C11" w:rsidRDefault="00CB423D">
          <w:pPr>
            <w:pStyle w:val="TOC1"/>
            <w:tabs>
              <w:tab w:val="right" w:leader="dot" w:pos="9010"/>
            </w:tabs>
            <w:rPr>
              <w:rFonts w:eastAsiaTheme="minorEastAsia" w:cstheme="minorBidi"/>
              <w:b w:val="0"/>
              <w:bCs w:val="0"/>
              <w:noProof/>
            </w:rPr>
          </w:pPr>
          <w:hyperlink w:anchor="_Toc504377677" w:history="1">
            <w:r w:rsidR="00111C11" w:rsidRPr="00102CFF">
              <w:rPr>
                <w:rStyle w:val="Hyperlink"/>
                <w:noProof/>
              </w:rPr>
              <w:t>10. Statistical Considerations</w:t>
            </w:r>
            <w:r w:rsidR="00111C11">
              <w:rPr>
                <w:noProof/>
                <w:webHidden/>
              </w:rPr>
              <w:tab/>
            </w:r>
            <w:r w:rsidR="00111C11">
              <w:rPr>
                <w:noProof/>
                <w:webHidden/>
              </w:rPr>
              <w:fldChar w:fldCharType="begin"/>
            </w:r>
            <w:r w:rsidR="00111C11">
              <w:rPr>
                <w:noProof/>
                <w:webHidden/>
              </w:rPr>
              <w:instrText xml:space="preserve"> PAGEREF _Toc504377677 \h </w:instrText>
            </w:r>
            <w:r w:rsidR="00111C11">
              <w:rPr>
                <w:noProof/>
                <w:webHidden/>
              </w:rPr>
            </w:r>
            <w:r w:rsidR="00111C11">
              <w:rPr>
                <w:noProof/>
                <w:webHidden/>
              </w:rPr>
              <w:fldChar w:fldCharType="separate"/>
            </w:r>
            <w:r w:rsidR="00111C11">
              <w:rPr>
                <w:noProof/>
                <w:webHidden/>
              </w:rPr>
              <w:t>20</w:t>
            </w:r>
            <w:r w:rsidR="00111C11">
              <w:rPr>
                <w:noProof/>
                <w:webHidden/>
              </w:rPr>
              <w:fldChar w:fldCharType="end"/>
            </w:r>
          </w:hyperlink>
        </w:p>
        <w:p w14:paraId="52DF9C60" w14:textId="77777777" w:rsidR="00111C11" w:rsidRDefault="00CB423D">
          <w:pPr>
            <w:pStyle w:val="TOC2"/>
            <w:tabs>
              <w:tab w:val="left" w:pos="1100"/>
              <w:tab w:val="right" w:leader="dot" w:pos="9010"/>
            </w:tabs>
            <w:rPr>
              <w:rFonts w:eastAsiaTheme="minorEastAsia" w:cstheme="minorBidi"/>
              <w:b w:val="0"/>
              <w:bCs w:val="0"/>
              <w:noProof/>
              <w:szCs w:val="24"/>
            </w:rPr>
          </w:pPr>
          <w:hyperlink w:anchor="_Toc504377678" w:history="1">
            <w:r w:rsidR="00111C11" w:rsidRPr="00102CFF">
              <w:rPr>
                <w:rStyle w:val="Hyperlink"/>
                <w:noProof/>
              </w:rPr>
              <w:t>10.1</w:t>
            </w:r>
            <w:r w:rsidR="00111C11">
              <w:rPr>
                <w:rFonts w:eastAsiaTheme="minorEastAsia" w:cstheme="minorBidi"/>
                <w:b w:val="0"/>
                <w:bCs w:val="0"/>
                <w:noProof/>
                <w:szCs w:val="24"/>
              </w:rPr>
              <w:tab/>
            </w:r>
            <w:r w:rsidR="00111C11" w:rsidRPr="00102CFF">
              <w:rPr>
                <w:rStyle w:val="Hyperlink"/>
                <w:noProof/>
              </w:rPr>
              <w:t>Outcome Measures.</w:t>
            </w:r>
            <w:r w:rsidR="00111C11">
              <w:rPr>
                <w:noProof/>
                <w:webHidden/>
              </w:rPr>
              <w:tab/>
            </w:r>
            <w:r w:rsidR="00111C11">
              <w:rPr>
                <w:noProof/>
                <w:webHidden/>
              </w:rPr>
              <w:fldChar w:fldCharType="begin"/>
            </w:r>
            <w:r w:rsidR="00111C11">
              <w:rPr>
                <w:noProof/>
                <w:webHidden/>
              </w:rPr>
              <w:instrText xml:space="preserve"> PAGEREF _Toc504377678 \h </w:instrText>
            </w:r>
            <w:r w:rsidR="00111C11">
              <w:rPr>
                <w:noProof/>
                <w:webHidden/>
              </w:rPr>
            </w:r>
            <w:r w:rsidR="00111C11">
              <w:rPr>
                <w:noProof/>
                <w:webHidden/>
              </w:rPr>
              <w:fldChar w:fldCharType="separate"/>
            </w:r>
            <w:r w:rsidR="00111C11">
              <w:rPr>
                <w:noProof/>
                <w:webHidden/>
              </w:rPr>
              <w:t>20</w:t>
            </w:r>
            <w:r w:rsidR="00111C11">
              <w:rPr>
                <w:noProof/>
                <w:webHidden/>
              </w:rPr>
              <w:fldChar w:fldCharType="end"/>
            </w:r>
          </w:hyperlink>
        </w:p>
        <w:p w14:paraId="677F00EA" w14:textId="77777777" w:rsidR="00111C11" w:rsidRDefault="00CB423D">
          <w:pPr>
            <w:pStyle w:val="TOC2"/>
            <w:tabs>
              <w:tab w:val="right" w:leader="dot" w:pos="9010"/>
            </w:tabs>
            <w:rPr>
              <w:rFonts w:eastAsiaTheme="minorEastAsia" w:cstheme="minorBidi"/>
              <w:b w:val="0"/>
              <w:bCs w:val="0"/>
              <w:noProof/>
              <w:szCs w:val="24"/>
            </w:rPr>
          </w:pPr>
          <w:hyperlink w:anchor="_Toc504377679" w:history="1">
            <w:r w:rsidR="00111C11" w:rsidRPr="00102CFF">
              <w:rPr>
                <w:rStyle w:val="Hyperlink"/>
                <w:noProof/>
              </w:rPr>
              <w:t>10.1.1 Primary outcome</w:t>
            </w:r>
            <w:r w:rsidR="00111C11">
              <w:rPr>
                <w:noProof/>
                <w:webHidden/>
              </w:rPr>
              <w:tab/>
            </w:r>
            <w:r w:rsidR="00111C11">
              <w:rPr>
                <w:noProof/>
                <w:webHidden/>
              </w:rPr>
              <w:fldChar w:fldCharType="begin"/>
            </w:r>
            <w:r w:rsidR="00111C11">
              <w:rPr>
                <w:noProof/>
                <w:webHidden/>
              </w:rPr>
              <w:instrText xml:space="preserve"> PAGEREF _Toc504377679 \h </w:instrText>
            </w:r>
            <w:r w:rsidR="00111C11">
              <w:rPr>
                <w:noProof/>
                <w:webHidden/>
              </w:rPr>
            </w:r>
            <w:r w:rsidR="00111C11">
              <w:rPr>
                <w:noProof/>
                <w:webHidden/>
              </w:rPr>
              <w:fldChar w:fldCharType="separate"/>
            </w:r>
            <w:r w:rsidR="00111C11">
              <w:rPr>
                <w:noProof/>
                <w:webHidden/>
              </w:rPr>
              <w:t>20</w:t>
            </w:r>
            <w:r w:rsidR="00111C11">
              <w:rPr>
                <w:noProof/>
                <w:webHidden/>
              </w:rPr>
              <w:fldChar w:fldCharType="end"/>
            </w:r>
          </w:hyperlink>
        </w:p>
        <w:p w14:paraId="0E52FC62" w14:textId="77777777" w:rsidR="00111C11" w:rsidRDefault="00CB423D">
          <w:pPr>
            <w:pStyle w:val="TOC2"/>
            <w:tabs>
              <w:tab w:val="right" w:leader="dot" w:pos="9010"/>
            </w:tabs>
            <w:rPr>
              <w:rFonts w:eastAsiaTheme="minorEastAsia" w:cstheme="minorBidi"/>
              <w:b w:val="0"/>
              <w:bCs w:val="0"/>
              <w:noProof/>
              <w:szCs w:val="24"/>
            </w:rPr>
          </w:pPr>
          <w:hyperlink w:anchor="_Toc504377680" w:history="1">
            <w:r w:rsidR="00111C11" w:rsidRPr="00102CFF">
              <w:rPr>
                <w:rStyle w:val="Hyperlink"/>
                <w:noProof/>
              </w:rPr>
              <w:t>10.1.2 Secondary outcomes</w:t>
            </w:r>
            <w:r w:rsidR="00111C11">
              <w:rPr>
                <w:noProof/>
                <w:webHidden/>
              </w:rPr>
              <w:tab/>
            </w:r>
            <w:r w:rsidR="00111C11">
              <w:rPr>
                <w:noProof/>
                <w:webHidden/>
              </w:rPr>
              <w:fldChar w:fldCharType="begin"/>
            </w:r>
            <w:r w:rsidR="00111C11">
              <w:rPr>
                <w:noProof/>
                <w:webHidden/>
              </w:rPr>
              <w:instrText xml:space="preserve"> PAGEREF _Toc504377680 \h </w:instrText>
            </w:r>
            <w:r w:rsidR="00111C11">
              <w:rPr>
                <w:noProof/>
                <w:webHidden/>
              </w:rPr>
            </w:r>
            <w:r w:rsidR="00111C11">
              <w:rPr>
                <w:noProof/>
                <w:webHidden/>
              </w:rPr>
              <w:fldChar w:fldCharType="separate"/>
            </w:r>
            <w:r w:rsidR="00111C11">
              <w:rPr>
                <w:noProof/>
                <w:webHidden/>
              </w:rPr>
              <w:t>20</w:t>
            </w:r>
            <w:r w:rsidR="00111C11">
              <w:rPr>
                <w:noProof/>
                <w:webHidden/>
              </w:rPr>
              <w:fldChar w:fldCharType="end"/>
            </w:r>
          </w:hyperlink>
        </w:p>
        <w:p w14:paraId="20A8FA3E" w14:textId="77777777" w:rsidR="00111C11" w:rsidRDefault="00CB423D">
          <w:pPr>
            <w:pStyle w:val="TOC2"/>
            <w:tabs>
              <w:tab w:val="left" w:pos="1100"/>
              <w:tab w:val="right" w:leader="dot" w:pos="9010"/>
            </w:tabs>
            <w:rPr>
              <w:rFonts w:eastAsiaTheme="minorEastAsia" w:cstheme="minorBidi"/>
              <w:b w:val="0"/>
              <w:bCs w:val="0"/>
              <w:noProof/>
              <w:szCs w:val="24"/>
            </w:rPr>
          </w:pPr>
          <w:hyperlink w:anchor="_Toc504377681" w:history="1">
            <w:r w:rsidR="00111C11" w:rsidRPr="00102CFF">
              <w:rPr>
                <w:rStyle w:val="Hyperlink"/>
                <w:noProof/>
              </w:rPr>
              <w:t>10.2</w:t>
            </w:r>
            <w:r w:rsidR="00111C11">
              <w:rPr>
                <w:rFonts w:eastAsiaTheme="minorEastAsia" w:cstheme="minorBidi"/>
                <w:b w:val="0"/>
                <w:bCs w:val="0"/>
                <w:noProof/>
                <w:szCs w:val="24"/>
              </w:rPr>
              <w:tab/>
            </w:r>
            <w:r w:rsidR="00111C11" w:rsidRPr="00102CFF">
              <w:rPr>
                <w:rStyle w:val="Hyperlink"/>
                <w:noProof/>
              </w:rPr>
              <w:t>Sample Size.</w:t>
            </w:r>
            <w:r w:rsidR="00111C11">
              <w:rPr>
                <w:noProof/>
                <w:webHidden/>
              </w:rPr>
              <w:tab/>
            </w:r>
            <w:r w:rsidR="00111C11">
              <w:rPr>
                <w:noProof/>
                <w:webHidden/>
              </w:rPr>
              <w:fldChar w:fldCharType="begin"/>
            </w:r>
            <w:r w:rsidR="00111C11">
              <w:rPr>
                <w:noProof/>
                <w:webHidden/>
              </w:rPr>
              <w:instrText xml:space="preserve"> PAGEREF _Toc504377681 \h </w:instrText>
            </w:r>
            <w:r w:rsidR="00111C11">
              <w:rPr>
                <w:noProof/>
                <w:webHidden/>
              </w:rPr>
            </w:r>
            <w:r w:rsidR="00111C11">
              <w:rPr>
                <w:noProof/>
                <w:webHidden/>
              </w:rPr>
              <w:fldChar w:fldCharType="separate"/>
            </w:r>
            <w:r w:rsidR="00111C11">
              <w:rPr>
                <w:noProof/>
                <w:webHidden/>
              </w:rPr>
              <w:t>20</w:t>
            </w:r>
            <w:r w:rsidR="00111C11">
              <w:rPr>
                <w:noProof/>
                <w:webHidden/>
              </w:rPr>
              <w:fldChar w:fldCharType="end"/>
            </w:r>
          </w:hyperlink>
        </w:p>
        <w:p w14:paraId="0D94F0AC" w14:textId="77777777" w:rsidR="00111C11" w:rsidRDefault="00CB423D">
          <w:pPr>
            <w:pStyle w:val="TOC2"/>
            <w:tabs>
              <w:tab w:val="right" w:leader="dot" w:pos="9010"/>
            </w:tabs>
            <w:rPr>
              <w:rFonts w:eastAsiaTheme="minorEastAsia" w:cstheme="minorBidi"/>
              <w:b w:val="0"/>
              <w:bCs w:val="0"/>
              <w:noProof/>
              <w:szCs w:val="24"/>
            </w:rPr>
          </w:pPr>
          <w:hyperlink w:anchor="_Toc504377682" w:history="1">
            <w:r w:rsidR="00111C11" w:rsidRPr="00102CFF">
              <w:rPr>
                <w:rStyle w:val="Hyperlink"/>
                <w:noProof/>
              </w:rPr>
              <w:t>10.3 Interim Monitoring and Analyses.</w:t>
            </w:r>
            <w:r w:rsidR="00111C11">
              <w:rPr>
                <w:noProof/>
                <w:webHidden/>
              </w:rPr>
              <w:tab/>
            </w:r>
            <w:r w:rsidR="00111C11">
              <w:rPr>
                <w:noProof/>
                <w:webHidden/>
              </w:rPr>
              <w:fldChar w:fldCharType="begin"/>
            </w:r>
            <w:r w:rsidR="00111C11">
              <w:rPr>
                <w:noProof/>
                <w:webHidden/>
              </w:rPr>
              <w:instrText xml:space="preserve"> PAGEREF _Toc504377682 \h </w:instrText>
            </w:r>
            <w:r w:rsidR="00111C11">
              <w:rPr>
                <w:noProof/>
                <w:webHidden/>
              </w:rPr>
            </w:r>
            <w:r w:rsidR="00111C11">
              <w:rPr>
                <w:noProof/>
                <w:webHidden/>
              </w:rPr>
              <w:fldChar w:fldCharType="separate"/>
            </w:r>
            <w:r w:rsidR="00111C11">
              <w:rPr>
                <w:noProof/>
                <w:webHidden/>
              </w:rPr>
              <w:t>21</w:t>
            </w:r>
            <w:r w:rsidR="00111C11">
              <w:rPr>
                <w:noProof/>
                <w:webHidden/>
              </w:rPr>
              <w:fldChar w:fldCharType="end"/>
            </w:r>
          </w:hyperlink>
        </w:p>
        <w:p w14:paraId="25E1A94A" w14:textId="77777777" w:rsidR="00111C11" w:rsidRDefault="00CB423D">
          <w:pPr>
            <w:pStyle w:val="TOC2"/>
            <w:tabs>
              <w:tab w:val="left" w:pos="1100"/>
              <w:tab w:val="right" w:leader="dot" w:pos="9010"/>
            </w:tabs>
            <w:rPr>
              <w:rFonts w:eastAsiaTheme="minorEastAsia" w:cstheme="minorBidi"/>
              <w:b w:val="0"/>
              <w:bCs w:val="0"/>
              <w:noProof/>
              <w:szCs w:val="24"/>
            </w:rPr>
          </w:pPr>
          <w:hyperlink w:anchor="_Toc504377683" w:history="1">
            <w:r w:rsidR="00111C11" w:rsidRPr="00102CFF">
              <w:rPr>
                <w:rStyle w:val="Hyperlink"/>
                <w:noProof/>
              </w:rPr>
              <w:t>10.4</w:t>
            </w:r>
            <w:r w:rsidR="00111C11">
              <w:rPr>
                <w:rFonts w:eastAsiaTheme="minorEastAsia" w:cstheme="minorBidi"/>
                <w:b w:val="0"/>
                <w:bCs w:val="0"/>
                <w:noProof/>
                <w:szCs w:val="24"/>
              </w:rPr>
              <w:tab/>
            </w:r>
            <w:r w:rsidR="00111C11" w:rsidRPr="00102CFF">
              <w:rPr>
                <w:rStyle w:val="Hyperlink"/>
                <w:noProof/>
              </w:rPr>
              <w:t>Analysis Plan.</w:t>
            </w:r>
            <w:r w:rsidR="00111C11">
              <w:rPr>
                <w:noProof/>
                <w:webHidden/>
              </w:rPr>
              <w:tab/>
            </w:r>
            <w:r w:rsidR="00111C11">
              <w:rPr>
                <w:noProof/>
                <w:webHidden/>
              </w:rPr>
              <w:fldChar w:fldCharType="begin"/>
            </w:r>
            <w:r w:rsidR="00111C11">
              <w:rPr>
                <w:noProof/>
                <w:webHidden/>
              </w:rPr>
              <w:instrText xml:space="preserve"> PAGEREF _Toc504377683 \h </w:instrText>
            </w:r>
            <w:r w:rsidR="00111C11">
              <w:rPr>
                <w:noProof/>
                <w:webHidden/>
              </w:rPr>
            </w:r>
            <w:r w:rsidR="00111C11">
              <w:rPr>
                <w:noProof/>
                <w:webHidden/>
              </w:rPr>
              <w:fldChar w:fldCharType="separate"/>
            </w:r>
            <w:r w:rsidR="00111C11">
              <w:rPr>
                <w:noProof/>
                <w:webHidden/>
              </w:rPr>
              <w:t>21</w:t>
            </w:r>
            <w:r w:rsidR="00111C11">
              <w:rPr>
                <w:noProof/>
                <w:webHidden/>
              </w:rPr>
              <w:fldChar w:fldCharType="end"/>
            </w:r>
          </w:hyperlink>
        </w:p>
        <w:p w14:paraId="5D283534" w14:textId="77777777" w:rsidR="00111C11" w:rsidRDefault="00CB423D">
          <w:pPr>
            <w:pStyle w:val="TOC1"/>
            <w:tabs>
              <w:tab w:val="right" w:leader="dot" w:pos="9010"/>
            </w:tabs>
            <w:rPr>
              <w:rFonts w:eastAsiaTheme="minorEastAsia" w:cstheme="minorBidi"/>
              <w:b w:val="0"/>
              <w:bCs w:val="0"/>
              <w:noProof/>
            </w:rPr>
          </w:pPr>
          <w:hyperlink w:anchor="_Toc504377684" w:history="1">
            <w:r w:rsidR="00111C11" w:rsidRPr="00102CFF">
              <w:rPr>
                <w:rStyle w:val="Hyperlink"/>
                <w:noProof/>
              </w:rPr>
              <w:t>11. Trial Monitoring.</w:t>
            </w:r>
            <w:r w:rsidR="00111C11">
              <w:rPr>
                <w:noProof/>
                <w:webHidden/>
              </w:rPr>
              <w:tab/>
            </w:r>
            <w:r w:rsidR="00111C11">
              <w:rPr>
                <w:noProof/>
                <w:webHidden/>
              </w:rPr>
              <w:fldChar w:fldCharType="begin"/>
            </w:r>
            <w:r w:rsidR="00111C11">
              <w:rPr>
                <w:noProof/>
                <w:webHidden/>
              </w:rPr>
              <w:instrText xml:space="preserve"> PAGEREF _Toc504377684 \h </w:instrText>
            </w:r>
            <w:r w:rsidR="00111C11">
              <w:rPr>
                <w:noProof/>
                <w:webHidden/>
              </w:rPr>
            </w:r>
            <w:r w:rsidR="00111C11">
              <w:rPr>
                <w:noProof/>
                <w:webHidden/>
              </w:rPr>
              <w:fldChar w:fldCharType="separate"/>
            </w:r>
            <w:r w:rsidR="00111C11">
              <w:rPr>
                <w:noProof/>
                <w:webHidden/>
              </w:rPr>
              <w:t>23</w:t>
            </w:r>
            <w:r w:rsidR="00111C11">
              <w:rPr>
                <w:noProof/>
                <w:webHidden/>
              </w:rPr>
              <w:fldChar w:fldCharType="end"/>
            </w:r>
          </w:hyperlink>
        </w:p>
        <w:p w14:paraId="6A8DE401" w14:textId="77777777" w:rsidR="00111C11" w:rsidRDefault="00CB423D">
          <w:pPr>
            <w:pStyle w:val="TOC2"/>
            <w:tabs>
              <w:tab w:val="left" w:pos="1100"/>
              <w:tab w:val="right" w:leader="dot" w:pos="9010"/>
            </w:tabs>
            <w:rPr>
              <w:rFonts w:eastAsiaTheme="minorEastAsia" w:cstheme="minorBidi"/>
              <w:b w:val="0"/>
              <w:bCs w:val="0"/>
              <w:noProof/>
              <w:szCs w:val="24"/>
            </w:rPr>
          </w:pPr>
          <w:hyperlink w:anchor="_Toc504377685" w:history="1">
            <w:r w:rsidR="00111C11" w:rsidRPr="00102CFF">
              <w:rPr>
                <w:rStyle w:val="Hyperlink"/>
                <w:noProof/>
              </w:rPr>
              <w:t>11.1</w:t>
            </w:r>
            <w:r w:rsidR="00111C11">
              <w:rPr>
                <w:rFonts w:eastAsiaTheme="minorEastAsia" w:cstheme="minorBidi"/>
                <w:b w:val="0"/>
                <w:bCs w:val="0"/>
                <w:noProof/>
                <w:szCs w:val="24"/>
              </w:rPr>
              <w:tab/>
            </w:r>
            <w:r w:rsidR="00111C11" w:rsidRPr="00102CFF">
              <w:rPr>
                <w:rStyle w:val="Hyperlink"/>
                <w:noProof/>
              </w:rPr>
              <w:t>Clinical site monitoring.</w:t>
            </w:r>
            <w:r w:rsidR="00111C11">
              <w:rPr>
                <w:noProof/>
                <w:webHidden/>
              </w:rPr>
              <w:tab/>
            </w:r>
            <w:r w:rsidR="00111C11">
              <w:rPr>
                <w:noProof/>
                <w:webHidden/>
              </w:rPr>
              <w:fldChar w:fldCharType="begin"/>
            </w:r>
            <w:r w:rsidR="00111C11">
              <w:rPr>
                <w:noProof/>
                <w:webHidden/>
              </w:rPr>
              <w:instrText xml:space="preserve"> PAGEREF _Toc504377685 \h </w:instrText>
            </w:r>
            <w:r w:rsidR="00111C11">
              <w:rPr>
                <w:noProof/>
                <w:webHidden/>
              </w:rPr>
            </w:r>
            <w:r w:rsidR="00111C11">
              <w:rPr>
                <w:noProof/>
                <w:webHidden/>
              </w:rPr>
              <w:fldChar w:fldCharType="separate"/>
            </w:r>
            <w:r w:rsidR="00111C11">
              <w:rPr>
                <w:noProof/>
                <w:webHidden/>
              </w:rPr>
              <w:t>23</w:t>
            </w:r>
            <w:r w:rsidR="00111C11">
              <w:rPr>
                <w:noProof/>
                <w:webHidden/>
              </w:rPr>
              <w:fldChar w:fldCharType="end"/>
            </w:r>
          </w:hyperlink>
        </w:p>
        <w:p w14:paraId="6070EB94" w14:textId="77777777" w:rsidR="00111C11" w:rsidRDefault="00CB423D">
          <w:pPr>
            <w:pStyle w:val="TOC1"/>
            <w:tabs>
              <w:tab w:val="right" w:leader="dot" w:pos="9010"/>
            </w:tabs>
            <w:rPr>
              <w:rFonts w:eastAsiaTheme="minorEastAsia" w:cstheme="minorBidi"/>
              <w:b w:val="0"/>
              <w:bCs w:val="0"/>
              <w:noProof/>
            </w:rPr>
          </w:pPr>
          <w:hyperlink w:anchor="_Toc504377686" w:history="1">
            <w:r w:rsidR="00111C11" w:rsidRPr="00102CFF">
              <w:rPr>
                <w:rStyle w:val="Hyperlink"/>
                <w:noProof/>
              </w:rPr>
              <w:t>12. Data Protection.</w:t>
            </w:r>
            <w:r w:rsidR="00111C11">
              <w:rPr>
                <w:noProof/>
                <w:webHidden/>
              </w:rPr>
              <w:tab/>
            </w:r>
            <w:r w:rsidR="00111C11">
              <w:rPr>
                <w:noProof/>
                <w:webHidden/>
              </w:rPr>
              <w:fldChar w:fldCharType="begin"/>
            </w:r>
            <w:r w:rsidR="00111C11">
              <w:rPr>
                <w:noProof/>
                <w:webHidden/>
              </w:rPr>
              <w:instrText xml:space="preserve"> PAGEREF _Toc504377686 \h </w:instrText>
            </w:r>
            <w:r w:rsidR="00111C11">
              <w:rPr>
                <w:noProof/>
                <w:webHidden/>
              </w:rPr>
            </w:r>
            <w:r w:rsidR="00111C11">
              <w:rPr>
                <w:noProof/>
                <w:webHidden/>
              </w:rPr>
              <w:fldChar w:fldCharType="separate"/>
            </w:r>
            <w:r w:rsidR="00111C11">
              <w:rPr>
                <w:noProof/>
                <w:webHidden/>
              </w:rPr>
              <w:t>23</w:t>
            </w:r>
            <w:r w:rsidR="00111C11">
              <w:rPr>
                <w:noProof/>
                <w:webHidden/>
              </w:rPr>
              <w:fldChar w:fldCharType="end"/>
            </w:r>
          </w:hyperlink>
        </w:p>
        <w:p w14:paraId="670A7836" w14:textId="77777777" w:rsidR="00111C11" w:rsidRDefault="00CB423D">
          <w:pPr>
            <w:pStyle w:val="TOC2"/>
            <w:tabs>
              <w:tab w:val="left" w:pos="1100"/>
              <w:tab w:val="right" w:leader="dot" w:pos="9010"/>
            </w:tabs>
            <w:rPr>
              <w:rFonts w:eastAsiaTheme="minorEastAsia" w:cstheme="minorBidi"/>
              <w:b w:val="0"/>
              <w:bCs w:val="0"/>
              <w:noProof/>
              <w:szCs w:val="24"/>
            </w:rPr>
          </w:pPr>
          <w:hyperlink w:anchor="_Toc504377687" w:history="1">
            <w:r w:rsidR="00111C11" w:rsidRPr="00102CFF">
              <w:rPr>
                <w:rStyle w:val="Hyperlink"/>
                <w:noProof/>
              </w:rPr>
              <w:t>12.1</w:t>
            </w:r>
            <w:r w:rsidR="00111C11">
              <w:rPr>
                <w:rFonts w:eastAsiaTheme="minorEastAsia" w:cstheme="minorBidi"/>
                <w:b w:val="0"/>
                <w:bCs w:val="0"/>
                <w:noProof/>
                <w:szCs w:val="24"/>
              </w:rPr>
              <w:tab/>
            </w:r>
            <w:r w:rsidR="00111C11" w:rsidRPr="00102CFF">
              <w:rPr>
                <w:rStyle w:val="Hyperlink"/>
                <w:noProof/>
              </w:rPr>
              <w:t>Direct access to data.</w:t>
            </w:r>
            <w:r w:rsidR="00111C11">
              <w:rPr>
                <w:noProof/>
                <w:webHidden/>
              </w:rPr>
              <w:tab/>
            </w:r>
            <w:r w:rsidR="00111C11">
              <w:rPr>
                <w:noProof/>
                <w:webHidden/>
              </w:rPr>
              <w:fldChar w:fldCharType="begin"/>
            </w:r>
            <w:r w:rsidR="00111C11">
              <w:rPr>
                <w:noProof/>
                <w:webHidden/>
              </w:rPr>
              <w:instrText xml:space="preserve"> PAGEREF _Toc504377687 \h </w:instrText>
            </w:r>
            <w:r w:rsidR="00111C11">
              <w:rPr>
                <w:noProof/>
                <w:webHidden/>
              </w:rPr>
            </w:r>
            <w:r w:rsidR="00111C11">
              <w:rPr>
                <w:noProof/>
                <w:webHidden/>
              </w:rPr>
              <w:fldChar w:fldCharType="separate"/>
            </w:r>
            <w:r w:rsidR="00111C11">
              <w:rPr>
                <w:noProof/>
                <w:webHidden/>
              </w:rPr>
              <w:t>23</w:t>
            </w:r>
            <w:r w:rsidR="00111C11">
              <w:rPr>
                <w:noProof/>
                <w:webHidden/>
              </w:rPr>
              <w:fldChar w:fldCharType="end"/>
            </w:r>
          </w:hyperlink>
        </w:p>
        <w:p w14:paraId="17B29B97" w14:textId="77777777" w:rsidR="00111C11" w:rsidRDefault="00CB423D">
          <w:pPr>
            <w:pStyle w:val="TOC2"/>
            <w:tabs>
              <w:tab w:val="left" w:pos="1100"/>
              <w:tab w:val="right" w:leader="dot" w:pos="9010"/>
            </w:tabs>
            <w:rPr>
              <w:rFonts w:eastAsiaTheme="minorEastAsia" w:cstheme="minorBidi"/>
              <w:b w:val="0"/>
              <w:bCs w:val="0"/>
              <w:noProof/>
              <w:szCs w:val="24"/>
            </w:rPr>
          </w:pPr>
          <w:hyperlink w:anchor="_Toc504377688" w:history="1">
            <w:r w:rsidR="00111C11" w:rsidRPr="00102CFF">
              <w:rPr>
                <w:rStyle w:val="Hyperlink"/>
                <w:noProof/>
              </w:rPr>
              <w:t>12.2</w:t>
            </w:r>
            <w:r w:rsidR="00111C11">
              <w:rPr>
                <w:rFonts w:eastAsiaTheme="minorEastAsia" w:cstheme="minorBidi"/>
                <w:b w:val="0"/>
                <w:bCs w:val="0"/>
                <w:noProof/>
                <w:szCs w:val="24"/>
              </w:rPr>
              <w:tab/>
            </w:r>
            <w:r w:rsidR="00111C11" w:rsidRPr="00102CFF">
              <w:rPr>
                <w:rStyle w:val="Hyperlink"/>
                <w:noProof/>
              </w:rPr>
              <w:t>Patient data.</w:t>
            </w:r>
            <w:r w:rsidR="00111C11">
              <w:rPr>
                <w:noProof/>
                <w:webHidden/>
              </w:rPr>
              <w:tab/>
            </w:r>
            <w:r w:rsidR="00111C11">
              <w:rPr>
                <w:noProof/>
                <w:webHidden/>
              </w:rPr>
              <w:fldChar w:fldCharType="begin"/>
            </w:r>
            <w:r w:rsidR="00111C11">
              <w:rPr>
                <w:noProof/>
                <w:webHidden/>
              </w:rPr>
              <w:instrText xml:space="preserve"> PAGEREF _Toc504377688 \h </w:instrText>
            </w:r>
            <w:r w:rsidR="00111C11">
              <w:rPr>
                <w:noProof/>
                <w:webHidden/>
              </w:rPr>
            </w:r>
            <w:r w:rsidR="00111C11">
              <w:rPr>
                <w:noProof/>
                <w:webHidden/>
              </w:rPr>
              <w:fldChar w:fldCharType="separate"/>
            </w:r>
            <w:r w:rsidR="00111C11">
              <w:rPr>
                <w:noProof/>
                <w:webHidden/>
              </w:rPr>
              <w:t>24</w:t>
            </w:r>
            <w:r w:rsidR="00111C11">
              <w:rPr>
                <w:noProof/>
                <w:webHidden/>
              </w:rPr>
              <w:fldChar w:fldCharType="end"/>
            </w:r>
          </w:hyperlink>
        </w:p>
        <w:p w14:paraId="3A07BFE1" w14:textId="77777777" w:rsidR="00111C11" w:rsidRDefault="00CB423D">
          <w:pPr>
            <w:pStyle w:val="TOC2"/>
            <w:tabs>
              <w:tab w:val="left" w:pos="1100"/>
              <w:tab w:val="right" w:leader="dot" w:pos="9010"/>
            </w:tabs>
            <w:rPr>
              <w:rFonts w:eastAsiaTheme="minorEastAsia" w:cstheme="minorBidi"/>
              <w:b w:val="0"/>
              <w:bCs w:val="0"/>
              <w:noProof/>
              <w:szCs w:val="24"/>
            </w:rPr>
          </w:pPr>
          <w:hyperlink w:anchor="_Toc504377689" w:history="1">
            <w:r w:rsidR="00111C11" w:rsidRPr="00102CFF">
              <w:rPr>
                <w:rStyle w:val="Hyperlink"/>
                <w:noProof/>
              </w:rPr>
              <w:t>12.3</w:t>
            </w:r>
            <w:r w:rsidR="00111C11">
              <w:rPr>
                <w:rFonts w:eastAsiaTheme="minorEastAsia" w:cstheme="minorBidi"/>
                <w:b w:val="0"/>
                <w:bCs w:val="0"/>
                <w:noProof/>
                <w:szCs w:val="24"/>
              </w:rPr>
              <w:tab/>
            </w:r>
            <w:r w:rsidR="00111C11" w:rsidRPr="00102CFF">
              <w:rPr>
                <w:rStyle w:val="Hyperlink"/>
                <w:noProof/>
              </w:rPr>
              <w:t>Confidentiality.</w:t>
            </w:r>
            <w:r w:rsidR="00111C11">
              <w:rPr>
                <w:noProof/>
                <w:webHidden/>
              </w:rPr>
              <w:tab/>
            </w:r>
            <w:r w:rsidR="00111C11">
              <w:rPr>
                <w:noProof/>
                <w:webHidden/>
              </w:rPr>
              <w:fldChar w:fldCharType="begin"/>
            </w:r>
            <w:r w:rsidR="00111C11">
              <w:rPr>
                <w:noProof/>
                <w:webHidden/>
              </w:rPr>
              <w:instrText xml:space="preserve"> PAGEREF _Toc504377689 \h </w:instrText>
            </w:r>
            <w:r w:rsidR="00111C11">
              <w:rPr>
                <w:noProof/>
                <w:webHidden/>
              </w:rPr>
            </w:r>
            <w:r w:rsidR="00111C11">
              <w:rPr>
                <w:noProof/>
                <w:webHidden/>
              </w:rPr>
              <w:fldChar w:fldCharType="separate"/>
            </w:r>
            <w:r w:rsidR="00111C11">
              <w:rPr>
                <w:noProof/>
                <w:webHidden/>
              </w:rPr>
              <w:t>24</w:t>
            </w:r>
            <w:r w:rsidR="00111C11">
              <w:rPr>
                <w:noProof/>
                <w:webHidden/>
              </w:rPr>
              <w:fldChar w:fldCharType="end"/>
            </w:r>
          </w:hyperlink>
        </w:p>
        <w:p w14:paraId="5658F447" w14:textId="77777777" w:rsidR="00111C11" w:rsidRDefault="00CB423D">
          <w:pPr>
            <w:pStyle w:val="TOC1"/>
            <w:tabs>
              <w:tab w:val="right" w:leader="dot" w:pos="9010"/>
            </w:tabs>
            <w:rPr>
              <w:rFonts w:eastAsiaTheme="minorEastAsia" w:cstheme="minorBidi"/>
              <w:b w:val="0"/>
              <w:bCs w:val="0"/>
              <w:noProof/>
            </w:rPr>
          </w:pPr>
          <w:hyperlink w:anchor="_Toc504377690" w:history="1">
            <w:r w:rsidR="00111C11" w:rsidRPr="00102CFF">
              <w:rPr>
                <w:rStyle w:val="Hyperlink"/>
                <w:noProof/>
              </w:rPr>
              <w:t>13. Ethical Considerations and Approval.</w:t>
            </w:r>
            <w:r w:rsidR="00111C11">
              <w:rPr>
                <w:noProof/>
                <w:webHidden/>
              </w:rPr>
              <w:tab/>
            </w:r>
            <w:r w:rsidR="00111C11">
              <w:rPr>
                <w:noProof/>
                <w:webHidden/>
              </w:rPr>
              <w:fldChar w:fldCharType="begin"/>
            </w:r>
            <w:r w:rsidR="00111C11">
              <w:rPr>
                <w:noProof/>
                <w:webHidden/>
              </w:rPr>
              <w:instrText xml:space="preserve"> PAGEREF _Toc504377690 \h </w:instrText>
            </w:r>
            <w:r w:rsidR="00111C11">
              <w:rPr>
                <w:noProof/>
                <w:webHidden/>
              </w:rPr>
            </w:r>
            <w:r w:rsidR="00111C11">
              <w:rPr>
                <w:noProof/>
                <w:webHidden/>
              </w:rPr>
              <w:fldChar w:fldCharType="separate"/>
            </w:r>
            <w:r w:rsidR="00111C11">
              <w:rPr>
                <w:noProof/>
                <w:webHidden/>
              </w:rPr>
              <w:t>24</w:t>
            </w:r>
            <w:r w:rsidR="00111C11">
              <w:rPr>
                <w:noProof/>
                <w:webHidden/>
              </w:rPr>
              <w:fldChar w:fldCharType="end"/>
            </w:r>
          </w:hyperlink>
        </w:p>
        <w:p w14:paraId="2DA023F5" w14:textId="77777777" w:rsidR="00111C11" w:rsidRDefault="00CB423D">
          <w:pPr>
            <w:pStyle w:val="TOC2"/>
            <w:tabs>
              <w:tab w:val="left" w:pos="1100"/>
              <w:tab w:val="right" w:leader="dot" w:pos="9010"/>
            </w:tabs>
            <w:rPr>
              <w:rFonts w:eastAsiaTheme="minorEastAsia" w:cstheme="minorBidi"/>
              <w:b w:val="0"/>
              <w:bCs w:val="0"/>
              <w:noProof/>
              <w:szCs w:val="24"/>
            </w:rPr>
          </w:pPr>
          <w:hyperlink w:anchor="_Toc504377691" w:history="1">
            <w:r w:rsidR="00111C11" w:rsidRPr="00102CFF">
              <w:rPr>
                <w:rStyle w:val="Hyperlink"/>
                <w:noProof/>
              </w:rPr>
              <w:t>13.1</w:t>
            </w:r>
            <w:r w:rsidR="00111C11">
              <w:rPr>
                <w:rFonts w:eastAsiaTheme="minorEastAsia" w:cstheme="minorBidi"/>
                <w:b w:val="0"/>
                <w:bCs w:val="0"/>
                <w:noProof/>
                <w:szCs w:val="24"/>
              </w:rPr>
              <w:tab/>
            </w:r>
            <w:r w:rsidR="00111C11" w:rsidRPr="00102CFF">
              <w:rPr>
                <w:rStyle w:val="Hyperlink"/>
                <w:noProof/>
              </w:rPr>
              <w:t>Ethical considerations.</w:t>
            </w:r>
            <w:r w:rsidR="00111C11">
              <w:rPr>
                <w:noProof/>
                <w:webHidden/>
              </w:rPr>
              <w:tab/>
            </w:r>
            <w:r w:rsidR="00111C11">
              <w:rPr>
                <w:noProof/>
                <w:webHidden/>
              </w:rPr>
              <w:fldChar w:fldCharType="begin"/>
            </w:r>
            <w:r w:rsidR="00111C11">
              <w:rPr>
                <w:noProof/>
                <w:webHidden/>
              </w:rPr>
              <w:instrText xml:space="preserve"> PAGEREF _Toc504377691 \h </w:instrText>
            </w:r>
            <w:r w:rsidR="00111C11">
              <w:rPr>
                <w:noProof/>
                <w:webHidden/>
              </w:rPr>
            </w:r>
            <w:r w:rsidR="00111C11">
              <w:rPr>
                <w:noProof/>
                <w:webHidden/>
              </w:rPr>
              <w:fldChar w:fldCharType="separate"/>
            </w:r>
            <w:r w:rsidR="00111C11">
              <w:rPr>
                <w:noProof/>
                <w:webHidden/>
              </w:rPr>
              <w:t>24</w:t>
            </w:r>
            <w:r w:rsidR="00111C11">
              <w:rPr>
                <w:noProof/>
                <w:webHidden/>
              </w:rPr>
              <w:fldChar w:fldCharType="end"/>
            </w:r>
          </w:hyperlink>
        </w:p>
        <w:p w14:paraId="73903183" w14:textId="77777777" w:rsidR="00111C11" w:rsidRDefault="00CB423D">
          <w:pPr>
            <w:pStyle w:val="TOC2"/>
            <w:tabs>
              <w:tab w:val="right" w:leader="dot" w:pos="9010"/>
            </w:tabs>
            <w:rPr>
              <w:rFonts w:eastAsiaTheme="minorEastAsia" w:cstheme="minorBidi"/>
              <w:b w:val="0"/>
              <w:bCs w:val="0"/>
              <w:noProof/>
              <w:szCs w:val="24"/>
            </w:rPr>
          </w:pPr>
          <w:hyperlink w:anchor="_Toc504377692" w:history="1">
            <w:r w:rsidR="00111C11" w:rsidRPr="00102CFF">
              <w:rPr>
                <w:rStyle w:val="Hyperlink"/>
                <w:noProof/>
              </w:rPr>
              <w:t>13.2 Ethical approval.</w:t>
            </w:r>
            <w:r w:rsidR="00111C11">
              <w:rPr>
                <w:noProof/>
                <w:webHidden/>
              </w:rPr>
              <w:tab/>
            </w:r>
            <w:r w:rsidR="00111C11">
              <w:rPr>
                <w:noProof/>
                <w:webHidden/>
              </w:rPr>
              <w:fldChar w:fldCharType="begin"/>
            </w:r>
            <w:r w:rsidR="00111C11">
              <w:rPr>
                <w:noProof/>
                <w:webHidden/>
              </w:rPr>
              <w:instrText xml:space="preserve"> PAGEREF _Toc504377692 \h </w:instrText>
            </w:r>
            <w:r w:rsidR="00111C11">
              <w:rPr>
                <w:noProof/>
                <w:webHidden/>
              </w:rPr>
            </w:r>
            <w:r w:rsidR="00111C11">
              <w:rPr>
                <w:noProof/>
                <w:webHidden/>
              </w:rPr>
              <w:fldChar w:fldCharType="separate"/>
            </w:r>
            <w:r w:rsidR="00111C11">
              <w:rPr>
                <w:noProof/>
                <w:webHidden/>
              </w:rPr>
              <w:t>25</w:t>
            </w:r>
            <w:r w:rsidR="00111C11">
              <w:rPr>
                <w:noProof/>
                <w:webHidden/>
              </w:rPr>
              <w:fldChar w:fldCharType="end"/>
            </w:r>
          </w:hyperlink>
        </w:p>
        <w:p w14:paraId="7DC861AD" w14:textId="77777777" w:rsidR="00111C11" w:rsidRDefault="00CB423D">
          <w:pPr>
            <w:pStyle w:val="TOC2"/>
            <w:tabs>
              <w:tab w:val="left" w:pos="1100"/>
              <w:tab w:val="right" w:leader="dot" w:pos="9010"/>
            </w:tabs>
            <w:rPr>
              <w:rFonts w:eastAsiaTheme="minorEastAsia" w:cstheme="minorBidi"/>
              <w:b w:val="0"/>
              <w:bCs w:val="0"/>
              <w:noProof/>
              <w:szCs w:val="24"/>
            </w:rPr>
          </w:pPr>
          <w:hyperlink w:anchor="_Toc504377693" w:history="1">
            <w:r w:rsidR="00111C11" w:rsidRPr="00102CFF">
              <w:rPr>
                <w:rStyle w:val="Hyperlink"/>
                <w:noProof/>
              </w:rPr>
              <w:t>13.3</w:t>
            </w:r>
            <w:r w:rsidR="00111C11">
              <w:rPr>
                <w:rFonts w:eastAsiaTheme="minorEastAsia" w:cstheme="minorBidi"/>
                <w:b w:val="0"/>
                <w:bCs w:val="0"/>
                <w:noProof/>
                <w:szCs w:val="24"/>
              </w:rPr>
              <w:tab/>
            </w:r>
            <w:r w:rsidR="00111C11" w:rsidRPr="00102CFF">
              <w:rPr>
                <w:rStyle w:val="Hyperlink"/>
                <w:noProof/>
              </w:rPr>
              <w:t>Trial withdrawal.</w:t>
            </w:r>
            <w:r w:rsidR="00111C11">
              <w:rPr>
                <w:noProof/>
                <w:webHidden/>
              </w:rPr>
              <w:tab/>
            </w:r>
            <w:r w:rsidR="00111C11">
              <w:rPr>
                <w:noProof/>
                <w:webHidden/>
              </w:rPr>
              <w:fldChar w:fldCharType="begin"/>
            </w:r>
            <w:r w:rsidR="00111C11">
              <w:rPr>
                <w:noProof/>
                <w:webHidden/>
              </w:rPr>
              <w:instrText xml:space="preserve"> PAGEREF _Toc504377693 \h </w:instrText>
            </w:r>
            <w:r w:rsidR="00111C11">
              <w:rPr>
                <w:noProof/>
                <w:webHidden/>
              </w:rPr>
            </w:r>
            <w:r w:rsidR="00111C11">
              <w:rPr>
                <w:noProof/>
                <w:webHidden/>
              </w:rPr>
              <w:fldChar w:fldCharType="separate"/>
            </w:r>
            <w:r w:rsidR="00111C11">
              <w:rPr>
                <w:noProof/>
                <w:webHidden/>
              </w:rPr>
              <w:t>25</w:t>
            </w:r>
            <w:r w:rsidR="00111C11">
              <w:rPr>
                <w:noProof/>
                <w:webHidden/>
              </w:rPr>
              <w:fldChar w:fldCharType="end"/>
            </w:r>
          </w:hyperlink>
        </w:p>
        <w:p w14:paraId="0B582A0E" w14:textId="77777777" w:rsidR="00111C11" w:rsidRDefault="00CB423D">
          <w:pPr>
            <w:pStyle w:val="TOC1"/>
            <w:tabs>
              <w:tab w:val="right" w:leader="dot" w:pos="9010"/>
            </w:tabs>
            <w:rPr>
              <w:rFonts w:eastAsiaTheme="minorEastAsia" w:cstheme="minorBidi"/>
              <w:b w:val="0"/>
              <w:bCs w:val="0"/>
              <w:noProof/>
            </w:rPr>
          </w:pPr>
          <w:hyperlink w:anchor="_Toc504377694" w:history="1">
            <w:r w:rsidR="00111C11" w:rsidRPr="00102CFF">
              <w:rPr>
                <w:rStyle w:val="Hyperlink"/>
                <w:noProof/>
              </w:rPr>
              <w:t>14. Safety Reporting</w:t>
            </w:r>
            <w:r w:rsidR="00111C11">
              <w:rPr>
                <w:noProof/>
                <w:webHidden/>
              </w:rPr>
              <w:tab/>
            </w:r>
            <w:r w:rsidR="00111C11">
              <w:rPr>
                <w:noProof/>
                <w:webHidden/>
              </w:rPr>
              <w:fldChar w:fldCharType="begin"/>
            </w:r>
            <w:r w:rsidR="00111C11">
              <w:rPr>
                <w:noProof/>
                <w:webHidden/>
              </w:rPr>
              <w:instrText xml:space="preserve"> PAGEREF _Toc504377694 \h </w:instrText>
            </w:r>
            <w:r w:rsidR="00111C11">
              <w:rPr>
                <w:noProof/>
                <w:webHidden/>
              </w:rPr>
            </w:r>
            <w:r w:rsidR="00111C11">
              <w:rPr>
                <w:noProof/>
                <w:webHidden/>
              </w:rPr>
              <w:fldChar w:fldCharType="separate"/>
            </w:r>
            <w:r w:rsidR="00111C11">
              <w:rPr>
                <w:noProof/>
                <w:webHidden/>
              </w:rPr>
              <w:t>25</w:t>
            </w:r>
            <w:r w:rsidR="00111C11">
              <w:rPr>
                <w:noProof/>
                <w:webHidden/>
              </w:rPr>
              <w:fldChar w:fldCharType="end"/>
            </w:r>
          </w:hyperlink>
        </w:p>
        <w:p w14:paraId="50520678" w14:textId="77777777" w:rsidR="00111C11" w:rsidRDefault="00CB423D">
          <w:pPr>
            <w:pStyle w:val="TOC2"/>
            <w:tabs>
              <w:tab w:val="right" w:leader="dot" w:pos="9010"/>
            </w:tabs>
            <w:rPr>
              <w:rFonts w:eastAsiaTheme="minorEastAsia" w:cstheme="minorBidi"/>
              <w:b w:val="0"/>
              <w:bCs w:val="0"/>
              <w:noProof/>
              <w:szCs w:val="24"/>
            </w:rPr>
          </w:pPr>
          <w:hyperlink w:anchor="_Toc504377695" w:history="1">
            <w:r w:rsidR="00111C11" w:rsidRPr="00102CFF">
              <w:rPr>
                <w:rStyle w:val="Hyperlink"/>
                <w:noProof/>
              </w:rPr>
              <w:t>14.1 Definition of Adverse Events/Reactions</w:t>
            </w:r>
            <w:r w:rsidR="00111C11">
              <w:rPr>
                <w:noProof/>
                <w:webHidden/>
              </w:rPr>
              <w:tab/>
            </w:r>
            <w:r w:rsidR="00111C11">
              <w:rPr>
                <w:noProof/>
                <w:webHidden/>
              </w:rPr>
              <w:fldChar w:fldCharType="begin"/>
            </w:r>
            <w:r w:rsidR="00111C11">
              <w:rPr>
                <w:noProof/>
                <w:webHidden/>
              </w:rPr>
              <w:instrText xml:space="preserve"> PAGEREF _Toc504377695 \h </w:instrText>
            </w:r>
            <w:r w:rsidR="00111C11">
              <w:rPr>
                <w:noProof/>
                <w:webHidden/>
              </w:rPr>
            </w:r>
            <w:r w:rsidR="00111C11">
              <w:rPr>
                <w:noProof/>
                <w:webHidden/>
              </w:rPr>
              <w:fldChar w:fldCharType="separate"/>
            </w:r>
            <w:r w:rsidR="00111C11">
              <w:rPr>
                <w:noProof/>
                <w:webHidden/>
              </w:rPr>
              <w:t>26</w:t>
            </w:r>
            <w:r w:rsidR="00111C11">
              <w:rPr>
                <w:noProof/>
                <w:webHidden/>
              </w:rPr>
              <w:fldChar w:fldCharType="end"/>
            </w:r>
          </w:hyperlink>
        </w:p>
        <w:p w14:paraId="75CF09F3" w14:textId="77777777" w:rsidR="00111C11" w:rsidRDefault="00CB423D">
          <w:pPr>
            <w:pStyle w:val="TOC2"/>
            <w:tabs>
              <w:tab w:val="right" w:leader="dot" w:pos="9010"/>
            </w:tabs>
            <w:rPr>
              <w:rFonts w:eastAsiaTheme="minorEastAsia" w:cstheme="minorBidi"/>
              <w:b w:val="0"/>
              <w:bCs w:val="0"/>
              <w:noProof/>
              <w:szCs w:val="24"/>
            </w:rPr>
          </w:pPr>
          <w:hyperlink w:anchor="_Toc504377696" w:history="1">
            <w:r w:rsidR="00111C11" w:rsidRPr="00102CFF">
              <w:rPr>
                <w:rStyle w:val="Hyperlink"/>
                <w:noProof/>
              </w:rPr>
              <w:t>14.2 Clinical Management of Adverse Events</w:t>
            </w:r>
            <w:r w:rsidR="00111C11">
              <w:rPr>
                <w:noProof/>
                <w:webHidden/>
              </w:rPr>
              <w:tab/>
            </w:r>
            <w:r w:rsidR="00111C11">
              <w:rPr>
                <w:noProof/>
                <w:webHidden/>
              </w:rPr>
              <w:fldChar w:fldCharType="begin"/>
            </w:r>
            <w:r w:rsidR="00111C11">
              <w:rPr>
                <w:noProof/>
                <w:webHidden/>
              </w:rPr>
              <w:instrText xml:space="preserve"> PAGEREF _Toc504377696 \h </w:instrText>
            </w:r>
            <w:r w:rsidR="00111C11">
              <w:rPr>
                <w:noProof/>
                <w:webHidden/>
              </w:rPr>
            </w:r>
            <w:r w:rsidR="00111C11">
              <w:rPr>
                <w:noProof/>
                <w:webHidden/>
              </w:rPr>
              <w:fldChar w:fldCharType="separate"/>
            </w:r>
            <w:r w:rsidR="00111C11">
              <w:rPr>
                <w:noProof/>
                <w:webHidden/>
              </w:rPr>
              <w:t>28</w:t>
            </w:r>
            <w:r w:rsidR="00111C11">
              <w:rPr>
                <w:noProof/>
                <w:webHidden/>
              </w:rPr>
              <w:fldChar w:fldCharType="end"/>
            </w:r>
          </w:hyperlink>
        </w:p>
        <w:p w14:paraId="22BD9FBF" w14:textId="77777777" w:rsidR="00111C11" w:rsidRDefault="00CB423D">
          <w:pPr>
            <w:pStyle w:val="TOC2"/>
            <w:tabs>
              <w:tab w:val="right" w:leader="dot" w:pos="9010"/>
            </w:tabs>
            <w:rPr>
              <w:rFonts w:eastAsiaTheme="minorEastAsia" w:cstheme="minorBidi"/>
              <w:b w:val="0"/>
              <w:bCs w:val="0"/>
              <w:noProof/>
              <w:szCs w:val="24"/>
            </w:rPr>
          </w:pPr>
          <w:hyperlink w:anchor="_Toc504377697" w:history="1">
            <w:r w:rsidR="00111C11" w:rsidRPr="00102CFF">
              <w:rPr>
                <w:rStyle w:val="Hyperlink"/>
                <w:noProof/>
              </w:rPr>
              <w:t>14.3 AE Follow-up</w:t>
            </w:r>
            <w:r w:rsidR="00111C11">
              <w:rPr>
                <w:noProof/>
                <w:webHidden/>
              </w:rPr>
              <w:tab/>
            </w:r>
            <w:r w:rsidR="00111C11">
              <w:rPr>
                <w:noProof/>
                <w:webHidden/>
              </w:rPr>
              <w:fldChar w:fldCharType="begin"/>
            </w:r>
            <w:r w:rsidR="00111C11">
              <w:rPr>
                <w:noProof/>
                <w:webHidden/>
              </w:rPr>
              <w:instrText xml:space="preserve"> PAGEREF _Toc504377697 \h </w:instrText>
            </w:r>
            <w:r w:rsidR="00111C11">
              <w:rPr>
                <w:noProof/>
                <w:webHidden/>
              </w:rPr>
            </w:r>
            <w:r w:rsidR="00111C11">
              <w:rPr>
                <w:noProof/>
                <w:webHidden/>
              </w:rPr>
              <w:fldChar w:fldCharType="separate"/>
            </w:r>
            <w:r w:rsidR="00111C11">
              <w:rPr>
                <w:noProof/>
                <w:webHidden/>
              </w:rPr>
              <w:t>28</w:t>
            </w:r>
            <w:r w:rsidR="00111C11">
              <w:rPr>
                <w:noProof/>
                <w:webHidden/>
              </w:rPr>
              <w:fldChar w:fldCharType="end"/>
            </w:r>
          </w:hyperlink>
        </w:p>
        <w:p w14:paraId="5FA62E96" w14:textId="77777777" w:rsidR="00111C11" w:rsidRDefault="00CB423D">
          <w:pPr>
            <w:pStyle w:val="TOC2"/>
            <w:tabs>
              <w:tab w:val="right" w:leader="dot" w:pos="9010"/>
            </w:tabs>
            <w:rPr>
              <w:rFonts w:eastAsiaTheme="minorEastAsia" w:cstheme="minorBidi"/>
              <w:b w:val="0"/>
              <w:bCs w:val="0"/>
              <w:noProof/>
              <w:szCs w:val="24"/>
            </w:rPr>
          </w:pPr>
          <w:hyperlink w:anchor="_Toc504377698" w:history="1">
            <w:r w:rsidR="00111C11" w:rsidRPr="00102CFF">
              <w:rPr>
                <w:rStyle w:val="Hyperlink"/>
                <w:noProof/>
              </w:rPr>
              <w:t>14.4 SAE/SUSAR Follow-up</w:t>
            </w:r>
            <w:r w:rsidR="00111C11">
              <w:rPr>
                <w:noProof/>
                <w:webHidden/>
              </w:rPr>
              <w:tab/>
            </w:r>
            <w:r w:rsidR="00111C11">
              <w:rPr>
                <w:noProof/>
                <w:webHidden/>
              </w:rPr>
              <w:fldChar w:fldCharType="begin"/>
            </w:r>
            <w:r w:rsidR="00111C11">
              <w:rPr>
                <w:noProof/>
                <w:webHidden/>
              </w:rPr>
              <w:instrText xml:space="preserve"> PAGEREF _Toc504377698 \h </w:instrText>
            </w:r>
            <w:r w:rsidR="00111C11">
              <w:rPr>
                <w:noProof/>
                <w:webHidden/>
              </w:rPr>
            </w:r>
            <w:r w:rsidR="00111C11">
              <w:rPr>
                <w:noProof/>
                <w:webHidden/>
              </w:rPr>
              <w:fldChar w:fldCharType="separate"/>
            </w:r>
            <w:r w:rsidR="00111C11">
              <w:rPr>
                <w:noProof/>
                <w:webHidden/>
              </w:rPr>
              <w:t>28</w:t>
            </w:r>
            <w:r w:rsidR="00111C11">
              <w:rPr>
                <w:noProof/>
                <w:webHidden/>
              </w:rPr>
              <w:fldChar w:fldCharType="end"/>
            </w:r>
          </w:hyperlink>
        </w:p>
        <w:p w14:paraId="05562649" w14:textId="77777777" w:rsidR="00111C11" w:rsidRDefault="00CB423D">
          <w:pPr>
            <w:pStyle w:val="TOC1"/>
            <w:tabs>
              <w:tab w:val="right" w:leader="dot" w:pos="9010"/>
            </w:tabs>
            <w:rPr>
              <w:rFonts w:eastAsiaTheme="minorEastAsia" w:cstheme="minorBidi"/>
              <w:b w:val="0"/>
              <w:bCs w:val="0"/>
              <w:noProof/>
            </w:rPr>
          </w:pPr>
          <w:hyperlink w:anchor="_Toc504377699" w:history="1">
            <w:r w:rsidR="00111C11" w:rsidRPr="00102CFF">
              <w:rPr>
                <w:rStyle w:val="Hyperlink"/>
                <w:noProof/>
              </w:rPr>
              <w:t>15. Financial details</w:t>
            </w:r>
            <w:r w:rsidR="00111C11">
              <w:rPr>
                <w:noProof/>
                <w:webHidden/>
              </w:rPr>
              <w:tab/>
            </w:r>
            <w:r w:rsidR="00111C11">
              <w:rPr>
                <w:noProof/>
                <w:webHidden/>
              </w:rPr>
              <w:fldChar w:fldCharType="begin"/>
            </w:r>
            <w:r w:rsidR="00111C11">
              <w:rPr>
                <w:noProof/>
                <w:webHidden/>
              </w:rPr>
              <w:instrText xml:space="preserve"> PAGEREF _Toc504377699 \h </w:instrText>
            </w:r>
            <w:r w:rsidR="00111C11">
              <w:rPr>
                <w:noProof/>
                <w:webHidden/>
              </w:rPr>
            </w:r>
            <w:r w:rsidR="00111C11">
              <w:rPr>
                <w:noProof/>
                <w:webHidden/>
              </w:rPr>
              <w:fldChar w:fldCharType="separate"/>
            </w:r>
            <w:r w:rsidR="00111C11">
              <w:rPr>
                <w:noProof/>
                <w:webHidden/>
              </w:rPr>
              <w:t>30</w:t>
            </w:r>
            <w:r w:rsidR="00111C11">
              <w:rPr>
                <w:noProof/>
                <w:webHidden/>
              </w:rPr>
              <w:fldChar w:fldCharType="end"/>
            </w:r>
          </w:hyperlink>
        </w:p>
        <w:p w14:paraId="55076050" w14:textId="77777777" w:rsidR="00111C11" w:rsidRDefault="00CB423D">
          <w:pPr>
            <w:pStyle w:val="TOC1"/>
            <w:tabs>
              <w:tab w:val="right" w:leader="dot" w:pos="9010"/>
            </w:tabs>
            <w:rPr>
              <w:rFonts w:eastAsiaTheme="minorEastAsia" w:cstheme="minorBidi"/>
              <w:b w:val="0"/>
              <w:bCs w:val="0"/>
              <w:noProof/>
            </w:rPr>
          </w:pPr>
          <w:hyperlink w:anchor="_Toc504377700" w:history="1">
            <w:r w:rsidR="00111C11" w:rsidRPr="00102CFF">
              <w:rPr>
                <w:rStyle w:val="Hyperlink"/>
                <w:noProof/>
              </w:rPr>
              <w:t>16. References:</w:t>
            </w:r>
            <w:r w:rsidR="00111C11">
              <w:rPr>
                <w:noProof/>
                <w:webHidden/>
              </w:rPr>
              <w:tab/>
            </w:r>
            <w:r w:rsidR="00111C11">
              <w:rPr>
                <w:noProof/>
                <w:webHidden/>
              </w:rPr>
              <w:fldChar w:fldCharType="begin"/>
            </w:r>
            <w:r w:rsidR="00111C11">
              <w:rPr>
                <w:noProof/>
                <w:webHidden/>
              </w:rPr>
              <w:instrText xml:space="preserve"> PAGEREF _Toc504377700 \h </w:instrText>
            </w:r>
            <w:r w:rsidR="00111C11">
              <w:rPr>
                <w:noProof/>
                <w:webHidden/>
              </w:rPr>
            </w:r>
            <w:r w:rsidR="00111C11">
              <w:rPr>
                <w:noProof/>
                <w:webHidden/>
              </w:rPr>
              <w:fldChar w:fldCharType="separate"/>
            </w:r>
            <w:r w:rsidR="00111C11">
              <w:rPr>
                <w:noProof/>
                <w:webHidden/>
              </w:rPr>
              <w:t>33</w:t>
            </w:r>
            <w:r w:rsidR="00111C11">
              <w:rPr>
                <w:noProof/>
                <w:webHidden/>
              </w:rPr>
              <w:fldChar w:fldCharType="end"/>
            </w:r>
          </w:hyperlink>
        </w:p>
        <w:p w14:paraId="1706B3D5" w14:textId="77777777" w:rsidR="00111C11" w:rsidRDefault="00CB423D">
          <w:pPr>
            <w:pStyle w:val="TOC1"/>
            <w:tabs>
              <w:tab w:val="right" w:leader="dot" w:pos="9010"/>
            </w:tabs>
            <w:rPr>
              <w:rFonts w:eastAsiaTheme="minorEastAsia" w:cstheme="minorBidi"/>
              <w:b w:val="0"/>
              <w:bCs w:val="0"/>
              <w:noProof/>
            </w:rPr>
          </w:pPr>
          <w:hyperlink w:anchor="_Toc504377701" w:history="1">
            <w:r w:rsidR="00111C11" w:rsidRPr="00102CFF">
              <w:rPr>
                <w:rStyle w:val="Hyperlink"/>
                <w:noProof/>
              </w:rPr>
              <w:t>Appendix 1 : GDFT treatment algorithm</w:t>
            </w:r>
            <w:r w:rsidR="00111C11">
              <w:rPr>
                <w:noProof/>
                <w:webHidden/>
              </w:rPr>
              <w:tab/>
            </w:r>
            <w:r w:rsidR="00111C11">
              <w:rPr>
                <w:noProof/>
                <w:webHidden/>
              </w:rPr>
              <w:fldChar w:fldCharType="begin"/>
            </w:r>
            <w:r w:rsidR="00111C11">
              <w:rPr>
                <w:noProof/>
                <w:webHidden/>
              </w:rPr>
              <w:instrText xml:space="preserve"> PAGEREF _Toc504377701 \h </w:instrText>
            </w:r>
            <w:r w:rsidR="00111C11">
              <w:rPr>
                <w:noProof/>
                <w:webHidden/>
              </w:rPr>
            </w:r>
            <w:r w:rsidR="00111C11">
              <w:rPr>
                <w:noProof/>
                <w:webHidden/>
              </w:rPr>
              <w:fldChar w:fldCharType="separate"/>
            </w:r>
            <w:r w:rsidR="00111C11">
              <w:rPr>
                <w:noProof/>
                <w:webHidden/>
              </w:rPr>
              <w:t>34</w:t>
            </w:r>
            <w:r w:rsidR="00111C11">
              <w:rPr>
                <w:noProof/>
                <w:webHidden/>
              </w:rPr>
              <w:fldChar w:fldCharType="end"/>
            </w:r>
          </w:hyperlink>
        </w:p>
        <w:p w14:paraId="772DB2E4" w14:textId="77777777" w:rsidR="00111C11" w:rsidRDefault="00CB423D">
          <w:pPr>
            <w:pStyle w:val="TOC1"/>
            <w:tabs>
              <w:tab w:val="right" w:leader="dot" w:pos="9010"/>
            </w:tabs>
            <w:rPr>
              <w:rFonts w:eastAsiaTheme="minorEastAsia" w:cstheme="minorBidi"/>
              <w:b w:val="0"/>
              <w:bCs w:val="0"/>
              <w:noProof/>
            </w:rPr>
          </w:pPr>
          <w:hyperlink w:anchor="_Toc504377702" w:history="1">
            <w:r w:rsidR="00111C11" w:rsidRPr="00102CFF">
              <w:rPr>
                <w:rStyle w:val="Hyperlink"/>
                <w:noProof/>
              </w:rPr>
              <w:t>Appendix 2 : treatment algorithm for cohort 3</w:t>
            </w:r>
            <w:r w:rsidR="00111C11">
              <w:rPr>
                <w:noProof/>
                <w:webHidden/>
              </w:rPr>
              <w:tab/>
            </w:r>
            <w:r w:rsidR="00111C11">
              <w:rPr>
                <w:noProof/>
                <w:webHidden/>
              </w:rPr>
              <w:fldChar w:fldCharType="begin"/>
            </w:r>
            <w:r w:rsidR="00111C11">
              <w:rPr>
                <w:noProof/>
                <w:webHidden/>
              </w:rPr>
              <w:instrText xml:space="preserve"> PAGEREF _Toc504377702 \h </w:instrText>
            </w:r>
            <w:r w:rsidR="00111C11">
              <w:rPr>
                <w:noProof/>
                <w:webHidden/>
              </w:rPr>
            </w:r>
            <w:r w:rsidR="00111C11">
              <w:rPr>
                <w:noProof/>
                <w:webHidden/>
              </w:rPr>
              <w:fldChar w:fldCharType="separate"/>
            </w:r>
            <w:r w:rsidR="00111C11">
              <w:rPr>
                <w:noProof/>
                <w:webHidden/>
              </w:rPr>
              <w:t>35</w:t>
            </w:r>
            <w:r w:rsidR="00111C11">
              <w:rPr>
                <w:noProof/>
                <w:webHidden/>
              </w:rPr>
              <w:fldChar w:fldCharType="end"/>
            </w:r>
          </w:hyperlink>
        </w:p>
        <w:p w14:paraId="2F34BDBB" w14:textId="77777777" w:rsidR="00111C11" w:rsidRDefault="00CB423D">
          <w:pPr>
            <w:pStyle w:val="TOC1"/>
            <w:tabs>
              <w:tab w:val="right" w:leader="dot" w:pos="9010"/>
            </w:tabs>
            <w:rPr>
              <w:rFonts w:eastAsiaTheme="minorEastAsia" w:cstheme="minorBidi"/>
              <w:b w:val="0"/>
              <w:bCs w:val="0"/>
              <w:noProof/>
            </w:rPr>
          </w:pPr>
          <w:hyperlink w:anchor="_Toc504377703" w:history="1">
            <w:r w:rsidR="00111C11" w:rsidRPr="00102CFF">
              <w:rPr>
                <w:rStyle w:val="Hyperlink"/>
                <w:noProof/>
              </w:rPr>
              <w:t>Appendix 3 : Sample interview.</w:t>
            </w:r>
            <w:r w:rsidR="00111C11">
              <w:rPr>
                <w:noProof/>
                <w:webHidden/>
              </w:rPr>
              <w:tab/>
            </w:r>
            <w:r w:rsidR="00111C11">
              <w:rPr>
                <w:noProof/>
                <w:webHidden/>
              </w:rPr>
              <w:fldChar w:fldCharType="begin"/>
            </w:r>
            <w:r w:rsidR="00111C11">
              <w:rPr>
                <w:noProof/>
                <w:webHidden/>
              </w:rPr>
              <w:instrText xml:space="preserve"> PAGEREF _Toc504377703 \h </w:instrText>
            </w:r>
            <w:r w:rsidR="00111C11">
              <w:rPr>
                <w:noProof/>
                <w:webHidden/>
              </w:rPr>
            </w:r>
            <w:r w:rsidR="00111C11">
              <w:rPr>
                <w:noProof/>
                <w:webHidden/>
              </w:rPr>
              <w:fldChar w:fldCharType="separate"/>
            </w:r>
            <w:r w:rsidR="00111C11">
              <w:rPr>
                <w:noProof/>
                <w:webHidden/>
              </w:rPr>
              <w:t>37</w:t>
            </w:r>
            <w:r w:rsidR="00111C11">
              <w:rPr>
                <w:noProof/>
                <w:webHidden/>
              </w:rPr>
              <w:fldChar w:fldCharType="end"/>
            </w:r>
          </w:hyperlink>
        </w:p>
        <w:p w14:paraId="4D33BE22" w14:textId="6D545857" w:rsidR="00174453" w:rsidRPr="00174453" w:rsidRDefault="00174453" w:rsidP="00174453">
          <w:pPr>
            <w:spacing w:line="360" w:lineRule="auto"/>
            <w:rPr>
              <w:rFonts w:ascii="Cambria" w:hAnsi="Cambria"/>
            </w:rPr>
          </w:pPr>
          <w:r w:rsidRPr="00174453">
            <w:rPr>
              <w:rFonts w:ascii="Cambria" w:hAnsi="Cambria"/>
              <w:b/>
              <w:bCs/>
              <w:noProof/>
            </w:rPr>
            <w:fldChar w:fldCharType="end"/>
          </w:r>
        </w:p>
      </w:sdtContent>
    </w:sdt>
    <w:p w14:paraId="373ABF26" w14:textId="77777777" w:rsidR="008B0BDA" w:rsidRPr="00174453" w:rsidRDefault="008B0BDA" w:rsidP="00174453">
      <w:pPr>
        <w:pStyle w:val="BodyText"/>
        <w:tabs>
          <w:tab w:val="clear" w:pos="720"/>
        </w:tabs>
        <w:spacing w:line="360" w:lineRule="auto"/>
        <w:ind w:left="360"/>
        <w:jc w:val="both"/>
        <w:rPr>
          <w:rFonts w:ascii="Cambria" w:hAnsi="Cambria"/>
        </w:rPr>
      </w:pPr>
    </w:p>
    <w:p w14:paraId="63C3D910" w14:textId="77777777" w:rsidR="008B0BDA" w:rsidRPr="00174453" w:rsidRDefault="008B0BDA" w:rsidP="00174453">
      <w:pPr>
        <w:pStyle w:val="BodyText"/>
        <w:tabs>
          <w:tab w:val="clear" w:pos="720"/>
        </w:tabs>
        <w:spacing w:line="360" w:lineRule="auto"/>
        <w:ind w:left="360"/>
        <w:jc w:val="both"/>
        <w:rPr>
          <w:rFonts w:ascii="Cambria" w:hAnsi="Cambria"/>
        </w:rPr>
      </w:pPr>
    </w:p>
    <w:p w14:paraId="6B6B26DB" w14:textId="77777777" w:rsidR="008B0BDA" w:rsidRPr="00174453" w:rsidRDefault="008B0BDA" w:rsidP="00174453">
      <w:pPr>
        <w:pStyle w:val="BodyText"/>
        <w:tabs>
          <w:tab w:val="clear" w:pos="720"/>
        </w:tabs>
        <w:spacing w:line="360" w:lineRule="auto"/>
        <w:ind w:left="360"/>
        <w:jc w:val="both"/>
        <w:rPr>
          <w:rFonts w:ascii="Cambria" w:hAnsi="Cambria"/>
        </w:rPr>
      </w:pPr>
    </w:p>
    <w:p w14:paraId="419C4327" w14:textId="77777777" w:rsidR="00C675BE" w:rsidRDefault="00C675BE" w:rsidP="00F77FAF">
      <w:pPr>
        <w:pStyle w:val="Heading1"/>
      </w:pPr>
      <w:bookmarkStart w:id="0" w:name="_Toc266456013"/>
    </w:p>
    <w:p w14:paraId="22C8F454" w14:textId="77777777" w:rsidR="00C675BE" w:rsidRDefault="00C675BE" w:rsidP="00C675BE"/>
    <w:p w14:paraId="12520718" w14:textId="77777777" w:rsidR="00C675BE" w:rsidRDefault="00C675BE" w:rsidP="00C675BE"/>
    <w:p w14:paraId="6FE6EF9E" w14:textId="77777777" w:rsidR="00C675BE" w:rsidRDefault="00C675BE" w:rsidP="00C675BE"/>
    <w:p w14:paraId="098380AE" w14:textId="77777777" w:rsidR="00C675BE" w:rsidRDefault="00C675BE" w:rsidP="00C675BE"/>
    <w:p w14:paraId="14EC457E" w14:textId="77777777" w:rsidR="00C675BE" w:rsidRDefault="00C675BE" w:rsidP="00C675BE"/>
    <w:p w14:paraId="4732A1AE" w14:textId="77777777" w:rsidR="00C675BE" w:rsidRDefault="00C675BE" w:rsidP="00C675BE"/>
    <w:p w14:paraId="7C715ECF" w14:textId="77777777" w:rsidR="00C675BE" w:rsidRDefault="00C675BE" w:rsidP="00C675BE"/>
    <w:p w14:paraId="244F19CC" w14:textId="77777777" w:rsidR="00C675BE" w:rsidRDefault="00C675BE" w:rsidP="00C675BE"/>
    <w:p w14:paraId="099D5E7C" w14:textId="77777777" w:rsidR="00C675BE" w:rsidRDefault="00C675BE" w:rsidP="00C675BE"/>
    <w:p w14:paraId="753E7770" w14:textId="77777777" w:rsidR="00C675BE" w:rsidRDefault="00C675BE" w:rsidP="00C675BE"/>
    <w:p w14:paraId="7878ECF5" w14:textId="77777777" w:rsidR="00C675BE" w:rsidRDefault="00C675BE" w:rsidP="00C675BE"/>
    <w:p w14:paraId="52277B26" w14:textId="77777777" w:rsidR="00C675BE" w:rsidRDefault="00C675BE" w:rsidP="00C675BE"/>
    <w:p w14:paraId="4FAC3C4B" w14:textId="77777777" w:rsidR="00C675BE" w:rsidRPr="00C675BE" w:rsidRDefault="00C675BE" w:rsidP="00C675BE"/>
    <w:p w14:paraId="4BC25BD2" w14:textId="77777777" w:rsidR="001A3418" w:rsidRDefault="008B0BDA" w:rsidP="00F77FAF">
      <w:pPr>
        <w:pStyle w:val="Heading1"/>
      </w:pPr>
      <w:bookmarkStart w:id="1" w:name="_Toc504377642"/>
      <w:proofErr w:type="gramStart"/>
      <w:r w:rsidRPr="00AC6D33">
        <w:lastRenderedPageBreak/>
        <w:t>1.Background</w:t>
      </w:r>
      <w:bookmarkEnd w:id="0"/>
      <w:bookmarkEnd w:id="1"/>
      <w:proofErr w:type="gramEnd"/>
      <w:r>
        <w:t xml:space="preserve"> </w:t>
      </w:r>
    </w:p>
    <w:p w14:paraId="29E11C2B" w14:textId="77777777" w:rsidR="00971C19" w:rsidRPr="00971C19" w:rsidRDefault="00971C19" w:rsidP="00971C19"/>
    <w:p w14:paraId="526E7E4F" w14:textId="0DF9AF56" w:rsidR="0034316F" w:rsidRPr="00174453" w:rsidRDefault="00373E18" w:rsidP="00174453">
      <w:pPr>
        <w:pStyle w:val="BodyText"/>
        <w:spacing w:line="360" w:lineRule="auto"/>
        <w:rPr>
          <w:rFonts w:ascii="Cambria" w:hAnsi="Cambria"/>
        </w:rPr>
      </w:pPr>
      <w:r w:rsidRPr="00174453">
        <w:rPr>
          <w:rFonts w:ascii="Cambria" w:hAnsi="Cambria"/>
        </w:rPr>
        <w:t xml:space="preserve">Intra-operative hypotension is a poorly defined phenomenon partly due to the lack of a standardised </w:t>
      </w:r>
      <w:proofErr w:type="gramStart"/>
      <w:r w:rsidRPr="00174453">
        <w:rPr>
          <w:rFonts w:ascii="Cambria" w:hAnsi="Cambria"/>
        </w:rPr>
        <w:t>definition</w:t>
      </w:r>
      <w:r w:rsidR="00B74680" w:rsidRPr="00174453">
        <w:rPr>
          <w:rFonts w:ascii="Cambria" w:hAnsi="Cambria"/>
        </w:rPr>
        <w:t>,</w:t>
      </w:r>
      <w:proofErr w:type="gramEnd"/>
      <w:r w:rsidR="00B74680" w:rsidRPr="00174453">
        <w:rPr>
          <w:rFonts w:ascii="Cambria" w:hAnsi="Cambria"/>
        </w:rPr>
        <w:t xml:space="preserve"> however regardless of the definition the incidence is high in the perioperative population. If we look at relat</w:t>
      </w:r>
      <w:r w:rsidR="00701307" w:rsidRPr="00174453">
        <w:rPr>
          <w:rFonts w:ascii="Cambria" w:hAnsi="Cambria"/>
        </w:rPr>
        <w:t>ive extremes then in one cohort</w:t>
      </w:r>
      <w:r w:rsidR="00AB37EC" w:rsidRPr="00174453">
        <w:rPr>
          <w:rFonts w:ascii="Cambria" w:hAnsi="Cambria"/>
        </w:rPr>
        <w:fldChar w:fldCharType="begin">
          <w:fldData xml:space="preserve">PEVuZE5vdGU+PENpdGU+PEF1dGhvcj5CaWprZXI8L0F1dGhvcj48WWVhcj4yMDA3PC9ZZWFyPjxS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</w:fldData>
        </w:fldChar>
      </w:r>
      <w:r w:rsidR="00AB37EC" w:rsidRPr="00174453">
        <w:rPr>
          <w:rFonts w:ascii="Cambria" w:hAnsi="Cambria"/>
        </w:rPr>
        <w:instrText xml:space="preserve"> ADDIN EN.CITE </w:instrText>
      </w:r>
      <w:r w:rsidR="00AB37EC" w:rsidRPr="00174453">
        <w:rPr>
          <w:rFonts w:ascii="Cambria" w:hAnsi="Cambria"/>
        </w:rPr>
        <w:fldChar w:fldCharType="begin">
          <w:fldData xml:space="preserve">PEVuZE5vdGU+PENpdGU+PEF1dGhvcj5CaWprZXI8L0F1dGhvcj48WWVhcj4yMDA3PC9ZZWFyPjxS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</w:fldData>
        </w:fldChar>
      </w:r>
      <w:r w:rsidR="00AB37EC" w:rsidRPr="00174453">
        <w:rPr>
          <w:rFonts w:ascii="Cambria" w:hAnsi="Cambria"/>
        </w:rPr>
        <w:instrText xml:space="preserve"> ADDIN EN.CITE.DATA </w:instrText>
      </w:r>
      <w:r w:rsidR="00AB37EC" w:rsidRPr="00174453">
        <w:rPr>
          <w:rFonts w:ascii="Cambria" w:hAnsi="Cambria"/>
        </w:rPr>
      </w:r>
      <w:r w:rsidR="00AB37EC" w:rsidRPr="00174453">
        <w:rPr>
          <w:rFonts w:ascii="Cambria" w:hAnsi="Cambria"/>
        </w:rPr>
        <w:fldChar w:fldCharType="end"/>
      </w:r>
      <w:r w:rsidR="00AB37EC" w:rsidRPr="00174453">
        <w:rPr>
          <w:rFonts w:ascii="Cambria" w:hAnsi="Cambria"/>
        </w:rPr>
      </w:r>
      <w:r w:rsidR="00AB37EC" w:rsidRPr="00174453">
        <w:rPr>
          <w:rFonts w:ascii="Cambria" w:hAnsi="Cambria"/>
        </w:rPr>
        <w:fldChar w:fldCharType="separate"/>
      </w:r>
      <w:r w:rsidR="00AB37EC" w:rsidRPr="00174453">
        <w:rPr>
          <w:rFonts w:ascii="Cambria" w:hAnsi="Cambria"/>
          <w:noProof/>
          <w:vertAlign w:val="superscript"/>
        </w:rPr>
        <w:t>1</w:t>
      </w:r>
      <w:r w:rsidR="00AB37EC" w:rsidRPr="00174453">
        <w:rPr>
          <w:rFonts w:ascii="Cambria" w:hAnsi="Cambria"/>
        </w:rPr>
        <w:fldChar w:fldCharType="end"/>
      </w:r>
      <w:r w:rsidR="00701307" w:rsidRPr="00174453">
        <w:rPr>
          <w:rFonts w:ascii="Cambria" w:hAnsi="Cambria"/>
        </w:rPr>
        <w:t xml:space="preserve"> </w:t>
      </w:r>
      <w:r w:rsidR="00B74680" w:rsidRPr="00174453">
        <w:rPr>
          <w:rFonts w:ascii="Cambria" w:hAnsi="Cambria"/>
        </w:rPr>
        <w:t xml:space="preserve">56% and 27% of patients experienced a drop in mean arterial pressure of greater than </w:t>
      </w:r>
      <w:r w:rsidR="00E83A77" w:rsidRPr="00174453">
        <w:rPr>
          <w:rFonts w:ascii="Cambria" w:hAnsi="Cambria"/>
        </w:rPr>
        <w:t xml:space="preserve">40% from baseline for a duration of 1 and 10 minutes respectively, whilst 50% and 24% experience a systolic blood pressure drop of &gt;40% at these time scales. This data is consistent with other studies examining intraoperative hypotension.  </w:t>
      </w:r>
    </w:p>
    <w:p w14:paraId="24EBC40D" w14:textId="77777777" w:rsidR="00E83A77" w:rsidRPr="00E83A77" w:rsidRDefault="00E83A77" w:rsidP="00E83A77"/>
    <w:p w14:paraId="0E748B94" w14:textId="5ADA0BF0" w:rsidR="00E83A77" w:rsidRDefault="00E83A77" w:rsidP="00367DA2">
      <w:pPr>
        <w:pStyle w:val="p1"/>
        <w:spacing w:line="360" w:lineRule="auto"/>
        <w:rPr>
          <w:rStyle w:val="apple-converted-space"/>
          <w:rFonts w:ascii="Cambria" w:hAnsi="Cambria"/>
          <w:sz w:val="24"/>
          <w:szCs w:val="24"/>
        </w:rPr>
      </w:pPr>
      <w:r w:rsidRPr="00367DA2">
        <w:rPr>
          <w:rStyle w:val="s1"/>
          <w:rFonts w:ascii="Cambria" w:hAnsi="Cambria"/>
          <w:sz w:val="24"/>
          <w:szCs w:val="24"/>
        </w:rPr>
        <w:t>In a retrospective study of 33 000 patients under</w:t>
      </w:r>
      <w:r w:rsidR="00701307">
        <w:rPr>
          <w:rStyle w:val="s1"/>
          <w:rFonts w:ascii="Cambria" w:hAnsi="Cambria"/>
          <w:sz w:val="24"/>
          <w:szCs w:val="24"/>
        </w:rPr>
        <w:t>going non cardiac surgery</w:t>
      </w:r>
      <w:r w:rsidR="00AB37EC">
        <w:rPr>
          <w:rStyle w:val="s1"/>
          <w:rFonts w:ascii="Cambria" w:hAnsi="Cambria"/>
          <w:sz w:val="24"/>
          <w:szCs w:val="24"/>
        </w:rPr>
        <w:fldChar w:fldCharType="begin"/>
      </w:r>
      <w:r w:rsidR="00AB37EC">
        <w:rPr>
          <w:rStyle w:val="s1"/>
          <w:rFonts w:ascii="Cambria" w:hAnsi="Cambria"/>
          <w:sz w:val="24"/>
          <w:szCs w:val="24"/>
        </w:rPr>
        <w:instrText xml:space="preserve"> ADDIN EN.CITE &lt;EndNote&gt;&lt;Cite&gt;&lt;Author&gt;Walsh&lt;/Author&gt;&lt;Year&gt;2013&lt;/Year&gt;&lt;RecNum&gt;2&lt;/RecNum&gt;&lt;DisplayText&gt;&lt;style face="superscript"&gt;2&lt;/style&gt;&lt;/DisplayText&gt;&lt;record&gt;&lt;rec-number&gt;2&lt;/rec-number&gt;&lt;foreign-keys&gt;&lt;key app="EN" db-id="fxrzs99aw0zr03exa9rvwasbw0rtfepdtprx" timestamp="1502900611"&gt;2&lt;/key&gt;&lt;/foreign-keys&gt;&lt;ref-type name="Journal Article"&gt;17&lt;/ref-type&gt;&lt;contributors&gt;&lt;authors&gt;&lt;author&gt;Walsh, M.&lt;/author&gt;&lt;author&gt;Devereaux, P. J.&lt;/author&gt;&lt;author&gt;Garg, A. X.&lt;/author&gt;&lt;author&gt;Kurz, A.&lt;/author&gt;&lt;author&gt;Turan, A.&lt;/author&gt;&lt;author&gt;Rodseth, R. N.&lt;/author&gt;&lt;author&gt;Cywinski, J.&lt;/author&gt;&lt;author&gt;Thabane, L.&lt;/author&gt;&lt;author&gt;Sessler, D. I.&lt;/author&gt;&lt;/authors&gt;&lt;/contributors&gt;&lt;auth-address&gt;Departments of Medicine, and Clinical Epidemiology and Biostatistics, McMaster University, Hamilton, Ontario, Canada. lastwalsh1975@gmail.com&lt;/auth-address&gt;&lt;titles&gt;&lt;title&gt;Relationship between intraoperative mean arterial pressure and clinical outcomes after noncardiac surgery: toward an empirical definition of hypotension&lt;/title&gt;&lt;secondary-title&gt;Anesthesiology&lt;/secondary-title&gt;&lt;/titles&gt;&lt;periodical&gt;&lt;full-title&gt;Anesthesiology&lt;/full-title&gt;&lt;/periodical&gt;&lt;pages&gt;507-15&lt;/pages&gt;&lt;volume&gt;119&lt;/volume&gt;&lt;number&gt;3&lt;/number&gt;&lt;keywords&gt;&lt;keyword&gt;Acute Kidney Injury/*etiology&lt;/keyword&gt;&lt;keyword&gt;*Arterial Pressure&lt;/keyword&gt;&lt;keyword&gt;Cardiomyopathies/*etiology&lt;/keyword&gt;&lt;keyword&gt;Cohort Studies&lt;/keyword&gt;&lt;keyword&gt;Humans&lt;/keyword&gt;&lt;keyword&gt;Hypotension/*complications/mortality&lt;/keyword&gt;&lt;keyword&gt;*Monitoring, Intraoperative&lt;/keyword&gt;&lt;keyword&gt;Postoperative Complications/*etiology&lt;/keyword&gt;&lt;keyword&gt;Time Factors&lt;/keyword&gt;&lt;keyword&gt;Treatment Outcome&lt;/keyword&gt;&lt;/keywords&gt;&lt;dates&gt;&lt;year&gt;2013&lt;/year&gt;&lt;pub-dates&gt;&lt;date&gt;Sep&lt;/date&gt;&lt;/pub-dates&gt;&lt;/dates&gt;&lt;isbn&gt;1528-1175 (Electronic)&amp;#xD;0003-3022 (Linking)&lt;/isbn&gt;&lt;accession-num&gt;23835589&lt;/accession-num&gt;&lt;urls&gt;&lt;related-urls&gt;&lt;url&gt;https://www.ncbi.nlm.nih.gov/pubmed/23835589&lt;/url&gt;&lt;/related-urls&gt;&lt;/urls&gt;&lt;electronic-resource-num&gt;10.1097/ALN.0b013e3182a10e26&lt;/electronic-resource-num&gt;&lt;/record&gt;&lt;/Cite&gt;&lt;/EndNote&gt;</w:instrText>
      </w:r>
      <w:r w:rsidR="00AB37EC">
        <w:rPr>
          <w:rStyle w:val="s1"/>
          <w:rFonts w:ascii="Cambria" w:hAnsi="Cambria"/>
          <w:sz w:val="24"/>
          <w:szCs w:val="24"/>
        </w:rPr>
        <w:fldChar w:fldCharType="separate"/>
      </w:r>
      <w:r w:rsidR="00AB37EC" w:rsidRPr="00AB37EC">
        <w:rPr>
          <w:rStyle w:val="s1"/>
          <w:rFonts w:ascii="Cambria" w:hAnsi="Cambria"/>
          <w:noProof/>
          <w:sz w:val="24"/>
          <w:szCs w:val="24"/>
          <w:vertAlign w:val="superscript"/>
        </w:rPr>
        <w:t>2</w:t>
      </w:r>
      <w:r w:rsidR="00AB37EC">
        <w:rPr>
          <w:rStyle w:val="s1"/>
          <w:rFonts w:ascii="Cambria" w:hAnsi="Cambria"/>
          <w:sz w:val="24"/>
          <w:szCs w:val="24"/>
        </w:rPr>
        <w:fldChar w:fldCharType="end"/>
      </w:r>
      <w:r w:rsidRPr="00367DA2">
        <w:rPr>
          <w:rStyle w:val="s1"/>
          <w:rFonts w:ascii="Cambria" w:hAnsi="Cambria"/>
          <w:sz w:val="24"/>
          <w:szCs w:val="24"/>
        </w:rPr>
        <w:t xml:space="preserve">, the authors calculated the time that MAP was less than various thresholds ranging from 55-75mmHg and examined </w:t>
      </w:r>
      <w:proofErr w:type="spellStart"/>
      <w:r w:rsidRPr="00367DA2">
        <w:rPr>
          <w:rStyle w:val="s1"/>
          <w:rFonts w:ascii="Cambria" w:hAnsi="Cambria"/>
          <w:sz w:val="24"/>
          <w:szCs w:val="24"/>
        </w:rPr>
        <w:t>post operative</w:t>
      </w:r>
      <w:proofErr w:type="spellEnd"/>
      <w:r w:rsidRPr="00367DA2">
        <w:rPr>
          <w:rStyle w:val="s1"/>
          <w:rFonts w:ascii="Cambria" w:hAnsi="Cambria"/>
          <w:sz w:val="24"/>
          <w:szCs w:val="24"/>
        </w:rPr>
        <w:t xml:space="preserve"> renal and cardiac complications as well as 30 day mortality.</w:t>
      </w:r>
      <w:r w:rsidRPr="00367DA2">
        <w:rPr>
          <w:rFonts w:ascii="Cambria" w:hAnsi="Cambria"/>
          <w:sz w:val="24"/>
          <w:szCs w:val="24"/>
        </w:rPr>
        <w:t xml:space="preserve"> </w:t>
      </w:r>
      <w:r w:rsidRPr="00367DA2">
        <w:rPr>
          <w:rStyle w:val="s1"/>
          <w:rFonts w:ascii="Cambria" w:hAnsi="Cambria"/>
          <w:sz w:val="24"/>
          <w:szCs w:val="24"/>
        </w:rPr>
        <w:t>The overall incidence of acute kidney injury (AKI) was 7.4% and myocardial injury after non-cardiac surgery (MINS) 2.3%</w:t>
      </w:r>
      <w:r w:rsidRPr="00367DA2">
        <w:rPr>
          <w:rFonts w:ascii="Cambria" w:hAnsi="Cambria"/>
          <w:sz w:val="24"/>
          <w:szCs w:val="24"/>
        </w:rPr>
        <w:t xml:space="preserve">. A </w:t>
      </w:r>
      <w:r w:rsidRPr="00367DA2">
        <w:rPr>
          <w:rStyle w:val="s1"/>
          <w:rFonts w:ascii="Cambria" w:hAnsi="Cambria"/>
          <w:sz w:val="24"/>
          <w:szCs w:val="24"/>
        </w:rPr>
        <w:t xml:space="preserve">MAP of &lt; 55 mmHg was associated with both AKI and MINS and the risk rapidly escalated with the amount of time spent below this blood pressure. </w:t>
      </w:r>
      <w:r w:rsidRPr="00367DA2">
        <w:rPr>
          <w:rFonts w:ascii="Cambria" w:hAnsi="Cambria"/>
          <w:sz w:val="24"/>
          <w:szCs w:val="24"/>
        </w:rPr>
        <w:t xml:space="preserve">There was in addition </w:t>
      </w:r>
      <w:r w:rsidRPr="00367DA2">
        <w:rPr>
          <w:rStyle w:val="s1"/>
          <w:rFonts w:ascii="Cambria" w:hAnsi="Cambria"/>
          <w:sz w:val="24"/>
          <w:szCs w:val="24"/>
        </w:rPr>
        <w:t>some association with poor outcomes with MAP between 55-</w:t>
      </w:r>
      <w:proofErr w:type="gramStart"/>
      <w:r w:rsidRPr="00367DA2">
        <w:rPr>
          <w:rStyle w:val="s1"/>
          <w:rFonts w:ascii="Cambria" w:hAnsi="Cambria"/>
          <w:sz w:val="24"/>
          <w:szCs w:val="24"/>
        </w:rPr>
        <w:t>59mmHg ,</w:t>
      </w:r>
      <w:proofErr w:type="gramEnd"/>
      <w:r w:rsidRPr="00367DA2">
        <w:rPr>
          <w:rStyle w:val="s1"/>
          <w:rFonts w:ascii="Cambria" w:hAnsi="Cambria"/>
          <w:sz w:val="24"/>
          <w:szCs w:val="24"/>
        </w:rPr>
        <w:t xml:space="preserve"> particularly for kidney injury</w:t>
      </w:r>
      <w:r w:rsidRPr="00367DA2">
        <w:rPr>
          <w:rStyle w:val="apple-converted-space"/>
          <w:rFonts w:ascii="Cambria" w:hAnsi="Cambria"/>
          <w:sz w:val="24"/>
          <w:szCs w:val="24"/>
        </w:rPr>
        <w:t>. These end points are significant as both AKI and MINS are associated with worse outcomes after surgery both in terms of morbidity and mortality.</w:t>
      </w:r>
    </w:p>
    <w:p w14:paraId="5E5F6388" w14:textId="77777777" w:rsidR="00367DA2" w:rsidRPr="00367DA2" w:rsidRDefault="00367DA2" w:rsidP="00367DA2">
      <w:pPr>
        <w:pStyle w:val="p1"/>
        <w:spacing w:line="360" w:lineRule="auto"/>
        <w:rPr>
          <w:rStyle w:val="apple-converted-space"/>
          <w:rFonts w:ascii="Cambria" w:hAnsi="Cambria"/>
          <w:sz w:val="24"/>
          <w:szCs w:val="24"/>
        </w:rPr>
      </w:pPr>
    </w:p>
    <w:p w14:paraId="0ACCBF49" w14:textId="1CD17128" w:rsidR="00367DA2" w:rsidRDefault="00E83A77" w:rsidP="00367DA2">
      <w:pPr>
        <w:pStyle w:val="p1"/>
        <w:spacing w:line="360" w:lineRule="auto"/>
        <w:rPr>
          <w:rFonts w:ascii="Cambria" w:hAnsi="Cambria" w:cs="Lucida Grande"/>
          <w:sz w:val="24"/>
          <w:szCs w:val="24"/>
        </w:rPr>
      </w:pPr>
      <w:r w:rsidRPr="00367DA2">
        <w:rPr>
          <w:rStyle w:val="apple-converted-space"/>
          <w:rFonts w:ascii="Cambria" w:hAnsi="Cambria"/>
          <w:sz w:val="24"/>
          <w:szCs w:val="24"/>
        </w:rPr>
        <w:t xml:space="preserve">More recent work has added to this evidence looking at the association of acute kidney injury and intraoperative </w:t>
      </w:r>
      <w:r w:rsidR="00367DA2" w:rsidRPr="00367DA2">
        <w:rPr>
          <w:rStyle w:val="apple-converted-space"/>
          <w:rFonts w:ascii="Cambria" w:hAnsi="Cambria"/>
          <w:sz w:val="24"/>
          <w:szCs w:val="24"/>
        </w:rPr>
        <w:t>hypotension in</w:t>
      </w:r>
      <w:r w:rsidRPr="00367DA2">
        <w:rPr>
          <w:rStyle w:val="apple-converted-space"/>
          <w:rFonts w:ascii="Cambria" w:hAnsi="Cambria"/>
          <w:sz w:val="24"/>
          <w:szCs w:val="24"/>
        </w:rPr>
        <w:t xml:space="preserve"> el</w:t>
      </w:r>
      <w:r w:rsidR="00701307">
        <w:rPr>
          <w:rStyle w:val="apple-converted-space"/>
          <w:rFonts w:ascii="Cambria" w:hAnsi="Cambria"/>
          <w:sz w:val="24"/>
          <w:szCs w:val="24"/>
        </w:rPr>
        <w:t>ective non cardiac surgery</w:t>
      </w:r>
      <w:r w:rsidR="00AB37EC">
        <w:rPr>
          <w:rStyle w:val="apple-converted-space"/>
          <w:rFonts w:ascii="Cambria" w:hAnsi="Cambria"/>
          <w:sz w:val="24"/>
          <w:szCs w:val="24"/>
        </w:rPr>
        <w:fldChar w:fldCharType="begin">
          <w:fldData xml:space="preserve">PEVuZE5vdGU+PENpdGU+PEF1dGhvcj5TdW48L0F1dGhvcj48WWVhcj4yMDE1PC9ZZWFyPjxSZWNO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</w:fldData>
        </w:fldChar>
      </w:r>
      <w:r w:rsidR="00AB37EC">
        <w:rPr>
          <w:rStyle w:val="apple-converted-space"/>
          <w:rFonts w:ascii="Cambria" w:hAnsi="Cambria"/>
          <w:sz w:val="24"/>
          <w:szCs w:val="24"/>
        </w:rPr>
        <w:instrText xml:space="preserve"> ADDIN EN.CITE </w:instrText>
      </w:r>
      <w:r w:rsidR="00AB37EC">
        <w:rPr>
          <w:rStyle w:val="apple-converted-space"/>
          <w:rFonts w:ascii="Cambria" w:hAnsi="Cambria"/>
          <w:sz w:val="24"/>
          <w:szCs w:val="24"/>
        </w:rPr>
        <w:fldChar w:fldCharType="begin">
          <w:fldData xml:space="preserve">PEVuZE5vdGU+PENpdGU+PEF1dGhvcj5TdW48L0F1dGhvcj48WWVhcj4yMDE1PC9ZZWFyPjxSZWNO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</w:fldData>
        </w:fldChar>
      </w:r>
      <w:r w:rsidR="00AB37EC">
        <w:rPr>
          <w:rStyle w:val="apple-converted-space"/>
          <w:rFonts w:ascii="Cambria" w:hAnsi="Cambria"/>
          <w:sz w:val="24"/>
          <w:szCs w:val="24"/>
        </w:rPr>
        <w:instrText xml:space="preserve"> ADDIN EN.CITE.DATA </w:instrText>
      </w:r>
      <w:r w:rsidR="00AB37EC">
        <w:rPr>
          <w:rStyle w:val="apple-converted-space"/>
          <w:rFonts w:ascii="Cambria" w:hAnsi="Cambria"/>
          <w:sz w:val="24"/>
          <w:szCs w:val="24"/>
        </w:rPr>
      </w:r>
      <w:r w:rsidR="00AB37EC">
        <w:rPr>
          <w:rStyle w:val="apple-converted-space"/>
          <w:rFonts w:ascii="Cambria" w:hAnsi="Cambria"/>
          <w:sz w:val="24"/>
          <w:szCs w:val="24"/>
        </w:rPr>
        <w:fldChar w:fldCharType="end"/>
      </w:r>
      <w:r w:rsidR="00AB37EC">
        <w:rPr>
          <w:rStyle w:val="apple-converted-space"/>
          <w:rFonts w:ascii="Cambria" w:hAnsi="Cambria"/>
          <w:sz w:val="24"/>
          <w:szCs w:val="24"/>
        </w:rPr>
      </w:r>
      <w:r w:rsidR="00AB37EC">
        <w:rPr>
          <w:rStyle w:val="apple-converted-space"/>
          <w:rFonts w:ascii="Cambria" w:hAnsi="Cambria"/>
          <w:sz w:val="24"/>
          <w:szCs w:val="24"/>
        </w:rPr>
        <w:fldChar w:fldCharType="separate"/>
      </w:r>
      <w:r w:rsidR="00AB37EC" w:rsidRPr="00AB37EC">
        <w:rPr>
          <w:rStyle w:val="apple-converted-space"/>
          <w:rFonts w:ascii="Cambria" w:hAnsi="Cambria"/>
          <w:noProof/>
          <w:sz w:val="24"/>
          <w:szCs w:val="24"/>
          <w:vertAlign w:val="superscript"/>
        </w:rPr>
        <w:t>3</w:t>
      </w:r>
      <w:r w:rsidR="00AB37EC">
        <w:rPr>
          <w:rStyle w:val="apple-converted-space"/>
          <w:rFonts w:ascii="Cambria" w:hAnsi="Cambria"/>
          <w:sz w:val="24"/>
          <w:szCs w:val="24"/>
        </w:rPr>
        <w:fldChar w:fldCharType="end"/>
      </w:r>
      <w:r w:rsidRPr="00367DA2">
        <w:rPr>
          <w:rStyle w:val="apple-converted-space"/>
          <w:rFonts w:ascii="Cambria" w:hAnsi="Cambria"/>
          <w:sz w:val="24"/>
          <w:szCs w:val="24"/>
        </w:rPr>
        <w:t>.</w:t>
      </w:r>
      <w:r w:rsidR="00367DA2" w:rsidRPr="00367DA2">
        <w:rPr>
          <w:rStyle w:val="s1"/>
          <w:rFonts w:ascii="Cambria" w:hAnsi="Cambria"/>
          <w:sz w:val="24"/>
          <w:szCs w:val="24"/>
        </w:rPr>
        <w:t xml:space="preserve"> </w:t>
      </w:r>
      <w:r w:rsidR="00367DA2">
        <w:rPr>
          <w:rFonts w:ascii="Cambria" w:hAnsi="Cambria" w:cs="Lucida Grande"/>
          <w:sz w:val="24"/>
          <w:szCs w:val="24"/>
        </w:rPr>
        <w:t xml:space="preserve">There </w:t>
      </w:r>
      <w:proofErr w:type="gramStart"/>
      <w:r w:rsidR="00367DA2">
        <w:rPr>
          <w:rFonts w:ascii="Cambria" w:hAnsi="Cambria" w:cs="Lucida Grande"/>
          <w:sz w:val="24"/>
          <w:szCs w:val="24"/>
        </w:rPr>
        <w:t xml:space="preserve">was </w:t>
      </w:r>
      <w:r w:rsidR="00367DA2" w:rsidRPr="00367DA2">
        <w:rPr>
          <w:rFonts w:ascii="Cambria" w:hAnsi="Cambria" w:cs="Lucida Grande"/>
          <w:sz w:val="24"/>
          <w:szCs w:val="24"/>
        </w:rPr>
        <w:t xml:space="preserve"> a</w:t>
      </w:r>
      <w:proofErr w:type="gramEnd"/>
      <w:r w:rsidR="00367DA2" w:rsidRPr="00367DA2">
        <w:rPr>
          <w:rFonts w:ascii="Cambria" w:hAnsi="Cambria" w:cs="Lucida Grande"/>
          <w:sz w:val="24"/>
          <w:szCs w:val="24"/>
        </w:rPr>
        <w:t xml:space="preserve"> graded relationship between hypotension both </w:t>
      </w:r>
      <w:r w:rsidR="00367DA2">
        <w:rPr>
          <w:rFonts w:ascii="Cambria" w:hAnsi="Cambria" w:cs="Lucida Grande"/>
          <w:sz w:val="24"/>
          <w:szCs w:val="24"/>
        </w:rPr>
        <w:t xml:space="preserve">in terms of </w:t>
      </w:r>
      <w:r w:rsidR="00367DA2" w:rsidRPr="00367DA2">
        <w:rPr>
          <w:rFonts w:ascii="Cambria" w:hAnsi="Cambria" w:cs="Lucida Grande"/>
          <w:sz w:val="24"/>
          <w:szCs w:val="24"/>
        </w:rPr>
        <w:t>magnitude and duration and the severity of</w:t>
      </w:r>
      <w:r w:rsidR="00367DA2">
        <w:rPr>
          <w:rFonts w:ascii="Cambria" w:hAnsi="Cambria" w:cs="Lucida Grande"/>
          <w:sz w:val="24"/>
          <w:szCs w:val="24"/>
        </w:rPr>
        <w:t xml:space="preserve"> kidney injury. A </w:t>
      </w:r>
      <w:r w:rsidR="00367DA2" w:rsidRPr="00367DA2">
        <w:rPr>
          <w:rFonts w:ascii="Cambria" w:hAnsi="Cambria" w:cs="Lucida Grande"/>
          <w:sz w:val="24"/>
          <w:szCs w:val="24"/>
        </w:rPr>
        <w:t xml:space="preserve">MAP &lt; 55 </w:t>
      </w:r>
      <w:r w:rsidR="00367DA2">
        <w:rPr>
          <w:rFonts w:ascii="Cambria" w:hAnsi="Cambria" w:cs="Lucida Grande"/>
          <w:sz w:val="24"/>
          <w:szCs w:val="24"/>
        </w:rPr>
        <w:t xml:space="preserve">mmHg </w:t>
      </w:r>
      <w:r w:rsidR="00367DA2" w:rsidRPr="00367DA2">
        <w:rPr>
          <w:rFonts w:ascii="Cambria" w:hAnsi="Cambria" w:cs="Lucida Grande"/>
          <w:sz w:val="24"/>
          <w:szCs w:val="24"/>
        </w:rPr>
        <w:t xml:space="preserve">for more than 10 mins is a poor outcome predictor in terms of kidney injury and </w:t>
      </w:r>
      <w:r w:rsidR="00367DA2">
        <w:rPr>
          <w:rFonts w:ascii="Cambria" w:hAnsi="Cambria" w:cs="Lucida Grande"/>
          <w:sz w:val="24"/>
          <w:szCs w:val="24"/>
        </w:rPr>
        <w:t>a suggestion</w:t>
      </w:r>
      <w:r w:rsidR="00367DA2" w:rsidRPr="00367DA2">
        <w:rPr>
          <w:rFonts w:ascii="Cambria" w:hAnsi="Cambria" w:cs="Lucida Grande"/>
          <w:sz w:val="24"/>
          <w:szCs w:val="24"/>
        </w:rPr>
        <w:t xml:space="preserve"> that prolonged period of time</w:t>
      </w:r>
      <w:r w:rsidR="00367DA2">
        <w:rPr>
          <w:rFonts w:ascii="Cambria" w:hAnsi="Cambria" w:cs="Lucida Grande"/>
          <w:sz w:val="24"/>
          <w:szCs w:val="24"/>
        </w:rPr>
        <w:t xml:space="preserve"> (&gt;20 minutes) </w:t>
      </w:r>
      <w:r w:rsidR="00367DA2" w:rsidRPr="00367DA2">
        <w:rPr>
          <w:rFonts w:ascii="Cambria" w:hAnsi="Cambria" w:cs="Lucida Grande"/>
          <w:sz w:val="24"/>
          <w:szCs w:val="24"/>
        </w:rPr>
        <w:t xml:space="preserve">spent at </w:t>
      </w:r>
      <w:r w:rsidR="00367DA2">
        <w:rPr>
          <w:rFonts w:ascii="Cambria" w:hAnsi="Cambria" w:cs="Lucida Grande"/>
          <w:sz w:val="24"/>
          <w:szCs w:val="24"/>
        </w:rPr>
        <w:t xml:space="preserve">mean arterial pressure of 60-64mHg </w:t>
      </w:r>
      <w:r w:rsidR="00367DA2" w:rsidRPr="00367DA2">
        <w:rPr>
          <w:rFonts w:ascii="Cambria" w:hAnsi="Cambria" w:cs="Lucida Grande"/>
          <w:sz w:val="24"/>
          <w:szCs w:val="24"/>
        </w:rPr>
        <w:t>may also lead to injury</w:t>
      </w:r>
      <w:r w:rsidR="00367DA2">
        <w:rPr>
          <w:rFonts w:ascii="Cambria" w:hAnsi="Cambria" w:cs="Lucida Grande"/>
          <w:sz w:val="24"/>
          <w:szCs w:val="24"/>
        </w:rPr>
        <w:t>.</w:t>
      </w:r>
      <w:r w:rsidR="00367DA2" w:rsidRPr="00367DA2">
        <w:rPr>
          <w:rFonts w:ascii="Cambria" w:hAnsi="Cambria" w:cs="Lucida Grande"/>
          <w:sz w:val="24"/>
          <w:szCs w:val="24"/>
        </w:rPr>
        <w:t> </w:t>
      </w:r>
    </w:p>
    <w:p w14:paraId="13425AD1" w14:textId="77777777" w:rsidR="00367DA2" w:rsidRDefault="00367DA2" w:rsidP="00367DA2">
      <w:pPr>
        <w:pStyle w:val="p1"/>
        <w:spacing w:line="360" w:lineRule="auto"/>
        <w:rPr>
          <w:rFonts w:ascii="Cambria" w:hAnsi="Cambria" w:cs="Lucida Grande"/>
          <w:sz w:val="24"/>
          <w:szCs w:val="24"/>
        </w:rPr>
      </w:pPr>
    </w:p>
    <w:p w14:paraId="2CA356EE" w14:textId="746A997D" w:rsidR="00367DA2" w:rsidRDefault="00367DA2" w:rsidP="00367DA2">
      <w:pPr>
        <w:spacing w:line="360" w:lineRule="auto"/>
        <w:rPr>
          <w:rStyle w:val="s1"/>
          <w:rFonts w:ascii="Cambria" w:hAnsi="Cambria"/>
        </w:rPr>
      </w:pPr>
      <w:r w:rsidRPr="00367DA2">
        <w:rPr>
          <w:rFonts w:ascii="Cambria" w:hAnsi="Cambria" w:cs="Lucida Grande"/>
          <w:color w:val="000000"/>
        </w:rPr>
        <w:t>The most recent study and the largest to date also confirms the association between hypotension and myocardial and kidney injury</w:t>
      </w:r>
      <w:r w:rsidR="00AB37EC">
        <w:rPr>
          <w:rFonts w:ascii="Cambria" w:hAnsi="Cambria" w:cs="Lucida Grande"/>
          <w:color w:val="000000"/>
        </w:rPr>
        <w:fldChar w:fldCharType="begin">
          <w:fldData xml:space="preserve">PEVuZE5vdGU+PENpdGU+PEF1dGhvcj5TYWxtYXNpPC9BdXRob3I+PFllYXI+MjAxNzwvWWVhcj48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</w:fldData>
        </w:fldChar>
      </w:r>
      <w:r w:rsidR="00AB37EC">
        <w:rPr>
          <w:rFonts w:ascii="Cambria" w:hAnsi="Cambria" w:cs="Lucida Grande"/>
          <w:color w:val="000000"/>
        </w:rPr>
        <w:instrText xml:space="preserve"> ADDIN EN.CITE </w:instrText>
      </w:r>
      <w:r w:rsidR="00AB37EC">
        <w:rPr>
          <w:rFonts w:ascii="Cambria" w:hAnsi="Cambria" w:cs="Lucida Grande"/>
          <w:color w:val="000000"/>
        </w:rPr>
        <w:fldChar w:fldCharType="begin">
          <w:fldData xml:space="preserve">PEVuZE5vdGU+PENpdGU+PEF1dGhvcj5TYWxtYXNpPC9BdXRob3I+PFllYXI+MjAxNzwvWWVhcj48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</w:fldData>
        </w:fldChar>
      </w:r>
      <w:r w:rsidR="00AB37EC">
        <w:rPr>
          <w:rFonts w:ascii="Cambria" w:hAnsi="Cambria" w:cs="Lucida Grande"/>
          <w:color w:val="000000"/>
        </w:rPr>
        <w:instrText xml:space="preserve"> ADDIN EN.CITE.DATA </w:instrText>
      </w:r>
      <w:r w:rsidR="00AB37EC">
        <w:rPr>
          <w:rFonts w:ascii="Cambria" w:hAnsi="Cambria" w:cs="Lucida Grande"/>
          <w:color w:val="000000"/>
        </w:rPr>
      </w:r>
      <w:r w:rsidR="00AB37EC">
        <w:rPr>
          <w:rFonts w:ascii="Cambria" w:hAnsi="Cambria" w:cs="Lucida Grande"/>
          <w:color w:val="000000"/>
        </w:rPr>
        <w:fldChar w:fldCharType="end"/>
      </w:r>
      <w:r w:rsidR="00AB37EC">
        <w:rPr>
          <w:rFonts w:ascii="Cambria" w:hAnsi="Cambria" w:cs="Lucida Grande"/>
          <w:color w:val="000000"/>
        </w:rPr>
      </w:r>
      <w:r w:rsidR="00AB37EC">
        <w:rPr>
          <w:rFonts w:ascii="Cambria" w:hAnsi="Cambria" w:cs="Lucida Grande"/>
          <w:color w:val="000000"/>
        </w:rPr>
        <w:fldChar w:fldCharType="separate"/>
      </w:r>
      <w:r w:rsidR="00AB37EC" w:rsidRPr="00AB37EC">
        <w:rPr>
          <w:rFonts w:ascii="Cambria" w:hAnsi="Cambria" w:cs="Lucida Grande"/>
          <w:noProof/>
          <w:color w:val="000000"/>
          <w:vertAlign w:val="superscript"/>
        </w:rPr>
        <w:t>4</w:t>
      </w:r>
      <w:r w:rsidR="00AB37EC">
        <w:rPr>
          <w:rFonts w:ascii="Cambria" w:hAnsi="Cambria" w:cs="Lucida Grande"/>
          <w:color w:val="000000"/>
        </w:rPr>
        <w:fldChar w:fldCharType="end"/>
      </w:r>
      <w:r w:rsidRPr="00367DA2">
        <w:rPr>
          <w:rFonts w:ascii="Cambria" w:hAnsi="Cambria" w:cs="Lucida Grande"/>
          <w:color w:val="000000"/>
        </w:rPr>
        <w:t>.</w:t>
      </w:r>
      <w:r>
        <w:rPr>
          <w:rFonts w:ascii="Cambria" w:hAnsi="Cambria" w:cs="Lucida Grande"/>
          <w:color w:val="000000"/>
        </w:rPr>
        <w:t xml:space="preserve"> </w:t>
      </w:r>
      <w:r w:rsidRPr="00367DA2">
        <w:rPr>
          <w:rFonts w:ascii="Cambria" w:hAnsi="Cambria" w:cs="Lucida Grande"/>
          <w:color w:val="000000"/>
        </w:rPr>
        <w:t>It examined 57 000 patients undergoing non-cardiac surgery, and the overall baseline rates of AKI were 5.6% and cardiac injury 3.6% respectively.</w:t>
      </w:r>
      <w:r>
        <w:rPr>
          <w:rFonts w:ascii="Cambria" w:hAnsi="Cambria" w:cs="Lucida Grande"/>
          <w:color w:val="000000"/>
        </w:rPr>
        <w:t xml:space="preserve"> </w:t>
      </w:r>
      <w:r w:rsidRPr="00367DA2">
        <w:rPr>
          <w:rFonts w:ascii="Cambria" w:hAnsi="Cambria" w:cs="Lucida Grande"/>
          <w:color w:val="000000"/>
        </w:rPr>
        <w:t xml:space="preserve">The authors assessed the relationship between either the relative decrease in Map from baseline </w:t>
      </w:r>
      <w:proofErr w:type="gramStart"/>
      <w:r w:rsidRPr="00367DA2">
        <w:rPr>
          <w:rFonts w:ascii="Cambria" w:hAnsi="Cambria" w:cs="Lucida Grande"/>
          <w:color w:val="000000"/>
        </w:rPr>
        <w:t>or</w:t>
      </w:r>
      <w:proofErr w:type="gramEnd"/>
      <w:r w:rsidRPr="00367DA2">
        <w:rPr>
          <w:rFonts w:ascii="Cambria" w:hAnsi="Cambria" w:cs="Lucida Grande"/>
          <w:color w:val="000000"/>
        </w:rPr>
        <w:t xml:space="preserve"> the absolute lowest MAP, </w:t>
      </w:r>
      <w:r w:rsidRPr="00367DA2">
        <w:rPr>
          <w:rFonts w:ascii="Cambria" w:hAnsi="Cambria" w:cs="Lucida Grande"/>
          <w:color w:val="000000"/>
        </w:rPr>
        <w:lastRenderedPageBreak/>
        <w:t>the time spent below these thresholds, and outcomes to find the optimal threshold for BP below which injury occurs</w:t>
      </w:r>
      <w:r>
        <w:rPr>
          <w:rFonts w:ascii="Cambria" w:hAnsi="Cambria" w:cs="Lucida Grande"/>
          <w:color w:val="000000"/>
        </w:rPr>
        <w:t xml:space="preserve">. </w:t>
      </w:r>
      <w:r w:rsidRPr="00367DA2">
        <w:rPr>
          <w:rFonts w:ascii="Cambria" w:hAnsi="Cambria" w:cs="Lucida Grande"/>
          <w:color w:val="000000"/>
        </w:rPr>
        <w:t>They showed that at a MAP below 65mmHg or a decrease of 20% from baseline then the estimated probability of MINS and AKI increase</w:t>
      </w:r>
      <w:r>
        <w:rPr>
          <w:rFonts w:ascii="Cambria" w:hAnsi="Cambria" w:cs="Lucida Grande"/>
          <w:color w:val="000000"/>
        </w:rPr>
        <w:t>s</w:t>
      </w:r>
      <w:r w:rsidRPr="00367DA2">
        <w:rPr>
          <w:rFonts w:ascii="Cambria" w:hAnsi="Cambria" w:cs="Lucida Grande"/>
          <w:color w:val="000000"/>
        </w:rPr>
        <w:t xml:space="preserve"> and as the MAP goes lower, either absolute or relative, so does the incidence of the outcome.</w:t>
      </w:r>
      <w:r w:rsidRPr="00367DA2">
        <w:rPr>
          <w:rFonts w:ascii="Cambria" w:hAnsi="Cambria" w:cs="Lucida Grande"/>
        </w:rPr>
        <w:t xml:space="preserve"> At a MAP below 65mmHg then a cumulative time spent below this of 13 minutes or more increases the risk of myocardial and kidney injury and as you spend longer under this threshold then the chance of injury is higher.</w:t>
      </w:r>
      <w:r w:rsidRPr="00367DA2">
        <w:rPr>
          <w:rStyle w:val="s1"/>
          <w:rFonts w:ascii="Cambria" w:hAnsi="Cambria"/>
        </w:rPr>
        <w:t xml:space="preserve"> </w:t>
      </w:r>
    </w:p>
    <w:p w14:paraId="6BC73EF3" w14:textId="77777777" w:rsidR="00CF1F36" w:rsidRDefault="00CF1F36" w:rsidP="00367DA2">
      <w:pPr>
        <w:spacing w:line="360" w:lineRule="auto"/>
        <w:rPr>
          <w:rStyle w:val="s1"/>
          <w:rFonts w:ascii="Cambria" w:hAnsi="Cambria"/>
        </w:rPr>
      </w:pPr>
    </w:p>
    <w:p w14:paraId="14FE7704" w14:textId="6720F411" w:rsidR="001A3FA6" w:rsidRPr="001A3FA6" w:rsidRDefault="001A3FA6" w:rsidP="001A3FA6">
      <w:pPr>
        <w:spacing w:line="360" w:lineRule="auto"/>
        <w:rPr>
          <w:rFonts w:ascii="Cambria" w:hAnsi="Cambria"/>
          <w:bCs/>
        </w:rPr>
      </w:pPr>
      <w:r w:rsidRPr="001A3FA6">
        <w:rPr>
          <w:rFonts w:ascii="Cambria" w:hAnsi="Cambria"/>
          <w:bCs/>
        </w:rPr>
        <w:t xml:space="preserve">The </w:t>
      </w:r>
      <w:proofErr w:type="spellStart"/>
      <w:r w:rsidR="00971C19">
        <w:rPr>
          <w:rFonts w:ascii="Cambria" w:hAnsi="Cambria"/>
          <w:bCs/>
        </w:rPr>
        <w:t>Flotrac</w:t>
      </w:r>
      <w:proofErr w:type="spellEnd"/>
      <w:r w:rsidR="00971C19">
        <w:rPr>
          <w:rFonts w:ascii="Cambria" w:hAnsi="Cambria"/>
          <w:bCs/>
        </w:rPr>
        <w:t xml:space="preserve"> IQ </w:t>
      </w:r>
      <w:r w:rsidRPr="001A3FA6">
        <w:rPr>
          <w:rFonts w:ascii="Cambria" w:hAnsi="Cambria"/>
          <w:bCs/>
        </w:rPr>
        <w:t xml:space="preserve">algorithm </w:t>
      </w:r>
      <w:r>
        <w:rPr>
          <w:rFonts w:ascii="Cambria" w:hAnsi="Cambria"/>
          <w:bCs/>
        </w:rPr>
        <w:t xml:space="preserve">incorporates a </w:t>
      </w:r>
      <w:r w:rsidRPr="001A3FA6">
        <w:rPr>
          <w:rFonts w:ascii="Cambria" w:hAnsi="Cambria"/>
          <w:bCs/>
        </w:rPr>
        <w:t xml:space="preserve">hypotension probability index (HPI), </w:t>
      </w:r>
      <w:r>
        <w:rPr>
          <w:rFonts w:ascii="Cambria" w:hAnsi="Cambria"/>
          <w:bCs/>
        </w:rPr>
        <w:t>and</w:t>
      </w:r>
      <w:r w:rsidRPr="001A3FA6">
        <w:rPr>
          <w:rFonts w:ascii="Cambria" w:hAnsi="Cambria"/>
          <w:bCs/>
        </w:rPr>
        <w:t xml:space="preserve"> a HPI of 85 translates approximately to </w:t>
      </w:r>
      <w:proofErr w:type="gramStart"/>
      <w:r w:rsidRPr="001A3FA6">
        <w:rPr>
          <w:rFonts w:ascii="Cambria" w:hAnsi="Cambria"/>
          <w:bCs/>
        </w:rPr>
        <w:t>a</w:t>
      </w:r>
      <w:proofErr w:type="gramEnd"/>
      <w:r w:rsidRPr="001A3FA6">
        <w:rPr>
          <w:rFonts w:ascii="Cambria" w:hAnsi="Cambria"/>
          <w:bCs/>
        </w:rPr>
        <w:t xml:space="preserve"> 85% chance of hypotension to occur </w:t>
      </w:r>
      <w:r>
        <w:rPr>
          <w:rFonts w:ascii="Cambria" w:hAnsi="Cambria"/>
          <w:bCs/>
        </w:rPr>
        <w:t>within</w:t>
      </w:r>
      <w:r w:rsidRPr="001A3FA6">
        <w:rPr>
          <w:rFonts w:ascii="Cambria" w:hAnsi="Cambria"/>
          <w:bCs/>
        </w:rPr>
        <w:t xml:space="preserve"> the following </w:t>
      </w:r>
      <w:r>
        <w:rPr>
          <w:rFonts w:ascii="Cambria" w:hAnsi="Cambria"/>
          <w:bCs/>
        </w:rPr>
        <w:t xml:space="preserve">5 </w:t>
      </w:r>
      <w:r w:rsidRPr="001A3FA6">
        <w:rPr>
          <w:rFonts w:ascii="Cambria" w:hAnsi="Cambria"/>
          <w:bCs/>
        </w:rPr>
        <w:t>minutes</w:t>
      </w:r>
      <w:r w:rsidR="00960D27">
        <w:rPr>
          <w:rFonts w:ascii="Cambria" w:hAnsi="Cambria"/>
          <w:bCs/>
        </w:rPr>
        <w:t>.</w:t>
      </w:r>
      <w:r w:rsidRPr="001A3FA6">
        <w:rPr>
          <w:rFonts w:ascii="Cambria" w:hAnsi="Cambria"/>
          <w:bCs/>
        </w:rPr>
        <w:t xml:space="preserve"> </w:t>
      </w:r>
      <w:r>
        <w:rPr>
          <w:rFonts w:ascii="Cambria" w:hAnsi="Cambria"/>
          <w:bCs/>
        </w:rPr>
        <w:t>Additional information on contractility</w:t>
      </w:r>
      <w:r w:rsidRPr="001A3FA6">
        <w:rPr>
          <w:rFonts w:ascii="Cambria" w:hAnsi="Cambria"/>
          <w:bCs/>
        </w:rPr>
        <w:t xml:space="preserve"> </w:t>
      </w:r>
      <w:r>
        <w:rPr>
          <w:rFonts w:ascii="Cambria" w:hAnsi="Cambria"/>
          <w:bCs/>
        </w:rPr>
        <w:t>(</w:t>
      </w:r>
      <w:proofErr w:type="spellStart"/>
      <w:r>
        <w:rPr>
          <w:rFonts w:ascii="Cambria" w:hAnsi="Cambria"/>
          <w:bCs/>
        </w:rPr>
        <w:t>dp</w:t>
      </w:r>
      <w:proofErr w:type="spellEnd"/>
      <w:r>
        <w:rPr>
          <w:rFonts w:ascii="Cambria" w:hAnsi="Cambria"/>
          <w:bCs/>
        </w:rPr>
        <w:t>/</w:t>
      </w:r>
      <w:proofErr w:type="spellStart"/>
      <w:r>
        <w:rPr>
          <w:rFonts w:ascii="Cambria" w:hAnsi="Cambria"/>
          <w:bCs/>
        </w:rPr>
        <w:t>dt</w:t>
      </w:r>
      <w:proofErr w:type="spellEnd"/>
      <w:r>
        <w:rPr>
          <w:rFonts w:ascii="Cambria" w:hAnsi="Cambria"/>
          <w:bCs/>
        </w:rPr>
        <w:t xml:space="preserve">) and dynamic </w:t>
      </w:r>
      <w:proofErr w:type="spellStart"/>
      <w:r>
        <w:rPr>
          <w:rFonts w:ascii="Cambria" w:hAnsi="Cambria"/>
          <w:bCs/>
        </w:rPr>
        <w:t>elastance</w:t>
      </w:r>
      <w:proofErr w:type="spellEnd"/>
      <w:r>
        <w:rPr>
          <w:rFonts w:ascii="Cambria" w:hAnsi="Cambria"/>
          <w:bCs/>
        </w:rPr>
        <w:t xml:space="preserve"> is also </w:t>
      </w:r>
      <w:r w:rsidR="00791478">
        <w:rPr>
          <w:rFonts w:ascii="Cambria" w:hAnsi="Cambria"/>
          <w:bCs/>
        </w:rPr>
        <w:t>available</w:t>
      </w:r>
      <w:r w:rsidRPr="001A3FA6">
        <w:rPr>
          <w:rFonts w:ascii="Cambria" w:hAnsi="Cambria"/>
          <w:bCs/>
        </w:rPr>
        <w:t>. These variables provide insight in</w:t>
      </w:r>
      <w:r>
        <w:rPr>
          <w:rFonts w:ascii="Cambria" w:hAnsi="Cambria"/>
          <w:bCs/>
        </w:rPr>
        <w:t>to</w:t>
      </w:r>
      <w:r w:rsidRPr="001A3FA6">
        <w:rPr>
          <w:rFonts w:ascii="Cambria" w:hAnsi="Cambria"/>
          <w:bCs/>
        </w:rPr>
        <w:t xml:space="preserve"> the pathophysiology of the predicted hyp</w:t>
      </w:r>
      <w:r>
        <w:rPr>
          <w:rFonts w:ascii="Cambria" w:hAnsi="Cambria"/>
          <w:bCs/>
        </w:rPr>
        <w:t>otensive episode</w:t>
      </w:r>
      <w:r w:rsidRPr="001A3FA6">
        <w:rPr>
          <w:rFonts w:ascii="Cambria" w:hAnsi="Cambria"/>
          <w:bCs/>
        </w:rPr>
        <w:t xml:space="preserve"> and enable the treating anaesthetist to provide the </w:t>
      </w:r>
      <w:r>
        <w:rPr>
          <w:rFonts w:ascii="Cambria" w:hAnsi="Cambria"/>
          <w:bCs/>
        </w:rPr>
        <w:t xml:space="preserve">appropriate </w:t>
      </w:r>
      <w:r w:rsidRPr="001A3FA6">
        <w:rPr>
          <w:rFonts w:ascii="Cambria" w:hAnsi="Cambria"/>
          <w:bCs/>
        </w:rPr>
        <w:t xml:space="preserve">therapy to prevent this hypotension from occurring. </w:t>
      </w:r>
      <w:r w:rsidR="001B33F1">
        <w:rPr>
          <w:rFonts w:ascii="Cambria" w:hAnsi="Cambria"/>
          <w:bCs/>
        </w:rPr>
        <w:t xml:space="preserve">Whether clinicians find this information acceptable to use, or that it confers clinical utility remains unknown and for this technology to become accepted, and in turn lead to </w:t>
      </w:r>
      <w:r w:rsidR="00DB3CD9">
        <w:rPr>
          <w:rFonts w:ascii="Cambria" w:hAnsi="Cambria"/>
          <w:bCs/>
        </w:rPr>
        <w:t xml:space="preserve">a </w:t>
      </w:r>
      <w:r w:rsidR="001B33F1">
        <w:rPr>
          <w:rFonts w:ascii="Cambria" w:hAnsi="Cambria"/>
          <w:bCs/>
        </w:rPr>
        <w:t xml:space="preserve">reduced </w:t>
      </w:r>
      <w:r w:rsidR="00DB3CD9">
        <w:rPr>
          <w:rFonts w:ascii="Cambria" w:hAnsi="Cambria"/>
          <w:bCs/>
        </w:rPr>
        <w:t xml:space="preserve">incidence of hypotension, this </w:t>
      </w:r>
      <w:r w:rsidR="001B33F1">
        <w:rPr>
          <w:rFonts w:ascii="Cambria" w:hAnsi="Cambria"/>
          <w:bCs/>
        </w:rPr>
        <w:t xml:space="preserve">would require change in current </w:t>
      </w:r>
      <w:proofErr w:type="gramStart"/>
      <w:r w:rsidR="00DB3CD9">
        <w:rPr>
          <w:rFonts w:ascii="Cambria" w:hAnsi="Cambria"/>
          <w:bCs/>
        </w:rPr>
        <w:t>behaviours</w:t>
      </w:r>
      <w:r w:rsidR="001B33F1">
        <w:rPr>
          <w:rFonts w:ascii="Cambria" w:hAnsi="Cambria"/>
          <w:bCs/>
        </w:rPr>
        <w:t xml:space="preserve">  </w:t>
      </w:r>
      <w:r w:rsidR="00DB3CD9">
        <w:rPr>
          <w:rFonts w:ascii="Cambria" w:hAnsi="Cambria"/>
          <w:bCs/>
        </w:rPr>
        <w:t>including</w:t>
      </w:r>
      <w:proofErr w:type="gramEnd"/>
      <w:r w:rsidR="00DB3CD9">
        <w:rPr>
          <w:rFonts w:ascii="Cambria" w:hAnsi="Cambria"/>
          <w:bCs/>
        </w:rPr>
        <w:t xml:space="preserve"> attitudes and skills.</w:t>
      </w:r>
    </w:p>
    <w:p w14:paraId="1904FA5F" w14:textId="77777777" w:rsidR="00C675BE" w:rsidRDefault="00C675BE" w:rsidP="008B0BDA">
      <w:pPr>
        <w:pStyle w:val="Heading1"/>
      </w:pPr>
      <w:bookmarkStart w:id="2" w:name="_Toc16483487"/>
      <w:bookmarkStart w:id="3" w:name="_Toc103768975"/>
      <w:bookmarkStart w:id="4" w:name="_Toc266456014"/>
    </w:p>
    <w:p w14:paraId="294B5BFF" w14:textId="77777777" w:rsidR="00C675BE" w:rsidRDefault="00C675BE" w:rsidP="00C675BE"/>
    <w:p w14:paraId="4B14FF8E" w14:textId="77777777" w:rsidR="00C675BE" w:rsidRDefault="00C675BE" w:rsidP="00C675BE"/>
    <w:p w14:paraId="7F9CD415" w14:textId="77777777" w:rsidR="00C675BE" w:rsidRDefault="00C675BE" w:rsidP="00C675BE"/>
    <w:p w14:paraId="3E81203E" w14:textId="77777777" w:rsidR="00C675BE" w:rsidRDefault="00C675BE" w:rsidP="00C675BE"/>
    <w:p w14:paraId="7ABEB2AD" w14:textId="77777777" w:rsidR="00C675BE" w:rsidRDefault="00C675BE" w:rsidP="00C675BE"/>
    <w:p w14:paraId="00D993FB" w14:textId="77777777" w:rsidR="00C675BE" w:rsidRDefault="00C675BE" w:rsidP="00C675BE"/>
    <w:p w14:paraId="360EC4D9" w14:textId="77777777" w:rsidR="00C675BE" w:rsidRDefault="00C675BE" w:rsidP="00C675BE"/>
    <w:p w14:paraId="6FA2894E" w14:textId="77777777" w:rsidR="00C675BE" w:rsidRDefault="00C675BE" w:rsidP="00C675BE"/>
    <w:p w14:paraId="497A5DC9" w14:textId="77777777" w:rsidR="00C675BE" w:rsidRDefault="00C675BE" w:rsidP="00C675BE"/>
    <w:p w14:paraId="766CC9F3" w14:textId="77777777" w:rsidR="00C675BE" w:rsidRDefault="00C675BE" w:rsidP="00C675BE"/>
    <w:p w14:paraId="468C58A0" w14:textId="77777777" w:rsidR="00C675BE" w:rsidRDefault="00C675BE" w:rsidP="00C675BE"/>
    <w:p w14:paraId="1130DAF4" w14:textId="77777777" w:rsidR="00C675BE" w:rsidRDefault="00C675BE" w:rsidP="00C675BE"/>
    <w:p w14:paraId="1A4C7A8A" w14:textId="77777777" w:rsidR="00C675BE" w:rsidRDefault="00C675BE" w:rsidP="00C675BE"/>
    <w:p w14:paraId="0305C6F2" w14:textId="77777777" w:rsidR="00C675BE" w:rsidRDefault="00C675BE" w:rsidP="00C675BE"/>
    <w:p w14:paraId="0FADD7FB" w14:textId="77777777" w:rsidR="00C675BE" w:rsidRDefault="00C675BE" w:rsidP="00C675BE"/>
    <w:p w14:paraId="1B437627" w14:textId="77777777" w:rsidR="00C675BE" w:rsidRPr="00C675BE" w:rsidRDefault="00C675BE" w:rsidP="00C675BE"/>
    <w:p w14:paraId="6A67C05B" w14:textId="77777777" w:rsidR="00C675BE" w:rsidRDefault="00C675BE" w:rsidP="008B0BDA">
      <w:pPr>
        <w:pStyle w:val="Heading1"/>
      </w:pPr>
    </w:p>
    <w:p w14:paraId="13969281" w14:textId="77777777" w:rsidR="008B0BDA" w:rsidRDefault="008B0BDA" w:rsidP="008B0BDA">
      <w:pPr>
        <w:pStyle w:val="Heading1"/>
      </w:pPr>
      <w:bookmarkStart w:id="5" w:name="_Toc504377643"/>
      <w:r w:rsidRPr="00AC6D33">
        <w:t xml:space="preserve">2. </w:t>
      </w:r>
      <w:bookmarkEnd w:id="2"/>
      <w:bookmarkEnd w:id="3"/>
      <w:bookmarkEnd w:id="4"/>
      <w:r>
        <w:t xml:space="preserve"> Rationale and Aim</w:t>
      </w:r>
      <w:bookmarkEnd w:id="5"/>
      <w:r>
        <w:t xml:space="preserve"> </w:t>
      </w:r>
    </w:p>
    <w:p w14:paraId="60E477AF" w14:textId="77777777" w:rsidR="006457C1" w:rsidRDefault="006457C1" w:rsidP="006457C1"/>
    <w:p w14:paraId="37D065F1" w14:textId="01BE1F35" w:rsidR="006457C1" w:rsidRPr="006457C1" w:rsidRDefault="00791478" w:rsidP="00791478">
      <w:pPr>
        <w:spacing w:line="360" w:lineRule="auto"/>
        <w:rPr>
          <w:rFonts w:ascii="Cambria" w:hAnsi="Cambria"/>
        </w:rPr>
      </w:pPr>
      <w:r>
        <w:rPr>
          <w:rFonts w:ascii="Cambria" w:hAnsi="Cambria"/>
        </w:rPr>
        <w:t>The</w:t>
      </w:r>
      <w:r w:rsidR="00DB3CD9">
        <w:rPr>
          <w:rFonts w:ascii="Cambria" w:hAnsi="Cambria"/>
        </w:rPr>
        <w:t xml:space="preserve"> </w:t>
      </w:r>
      <w:proofErr w:type="gramStart"/>
      <w:r w:rsidR="00DB3CD9">
        <w:rPr>
          <w:rFonts w:ascii="Cambria" w:hAnsi="Cambria"/>
        </w:rPr>
        <w:t xml:space="preserve">underlying </w:t>
      </w:r>
      <w:r>
        <w:rPr>
          <w:rFonts w:ascii="Cambria" w:hAnsi="Cambria"/>
        </w:rPr>
        <w:t xml:space="preserve"> rationale</w:t>
      </w:r>
      <w:proofErr w:type="gramEnd"/>
      <w:r>
        <w:rPr>
          <w:rFonts w:ascii="Cambria" w:hAnsi="Cambria"/>
        </w:rPr>
        <w:t xml:space="preserve"> is that by using the HPI and the secondary information intra operative hypotension can be reduced and appropriately treated. However, hypotension can also be avoided simply by requiring the treating clinician to keep the MAP&gt;65mmHg, although the treatments may be inappropriate to the pathophysiology. Therefore we aim to show that through the use of the HPI and the secondary information clinician behaviour to the treatment of hypotension </w:t>
      </w:r>
      <w:r w:rsidR="00D11AF7">
        <w:rPr>
          <w:rFonts w:ascii="Cambria" w:hAnsi="Cambria"/>
        </w:rPr>
        <w:t>is altered compared to standard practice.</w:t>
      </w:r>
    </w:p>
    <w:p w14:paraId="127F1C02" w14:textId="77777777" w:rsidR="008B0BDA" w:rsidRPr="008B0BDA" w:rsidRDefault="008B0BDA" w:rsidP="008B0BDA"/>
    <w:p w14:paraId="31623498" w14:textId="77777777" w:rsidR="008B0BDA" w:rsidRDefault="008B0BDA" w:rsidP="00F77FAF">
      <w:pPr>
        <w:pStyle w:val="Heading2"/>
      </w:pPr>
      <w:bookmarkStart w:id="6" w:name="_Toc266456015"/>
      <w:bookmarkStart w:id="7" w:name="_Toc504377644"/>
      <w:r>
        <w:t>2</w:t>
      </w:r>
      <w:r w:rsidRPr="00AC6D33">
        <w:t>.1</w:t>
      </w:r>
      <w:r w:rsidRPr="00AC6D33">
        <w:tab/>
        <w:t>Risks and benefits</w:t>
      </w:r>
      <w:r>
        <w:t>.</w:t>
      </w:r>
      <w:bookmarkEnd w:id="6"/>
      <w:bookmarkEnd w:id="7"/>
    </w:p>
    <w:p w14:paraId="1F888A15" w14:textId="77777777" w:rsidR="008B0BDA" w:rsidRPr="00774074" w:rsidRDefault="008B0BDA" w:rsidP="008B0BDA">
      <w:pPr>
        <w:rPr>
          <w:sz w:val="16"/>
          <w:szCs w:val="16"/>
        </w:rPr>
      </w:pPr>
    </w:p>
    <w:p w14:paraId="5425F975" w14:textId="56F84131" w:rsidR="008B0BDA" w:rsidRPr="00AC6D33" w:rsidRDefault="008B0BDA" w:rsidP="008B0BDA">
      <w:pPr>
        <w:spacing w:line="360" w:lineRule="auto"/>
        <w:jc w:val="both"/>
        <w:rPr>
          <w:rFonts w:ascii="Cambria" w:hAnsi="Cambria" w:cs="Arial"/>
        </w:rPr>
      </w:pPr>
      <w:r w:rsidRPr="00AC6D33">
        <w:rPr>
          <w:rFonts w:ascii="Cambria" w:hAnsi="Cambria" w:cs="Arial"/>
        </w:rPr>
        <w:t>A reasonable body of evidence now exists to support the use of haemodynamic optimisation during surgery to reduce complications and hospital length of stay in patients undergoing major abdominal</w:t>
      </w:r>
      <w:r w:rsidR="00160DAD">
        <w:rPr>
          <w:rFonts w:ascii="Cambria" w:hAnsi="Cambria" w:cs="Arial"/>
        </w:rPr>
        <w:t xml:space="preserve"> and orthopaedic</w:t>
      </w:r>
      <w:r w:rsidRPr="00AC6D33">
        <w:rPr>
          <w:rFonts w:ascii="Cambria" w:hAnsi="Cambria" w:cs="Arial"/>
        </w:rPr>
        <w:t xml:space="preserve"> surgery. The evidence for this in patients undergoing </w:t>
      </w:r>
      <w:r w:rsidR="00160DAD">
        <w:rPr>
          <w:rFonts w:ascii="Cambria" w:hAnsi="Cambria" w:cs="Arial"/>
        </w:rPr>
        <w:t>vascular and head and neck surgery</w:t>
      </w:r>
      <w:r w:rsidRPr="00AC6D33">
        <w:rPr>
          <w:rFonts w:ascii="Cambria" w:hAnsi="Cambria" w:cs="Arial"/>
        </w:rPr>
        <w:t xml:space="preserve"> is less robust.</w:t>
      </w:r>
      <w:r w:rsidR="00160DAD">
        <w:rPr>
          <w:rFonts w:ascii="Cambria" w:hAnsi="Cambria" w:cs="Arial"/>
        </w:rPr>
        <w:t xml:space="preserve"> Increasing evidence is emerging that intraoperative hypotension is deleterious to patients</w:t>
      </w:r>
      <w:r w:rsidR="00370DB8">
        <w:rPr>
          <w:rFonts w:ascii="Cambria" w:hAnsi="Cambria" w:cs="Arial"/>
        </w:rPr>
        <w:t xml:space="preserve">. The potential changing of clinician behaviour towards hypotension is not deemed to have any negative connotations. </w:t>
      </w:r>
    </w:p>
    <w:p w14:paraId="4FDFCF53" w14:textId="77777777" w:rsidR="008B0BDA" w:rsidRPr="00AC6D33" w:rsidRDefault="008B0BDA" w:rsidP="008B0BDA">
      <w:pPr>
        <w:spacing w:line="360" w:lineRule="auto"/>
        <w:jc w:val="both"/>
        <w:rPr>
          <w:rFonts w:ascii="Cambria" w:hAnsi="Cambria" w:cs="Arial"/>
        </w:rPr>
      </w:pPr>
    </w:p>
    <w:p w14:paraId="026BAAA1" w14:textId="4826121E" w:rsidR="008B0BDA" w:rsidRPr="00AC6D33" w:rsidRDefault="008B0BDA" w:rsidP="008B0BDA">
      <w:pPr>
        <w:spacing w:line="360" w:lineRule="auto"/>
        <w:jc w:val="both"/>
        <w:rPr>
          <w:rFonts w:ascii="Cambria" w:hAnsi="Cambria" w:cs="Arial"/>
        </w:rPr>
      </w:pPr>
      <w:r>
        <w:rPr>
          <w:rFonts w:ascii="Cambria" w:hAnsi="Cambria" w:cs="Arial"/>
        </w:rPr>
        <w:t xml:space="preserve">There are no additional benefits for </w:t>
      </w:r>
      <w:r w:rsidR="00A4020C">
        <w:rPr>
          <w:rFonts w:ascii="Cambria" w:hAnsi="Cambria" w:cs="Arial"/>
        </w:rPr>
        <w:t xml:space="preserve">individuals taking part in this study </w:t>
      </w:r>
    </w:p>
    <w:p w14:paraId="777D810E" w14:textId="77777777" w:rsidR="008B0BDA" w:rsidRPr="00AC6D33" w:rsidRDefault="008B0BDA" w:rsidP="008B0BDA">
      <w:pPr>
        <w:spacing w:line="360" w:lineRule="auto"/>
        <w:jc w:val="both"/>
        <w:rPr>
          <w:rFonts w:ascii="Cambria" w:hAnsi="Cambria" w:cs="Arial"/>
        </w:rPr>
      </w:pPr>
    </w:p>
    <w:p w14:paraId="24CCFA7D" w14:textId="2FDD659E" w:rsidR="008B0BDA" w:rsidRPr="00AC6D33" w:rsidRDefault="008B0BDA" w:rsidP="008B0BDA">
      <w:pPr>
        <w:spacing w:line="360" w:lineRule="auto"/>
        <w:jc w:val="both"/>
        <w:rPr>
          <w:rFonts w:ascii="Cambria" w:hAnsi="Cambria" w:cs="Arial"/>
        </w:rPr>
      </w:pPr>
      <w:r w:rsidRPr="00AC6D33">
        <w:rPr>
          <w:rFonts w:ascii="Cambria" w:hAnsi="Cambria" w:cs="Arial"/>
        </w:rPr>
        <w:t>We do not expect any additional risks above</w:t>
      </w:r>
      <w:r w:rsidR="00A4020C">
        <w:rPr>
          <w:rFonts w:ascii="Cambria" w:hAnsi="Cambria" w:cs="Arial"/>
        </w:rPr>
        <w:t xml:space="preserve"> that of ‘conventional care’ </w:t>
      </w:r>
    </w:p>
    <w:p w14:paraId="3E867984" w14:textId="77777777" w:rsidR="00C675BE" w:rsidRDefault="00C675BE" w:rsidP="008B0BDA">
      <w:pPr>
        <w:pStyle w:val="Heading1"/>
      </w:pPr>
      <w:bookmarkStart w:id="8" w:name="_Ref52334815"/>
      <w:bookmarkStart w:id="9" w:name="_Toc103768976"/>
      <w:bookmarkStart w:id="10" w:name="_Toc266456016"/>
    </w:p>
    <w:p w14:paraId="73F27A1F" w14:textId="77777777" w:rsidR="00C675BE" w:rsidRDefault="00C675BE" w:rsidP="00C675BE"/>
    <w:p w14:paraId="3843F42B" w14:textId="77777777" w:rsidR="00C675BE" w:rsidRDefault="00C675BE" w:rsidP="00C675BE"/>
    <w:p w14:paraId="21FAE7AB" w14:textId="77777777" w:rsidR="00C675BE" w:rsidRDefault="00C675BE" w:rsidP="00C675BE"/>
    <w:p w14:paraId="319660FD" w14:textId="77777777" w:rsidR="00C675BE" w:rsidRDefault="00C675BE" w:rsidP="00C675BE"/>
    <w:p w14:paraId="7113A9E4" w14:textId="77777777" w:rsidR="00C675BE" w:rsidRDefault="00C675BE" w:rsidP="00C675BE"/>
    <w:p w14:paraId="1A6983D2" w14:textId="77777777" w:rsidR="00C675BE" w:rsidRDefault="00C675BE" w:rsidP="00C675BE"/>
    <w:p w14:paraId="5CF2C9A8" w14:textId="77777777" w:rsidR="00C675BE" w:rsidRDefault="00C675BE" w:rsidP="00C675BE"/>
    <w:p w14:paraId="692F1EFA" w14:textId="77777777" w:rsidR="00C675BE" w:rsidRDefault="00C675BE" w:rsidP="00C675BE"/>
    <w:p w14:paraId="4FC43AB4" w14:textId="77777777" w:rsidR="00C675BE" w:rsidRPr="00C675BE" w:rsidRDefault="00C675BE" w:rsidP="00C675BE"/>
    <w:p w14:paraId="47F0978B" w14:textId="77777777" w:rsidR="00C675BE" w:rsidRDefault="00C675BE" w:rsidP="008B0BDA">
      <w:pPr>
        <w:pStyle w:val="Heading1"/>
      </w:pPr>
    </w:p>
    <w:p w14:paraId="62A63126" w14:textId="77777777" w:rsidR="008B0BDA" w:rsidRDefault="008B0BDA" w:rsidP="008B0BDA">
      <w:pPr>
        <w:pStyle w:val="Heading1"/>
      </w:pPr>
      <w:bookmarkStart w:id="11" w:name="_Toc504377645"/>
      <w:r w:rsidRPr="00AC6D33">
        <w:t xml:space="preserve">3. </w:t>
      </w:r>
      <w:bookmarkEnd w:id="8"/>
      <w:bookmarkEnd w:id="9"/>
      <w:bookmarkEnd w:id="10"/>
      <w:r>
        <w:t>Study Sites</w:t>
      </w:r>
      <w:bookmarkEnd w:id="11"/>
      <w:r>
        <w:t xml:space="preserve">  </w:t>
      </w:r>
    </w:p>
    <w:p w14:paraId="1CB862D6" w14:textId="77777777" w:rsidR="008B0BDA" w:rsidRPr="008B0BDA" w:rsidRDefault="008B0BDA" w:rsidP="008B0BDA"/>
    <w:p w14:paraId="68B47206" w14:textId="77777777" w:rsidR="008B0BDA" w:rsidRPr="00AC6D33" w:rsidRDefault="008B0BDA" w:rsidP="008B0BDA">
      <w:pPr>
        <w:pStyle w:val="BodyText"/>
        <w:spacing w:line="360" w:lineRule="auto"/>
        <w:jc w:val="both"/>
        <w:rPr>
          <w:rFonts w:ascii="Cambria" w:hAnsi="Cambria" w:cs="Arial"/>
        </w:rPr>
      </w:pPr>
      <w:r w:rsidRPr="00AC6D33">
        <w:rPr>
          <w:rFonts w:ascii="Cambria" w:hAnsi="Cambria" w:cs="Arial"/>
        </w:rPr>
        <w:t>This study will take place in the surgical unit, operating theatres</w:t>
      </w:r>
      <w:r>
        <w:rPr>
          <w:rFonts w:ascii="Cambria" w:hAnsi="Cambria" w:cs="Arial"/>
        </w:rPr>
        <w:t xml:space="preserve"> and post anaesthetic care unit</w:t>
      </w:r>
      <w:r w:rsidRPr="00AC6D33">
        <w:rPr>
          <w:rFonts w:ascii="Cambria" w:hAnsi="Cambria" w:cs="Arial"/>
        </w:rPr>
        <w:t xml:space="preserve">, York Hospital, Wigginton Road, York YO31 8HE, and the surgical unit, operating theatres </w:t>
      </w:r>
      <w:r w:rsidR="007F6C33">
        <w:rPr>
          <w:rFonts w:ascii="Cambria" w:hAnsi="Cambria" w:cs="Arial"/>
        </w:rPr>
        <w:t xml:space="preserve">and post anaesthetic care unit University Medical Centre Groningen, </w:t>
      </w:r>
      <w:proofErr w:type="spellStart"/>
      <w:r w:rsidR="007F6C33">
        <w:rPr>
          <w:rFonts w:ascii="Cambria" w:hAnsi="Cambria" w:cs="Arial"/>
        </w:rPr>
        <w:t>Hanzeplein</w:t>
      </w:r>
      <w:proofErr w:type="spellEnd"/>
      <w:r w:rsidR="007F6C33">
        <w:rPr>
          <w:rFonts w:ascii="Cambria" w:hAnsi="Cambria" w:cs="Arial"/>
        </w:rPr>
        <w:t xml:space="preserve"> 1, 9713 GZ Groningen, The Netherlands.</w:t>
      </w:r>
    </w:p>
    <w:p w14:paraId="6D87388D" w14:textId="77777777" w:rsidR="008B0BDA" w:rsidRDefault="008B0BDA" w:rsidP="008B0BDA">
      <w:pPr>
        <w:pStyle w:val="Heading1"/>
      </w:pPr>
      <w:bookmarkStart w:id="12" w:name="_Toc266456017"/>
    </w:p>
    <w:p w14:paraId="77917A65" w14:textId="77777777" w:rsidR="008B0BDA" w:rsidRDefault="008B0BDA" w:rsidP="008B0BDA">
      <w:pPr>
        <w:pStyle w:val="Heading1"/>
      </w:pPr>
      <w:bookmarkStart w:id="13" w:name="_Toc504377646"/>
      <w:r>
        <w:t>4. Selection of Patients</w:t>
      </w:r>
      <w:bookmarkEnd w:id="12"/>
      <w:bookmarkEnd w:id="13"/>
      <w:r>
        <w:t xml:space="preserve"> </w:t>
      </w:r>
    </w:p>
    <w:p w14:paraId="2396C869" w14:textId="77777777" w:rsidR="00C675BE" w:rsidRPr="00C675BE" w:rsidRDefault="00C675BE" w:rsidP="00C675BE"/>
    <w:p w14:paraId="23117A97" w14:textId="77777777" w:rsidR="008B0BDA" w:rsidRPr="00AC6D33" w:rsidRDefault="008B0BDA" w:rsidP="008B0BDA">
      <w:pPr>
        <w:pStyle w:val="Heading2"/>
      </w:pPr>
      <w:bookmarkStart w:id="14" w:name="_Toc16483498"/>
      <w:bookmarkStart w:id="15" w:name="_Ref52255286"/>
      <w:bookmarkStart w:id="16" w:name="_Toc103768978"/>
      <w:bookmarkStart w:id="17" w:name="_Toc266456018"/>
      <w:bookmarkStart w:id="18" w:name="_Toc504377647"/>
      <w:proofErr w:type="gramStart"/>
      <w:r w:rsidRPr="00AC6D33">
        <w:t>4.1</w:t>
      </w:r>
      <w:r>
        <w:t xml:space="preserve">  </w:t>
      </w:r>
      <w:r w:rsidRPr="00AC6D33">
        <w:t>Patient</w:t>
      </w:r>
      <w:proofErr w:type="gramEnd"/>
      <w:r w:rsidRPr="00AC6D33">
        <w:t xml:space="preserve"> inclusion criteria</w:t>
      </w:r>
      <w:bookmarkEnd w:id="14"/>
      <w:bookmarkEnd w:id="15"/>
      <w:bookmarkEnd w:id="16"/>
      <w:r>
        <w:t>.</w:t>
      </w:r>
      <w:bookmarkEnd w:id="17"/>
      <w:bookmarkEnd w:id="18"/>
    </w:p>
    <w:p w14:paraId="7098BD1B" w14:textId="77777777" w:rsidR="008B0BDA" w:rsidRPr="00774074" w:rsidRDefault="008B0BDA" w:rsidP="008B0BDA">
      <w:pPr>
        <w:spacing w:line="360" w:lineRule="auto"/>
        <w:rPr>
          <w:rFonts w:ascii="Cambria" w:hAnsi="Cambria"/>
          <w:sz w:val="16"/>
          <w:szCs w:val="16"/>
        </w:rPr>
      </w:pPr>
    </w:p>
    <w:p w14:paraId="2E9BB53D" w14:textId="314F7589" w:rsidR="008B0BDA" w:rsidRPr="00AC6D33" w:rsidRDefault="008B0BDA" w:rsidP="008B0BDA">
      <w:pPr>
        <w:spacing w:line="360" w:lineRule="auto"/>
        <w:rPr>
          <w:rFonts w:ascii="Cambria" w:hAnsi="Cambria"/>
        </w:rPr>
      </w:pPr>
      <w:r>
        <w:rPr>
          <w:rFonts w:ascii="Cambria" w:hAnsi="Cambria"/>
        </w:rPr>
        <w:t>Patients</w:t>
      </w:r>
      <w:r w:rsidRPr="00AC6D33">
        <w:rPr>
          <w:rFonts w:ascii="Cambria" w:hAnsi="Cambria"/>
        </w:rPr>
        <w:t xml:space="preserve"> due to undergo </w:t>
      </w:r>
      <w:r>
        <w:rPr>
          <w:rFonts w:ascii="Cambria" w:hAnsi="Cambria"/>
        </w:rPr>
        <w:t>elective major abdominal</w:t>
      </w:r>
      <w:r w:rsidR="007F6C33">
        <w:rPr>
          <w:rFonts w:ascii="Cambria" w:hAnsi="Cambria"/>
        </w:rPr>
        <w:t xml:space="preserve">, orthopaedic, head and </w:t>
      </w:r>
      <w:r w:rsidR="007A221F">
        <w:rPr>
          <w:rFonts w:ascii="Cambria" w:hAnsi="Cambria"/>
        </w:rPr>
        <w:t>neck or</w:t>
      </w:r>
      <w:r>
        <w:rPr>
          <w:rFonts w:ascii="Cambria" w:hAnsi="Cambria"/>
        </w:rPr>
        <w:t xml:space="preserve"> vascular surgery</w:t>
      </w:r>
      <w:r w:rsidR="007F6C33">
        <w:rPr>
          <w:rFonts w:ascii="Cambria" w:hAnsi="Cambria"/>
        </w:rPr>
        <w:t xml:space="preserve"> requiring invasive arterial monitoring (decided at the discretion of the treating clinician)</w:t>
      </w:r>
      <w:r w:rsidR="007A221F">
        <w:rPr>
          <w:rFonts w:ascii="Cambria" w:hAnsi="Cambria"/>
        </w:rPr>
        <w:t xml:space="preserve"> under general anaesthesia with positive pressure ventilation, and </w:t>
      </w:r>
      <w:r w:rsidR="007F6C33">
        <w:rPr>
          <w:rFonts w:ascii="Cambria" w:hAnsi="Cambria"/>
        </w:rPr>
        <w:t>with an expected dura</w:t>
      </w:r>
      <w:r w:rsidR="00DB6748">
        <w:rPr>
          <w:rFonts w:ascii="Cambria" w:hAnsi="Cambria"/>
        </w:rPr>
        <w:t>tion of greater than 90 minutes, who will have goal directed fluid therapy performed as part of their standard care.</w:t>
      </w:r>
      <w:r w:rsidR="007A221F">
        <w:rPr>
          <w:rFonts w:ascii="Cambria" w:hAnsi="Cambria"/>
        </w:rPr>
        <w:t xml:space="preserve"> </w:t>
      </w:r>
    </w:p>
    <w:p w14:paraId="2684A587" w14:textId="77777777" w:rsidR="008B0BDA" w:rsidRDefault="008B0BDA" w:rsidP="008B0BDA">
      <w:pPr>
        <w:pStyle w:val="Heading2"/>
      </w:pPr>
      <w:bookmarkStart w:id="19" w:name="_Toc504377648"/>
      <w:bookmarkStart w:id="20" w:name="_Toc266456019"/>
      <w:r>
        <w:t xml:space="preserve">4.2   </w:t>
      </w:r>
      <w:r w:rsidRPr="00AC6D33">
        <w:t>Patient exclusion criteria</w:t>
      </w:r>
      <w:bookmarkEnd w:id="19"/>
    </w:p>
    <w:p w14:paraId="49CEE0A4" w14:textId="77777777" w:rsidR="007F6C33" w:rsidRDefault="007F6C33" w:rsidP="007F6C33">
      <w:pPr>
        <w:rPr>
          <w:rFonts w:ascii="Cambria" w:hAnsi="Cambria"/>
        </w:rPr>
      </w:pPr>
    </w:p>
    <w:p w14:paraId="208CE10D" w14:textId="5C9474D7" w:rsidR="007F6C33" w:rsidRDefault="007F6C33" w:rsidP="007F6C33">
      <w:pPr>
        <w:pStyle w:val="ListParagraph"/>
        <w:numPr>
          <w:ilvl w:val="0"/>
          <w:numId w:val="6"/>
        </w:numPr>
        <w:spacing w:line="360" w:lineRule="auto"/>
        <w:rPr>
          <w:rFonts w:ascii="Cambria" w:hAnsi="Cambria"/>
        </w:rPr>
      </w:pPr>
      <w:r w:rsidRPr="007F6C33">
        <w:rPr>
          <w:rFonts w:ascii="Cambria" w:hAnsi="Cambria"/>
        </w:rPr>
        <w:t xml:space="preserve">Requirement for an intraoperative mean arterial pressure of </w:t>
      </w:r>
      <w:r w:rsidR="00DB3CD9">
        <w:rPr>
          <w:rFonts w:ascii="Cambria" w:hAnsi="Cambria"/>
        </w:rPr>
        <w:t>less</w:t>
      </w:r>
      <w:r w:rsidRPr="007F6C33">
        <w:rPr>
          <w:rFonts w:ascii="Cambria" w:hAnsi="Cambria"/>
        </w:rPr>
        <w:t xml:space="preserve"> than 65mmHg as decided by the treating surgeon and/or anaesthetist.</w:t>
      </w:r>
    </w:p>
    <w:p w14:paraId="57A271A9" w14:textId="77777777" w:rsidR="007F6C33" w:rsidRDefault="007F6C33" w:rsidP="007F6C33">
      <w:pPr>
        <w:pStyle w:val="ListParagraph"/>
        <w:numPr>
          <w:ilvl w:val="0"/>
          <w:numId w:val="6"/>
        </w:numPr>
        <w:spacing w:line="360" w:lineRule="auto"/>
        <w:rPr>
          <w:rFonts w:ascii="Cambria" w:hAnsi="Cambria"/>
        </w:rPr>
      </w:pPr>
      <w:r>
        <w:rPr>
          <w:rFonts w:ascii="Cambria" w:hAnsi="Cambria"/>
        </w:rPr>
        <w:t xml:space="preserve">A preoperative MAP of </w:t>
      </w:r>
      <w:r w:rsidR="00DB6748">
        <w:rPr>
          <w:rFonts w:ascii="Cambria" w:hAnsi="Cambria"/>
        </w:rPr>
        <w:t>lower</w:t>
      </w:r>
      <w:r>
        <w:rPr>
          <w:rFonts w:ascii="Cambria" w:hAnsi="Cambria"/>
        </w:rPr>
        <w:t xml:space="preserve"> than 65mmHg</w:t>
      </w:r>
      <w:r w:rsidR="00DB6748">
        <w:rPr>
          <w:rFonts w:ascii="Cambria" w:hAnsi="Cambria"/>
        </w:rPr>
        <w:t xml:space="preserve"> documented on 2 seperate occasions at preoperative assessment clinic.</w:t>
      </w:r>
    </w:p>
    <w:p w14:paraId="0DEF343E" w14:textId="77777777" w:rsidR="007F6C33" w:rsidRDefault="007F6C33" w:rsidP="007F6C33">
      <w:pPr>
        <w:pStyle w:val="ListParagraph"/>
        <w:numPr>
          <w:ilvl w:val="0"/>
          <w:numId w:val="6"/>
        </w:numPr>
        <w:spacing w:line="360" w:lineRule="auto"/>
        <w:rPr>
          <w:rFonts w:ascii="Cambria" w:hAnsi="Cambria"/>
        </w:rPr>
      </w:pPr>
      <w:r>
        <w:rPr>
          <w:rFonts w:ascii="Cambria" w:hAnsi="Cambria"/>
        </w:rPr>
        <w:t>Significant right or left ventricular heart failure</w:t>
      </w:r>
    </w:p>
    <w:p w14:paraId="2CB3EBD1" w14:textId="77777777" w:rsidR="007F6C33" w:rsidRDefault="007F6C33" w:rsidP="007F6C33">
      <w:pPr>
        <w:pStyle w:val="ListParagraph"/>
        <w:numPr>
          <w:ilvl w:val="0"/>
          <w:numId w:val="6"/>
        </w:numPr>
        <w:spacing w:line="360" w:lineRule="auto"/>
        <w:rPr>
          <w:rFonts w:ascii="Cambria" w:hAnsi="Cambria"/>
        </w:rPr>
      </w:pPr>
      <w:r>
        <w:rPr>
          <w:rFonts w:ascii="Cambria" w:hAnsi="Cambria"/>
        </w:rPr>
        <w:t>Known intra cardiac shunt.</w:t>
      </w:r>
    </w:p>
    <w:p w14:paraId="0D6A7ABC" w14:textId="38C1542E" w:rsidR="007F6C33" w:rsidRDefault="007F6C33" w:rsidP="007F6C33">
      <w:pPr>
        <w:pStyle w:val="ListParagraph"/>
        <w:numPr>
          <w:ilvl w:val="0"/>
          <w:numId w:val="6"/>
        </w:numPr>
        <w:spacing w:line="360" w:lineRule="auto"/>
        <w:rPr>
          <w:rFonts w:ascii="Cambria" w:hAnsi="Cambria"/>
        </w:rPr>
      </w:pPr>
      <w:r>
        <w:rPr>
          <w:rFonts w:ascii="Cambria" w:hAnsi="Cambria"/>
        </w:rPr>
        <w:t>Known severe aortic stenosis (</w:t>
      </w:r>
      <w:r w:rsidR="00514F12">
        <w:rPr>
          <w:rFonts w:ascii="Cambria" w:hAnsi="Cambria"/>
        </w:rPr>
        <w:t xml:space="preserve">peak velocity greater than 4m per </w:t>
      </w:r>
      <w:r w:rsidR="00CF1F36">
        <w:rPr>
          <w:rFonts w:ascii="Cambria" w:hAnsi="Cambria"/>
        </w:rPr>
        <w:t>second and</w:t>
      </w:r>
      <w:r w:rsidR="00514F12">
        <w:rPr>
          <w:rFonts w:ascii="Cambria" w:hAnsi="Cambria"/>
        </w:rPr>
        <w:t>/or aortic valve area less than 1cm</w:t>
      </w:r>
      <w:r w:rsidR="00514F12">
        <w:rPr>
          <w:rFonts w:ascii="Cambria" w:hAnsi="Cambria"/>
          <w:vertAlign w:val="superscript"/>
        </w:rPr>
        <w:t>2</w:t>
      </w:r>
      <w:r w:rsidR="00514F12">
        <w:rPr>
          <w:rFonts w:ascii="Cambria" w:hAnsi="Cambria"/>
        </w:rPr>
        <w:t>)</w:t>
      </w:r>
    </w:p>
    <w:p w14:paraId="48F32E8D" w14:textId="77777777" w:rsidR="00514F12" w:rsidRDefault="00514F12" w:rsidP="007F6C33">
      <w:pPr>
        <w:pStyle w:val="ListParagraph"/>
        <w:numPr>
          <w:ilvl w:val="0"/>
          <w:numId w:val="6"/>
        </w:numPr>
        <w:spacing w:line="360" w:lineRule="auto"/>
        <w:rPr>
          <w:rFonts w:ascii="Cambria" w:hAnsi="Cambria"/>
        </w:rPr>
      </w:pPr>
      <w:r>
        <w:rPr>
          <w:rFonts w:ascii="Cambria" w:hAnsi="Cambria"/>
        </w:rPr>
        <w:t>Cardiac arrythmias</w:t>
      </w:r>
    </w:p>
    <w:p w14:paraId="43672B76" w14:textId="265ABD05" w:rsidR="007A221F" w:rsidRDefault="007A221F" w:rsidP="007F6C33">
      <w:pPr>
        <w:pStyle w:val="ListParagraph"/>
        <w:numPr>
          <w:ilvl w:val="0"/>
          <w:numId w:val="6"/>
        </w:numPr>
        <w:spacing w:line="360" w:lineRule="auto"/>
        <w:rPr>
          <w:rFonts w:ascii="Cambria" w:hAnsi="Cambria"/>
        </w:rPr>
      </w:pPr>
      <w:r>
        <w:rPr>
          <w:rFonts w:ascii="Cambria" w:hAnsi="Cambria"/>
        </w:rPr>
        <w:t>Planned positive pressure ventilation with tidal volume &lt; 7ml/kg</w:t>
      </w:r>
    </w:p>
    <w:p w14:paraId="344DB02A" w14:textId="77777777" w:rsidR="00514F12" w:rsidRDefault="00514F12" w:rsidP="007F6C33">
      <w:pPr>
        <w:pStyle w:val="ListParagraph"/>
        <w:numPr>
          <w:ilvl w:val="0"/>
          <w:numId w:val="6"/>
        </w:numPr>
        <w:spacing w:line="360" w:lineRule="auto"/>
        <w:rPr>
          <w:rFonts w:ascii="Cambria" w:hAnsi="Cambria"/>
        </w:rPr>
      </w:pPr>
      <w:r>
        <w:rPr>
          <w:rFonts w:ascii="Cambria" w:hAnsi="Cambria"/>
        </w:rPr>
        <w:t xml:space="preserve">Hepatic surgery </w:t>
      </w:r>
    </w:p>
    <w:p w14:paraId="236C060A" w14:textId="77777777" w:rsidR="00514F12" w:rsidRDefault="00514F12" w:rsidP="007F6C33">
      <w:pPr>
        <w:pStyle w:val="ListParagraph"/>
        <w:numPr>
          <w:ilvl w:val="0"/>
          <w:numId w:val="6"/>
        </w:numPr>
        <w:spacing w:line="360" w:lineRule="auto"/>
        <w:rPr>
          <w:rFonts w:ascii="Cambria" w:hAnsi="Cambria"/>
        </w:rPr>
      </w:pPr>
      <w:r>
        <w:rPr>
          <w:rFonts w:ascii="Cambria" w:hAnsi="Cambria"/>
        </w:rPr>
        <w:t>Subjects requiring dialysis.</w:t>
      </w:r>
    </w:p>
    <w:p w14:paraId="02306BC1" w14:textId="77777777" w:rsidR="00F45B71" w:rsidRDefault="00F45B71" w:rsidP="007F6C33">
      <w:pPr>
        <w:pStyle w:val="ListParagraph"/>
        <w:numPr>
          <w:ilvl w:val="0"/>
          <w:numId w:val="6"/>
        </w:numPr>
        <w:spacing w:line="360" w:lineRule="auto"/>
        <w:rPr>
          <w:rFonts w:ascii="Cambria" w:hAnsi="Cambria"/>
        </w:rPr>
      </w:pPr>
      <w:r>
        <w:rPr>
          <w:rFonts w:ascii="Cambria" w:hAnsi="Cambria"/>
        </w:rPr>
        <w:t>Subjects who do not have the capacity to consent</w:t>
      </w:r>
    </w:p>
    <w:p w14:paraId="16A26E7B" w14:textId="77777777" w:rsidR="00F45B71" w:rsidRPr="007F6C33" w:rsidRDefault="00F45B71" w:rsidP="007F6C33">
      <w:pPr>
        <w:pStyle w:val="ListParagraph"/>
        <w:numPr>
          <w:ilvl w:val="0"/>
          <w:numId w:val="6"/>
        </w:numPr>
        <w:spacing w:line="360" w:lineRule="auto"/>
        <w:rPr>
          <w:rFonts w:ascii="Cambria" w:hAnsi="Cambria"/>
        </w:rPr>
      </w:pPr>
      <w:r>
        <w:rPr>
          <w:rFonts w:ascii="Cambria" w:hAnsi="Cambria"/>
        </w:rPr>
        <w:lastRenderedPageBreak/>
        <w:t>Subjects aged less than 18 years of age.</w:t>
      </w:r>
    </w:p>
    <w:p w14:paraId="70753455" w14:textId="77777777" w:rsidR="007F6C33" w:rsidRPr="007F6C33" w:rsidRDefault="007F6C33" w:rsidP="007F6C33">
      <w:pPr>
        <w:spacing w:line="360" w:lineRule="auto"/>
        <w:rPr>
          <w:rFonts w:ascii="Cambria" w:hAnsi="Cambria"/>
        </w:rPr>
      </w:pPr>
    </w:p>
    <w:p w14:paraId="5B6594F1" w14:textId="77777777" w:rsidR="008B0BDA" w:rsidRPr="00774074" w:rsidRDefault="008B0BDA" w:rsidP="008B0BDA">
      <w:pPr>
        <w:spacing w:line="360" w:lineRule="auto"/>
        <w:rPr>
          <w:rFonts w:ascii="Cambria" w:hAnsi="Cambria"/>
          <w:sz w:val="16"/>
          <w:szCs w:val="16"/>
        </w:rPr>
      </w:pPr>
    </w:p>
    <w:p w14:paraId="630FC953" w14:textId="44760292" w:rsidR="008B0BDA" w:rsidRDefault="008B0BDA" w:rsidP="008B0BDA">
      <w:pPr>
        <w:pStyle w:val="Heading2"/>
      </w:pPr>
      <w:bookmarkStart w:id="21" w:name="_Toc504377649"/>
      <w:proofErr w:type="gramStart"/>
      <w:r>
        <w:t xml:space="preserve">4.3  </w:t>
      </w:r>
      <w:r w:rsidRPr="00AC6D33">
        <w:t>Number</w:t>
      </w:r>
      <w:proofErr w:type="gramEnd"/>
      <w:r w:rsidRPr="00AC6D33">
        <w:t xml:space="preserve"> and source of patients</w:t>
      </w:r>
      <w:r w:rsidR="00DB3CD9">
        <w:t xml:space="preserve"> and participants </w:t>
      </w:r>
      <w:r>
        <w:t>.</w:t>
      </w:r>
      <w:bookmarkEnd w:id="21"/>
    </w:p>
    <w:p w14:paraId="4653521E" w14:textId="77777777" w:rsidR="00DB3CD9" w:rsidRDefault="00DB3CD9" w:rsidP="00DB3CD9"/>
    <w:p w14:paraId="058225F7" w14:textId="77777777" w:rsidR="00DB3CD9" w:rsidRPr="00DB3CD9" w:rsidRDefault="00DB3CD9" w:rsidP="00DB3CD9"/>
    <w:p w14:paraId="6FAB64F1" w14:textId="3562FAB2" w:rsidR="008B0BDA" w:rsidRPr="00DB3CD9" w:rsidRDefault="00DB3CD9" w:rsidP="00DB3CD9">
      <w:pPr>
        <w:spacing w:line="360" w:lineRule="auto"/>
        <w:rPr>
          <w:rFonts w:ascii="Cambria" w:hAnsi="Cambria"/>
        </w:rPr>
      </w:pPr>
      <w:r>
        <w:rPr>
          <w:rFonts w:ascii="Cambria" w:hAnsi="Cambria"/>
        </w:rPr>
        <w:t>Structured interviews will be performed with 20</w:t>
      </w:r>
      <w:r w:rsidR="007E2A57">
        <w:rPr>
          <w:rFonts w:ascii="Cambria" w:hAnsi="Cambria"/>
        </w:rPr>
        <w:t xml:space="preserve"> clinical staff across both sites</w:t>
      </w:r>
      <w:r>
        <w:rPr>
          <w:rFonts w:ascii="Cambria" w:hAnsi="Cambria"/>
        </w:rPr>
        <w:t xml:space="preserve"> at each stage of the interventions. In addition, questionnaires will be distributed to as many staff as possible at all sites to obtained attitudes pertaining to the treatment of hypotension</w:t>
      </w:r>
      <w:r w:rsidR="00812674">
        <w:rPr>
          <w:rFonts w:ascii="Cambria" w:hAnsi="Cambria"/>
        </w:rPr>
        <w:t xml:space="preserve">, </w:t>
      </w:r>
      <w:r>
        <w:rPr>
          <w:rFonts w:ascii="Cambria" w:hAnsi="Cambria"/>
        </w:rPr>
        <w:t xml:space="preserve"> the barriers t</w:t>
      </w:r>
      <w:r w:rsidR="00812674">
        <w:rPr>
          <w:rFonts w:ascii="Cambria" w:hAnsi="Cambria"/>
        </w:rPr>
        <w:t xml:space="preserve">hat they perceive, and the attitudes towards the new technology (HPI). </w:t>
      </w:r>
    </w:p>
    <w:p w14:paraId="1D4C720E" w14:textId="6E4975E5" w:rsidR="008B0BDA" w:rsidRPr="00AC6D33" w:rsidRDefault="008B0BDA" w:rsidP="008B0BDA">
      <w:pPr>
        <w:pStyle w:val="BodyText"/>
        <w:spacing w:line="360" w:lineRule="auto"/>
        <w:jc w:val="both"/>
        <w:rPr>
          <w:rFonts w:ascii="Cambria" w:hAnsi="Cambria" w:cs="Arial"/>
        </w:rPr>
      </w:pPr>
      <w:r w:rsidRPr="00AC6D33">
        <w:rPr>
          <w:rFonts w:ascii="Cambria" w:hAnsi="Cambria" w:cs="Arial"/>
        </w:rPr>
        <w:t>The total number of pa</w:t>
      </w:r>
      <w:r w:rsidR="007F6C33">
        <w:rPr>
          <w:rFonts w:ascii="Cambria" w:hAnsi="Cambria" w:cs="Arial"/>
        </w:rPr>
        <w:t>tients to be recruited will be 1</w:t>
      </w:r>
      <w:r>
        <w:rPr>
          <w:rFonts w:ascii="Cambria" w:hAnsi="Cambria" w:cs="Arial"/>
        </w:rPr>
        <w:t>5</w:t>
      </w:r>
      <w:r w:rsidRPr="00AC6D33">
        <w:rPr>
          <w:rFonts w:ascii="Cambria" w:hAnsi="Cambria" w:cs="Arial"/>
        </w:rPr>
        <w:t>0</w:t>
      </w:r>
      <w:r w:rsidR="00812674">
        <w:rPr>
          <w:rFonts w:ascii="Cambria" w:hAnsi="Cambria" w:cs="Arial"/>
        </w:rPr>
        <w:t xml:space="preserve"> which will allow clinicians undergoing the structured interviews adequate exposure (1-3 cases per clinician) to the differing approaches to treat </w:t>
      </w:r>
      <w:proofErr w:type="gramStart"/>
      <w:r w:rsidR="00812674">
        <w:rPr>
          <w:rFonts w:ascii="Cambria" w:hAnsi="Cambria" w:cs="Arial"/>
        </w:rPr>
        <w:t xml:space="preserve">hypotension  </w:t>
      </w:r>
      <w:r w:rsidRPr="00AC6D33">
        <w:rPr>
          <w:rFonts w:ascii="Cambria" w:hAnsi="Cambria" w:cs="Arial"/>
        </w:rPr>
        <w:t>.</w:t>
      </w:r>
      <w:proofErr w:type="gramEnd"/>
      <w:r w:rsidRPr="00AC6D33">
        <w:rPr>
          <w:rFonts w:ascii="Cambria" w:hAnsi="Cambria" w:cs="Arial"/>
        </w:rPr>
        <w:t xml:space="preserve"> All patients will be undergoing </w:t>
      </w:r>
      <w:r w:rsidR="00514F12">
        <w:rPr>
          <w:rFonts w:ascii="Cambria" w:hAnsi="Cambria" w:cs="Arial"/>
        </w:rPr>
        <w:t>major surgery as described in the inclusion criteria</w:t>
      </w:r>
      <w:r w:rsidRPr="00AC6D33">
        <w:rPr>
          <w:rFonts w:ascii="Cambria" w:hAnsi="Cambria" w:cs="Arial"/>
        </w:rPr>
        <w:t xml:space="preserve"> at either York or </w:t>
      </w:r>
      <w:r w:rsidR="00514F12">
        <w:rPr>
          <w:rFonts w:ascii="Cambria" w:hAnsi="Cambria" w:cs="Arial"/>
        </w:rPr>
        <w:t>UMCG</w:t>
      </w:r>
      <w:r w:rsidR="00176CC0">
        <w:rPr>
          <w:rFonts w:ascii="Cambria" w:hAnsi="Cambria" w:cs="Arial"/>
        </w:rPr>
        <w:t>. Seventy-five patients</w:t>
      </w:r>
      <w:r w:rsidR="00B300A9">
        <w:rPr>
          <w:rFonts w:ascii="Cambria" w:hAnsi="Cambria" w:cs="Arial"/>
        </w:rPr>
        <w:t xml:space="preserve"> will be recruited at each site, with an estimated recruitment of 10-15 clinicians</w:t>
      </w:r>
      <w:r w:rsidR="00AF75CB">
        <w:rPr>
          <w:rFonts w:ascii="Cambria" w:hAnsi="Cambria" w:cs="Arial"/>
        </w:rPr>
        <w:t xml:space="preserve"> interviewed</w:t>
      </w:r>
      <w:r w:rsidR="00B300A9">
        <w:rPr>
          <w:rFonts w:ascii="Cambria" w:hAnsi="Cambria" w:cs="Arial"/>
        </w:rPr>
        <w:t xml:space="preserve"> per intervention.</w:t>
      </w:r>
    </w:p>
    <w:p w14:paraId="18C04A58" w14:textId="77777777" w:rsidR="008B0BDA" w:rsidRDefault="008B0BDA" w:rsidP="008B0BDA">
      <w:pPr>
        <w:pStyle w:val="Heading2"/>
      </w:pPr>
      <w:bookmarkStart w:id="22" w:name="_Toc504377650"/>
      <w:r>
        <w:t xml:space="preserve">4.4 </w:t>
      </w:r>
      <w:r w:rsidRPr="00AC6D33">
        <w:t>Identification</w:t>
      </w:r>
      <w:r>
        <w:t>, recruitment and consent.</w:t>
      </w:r>
      <w:bookmarkEnd w:id="20"/>
      <w:bookmarkEnd w:id="22"/>
    </w:p>
    <w:p w14:paraId="23F0E1D8" w14:textId="77777777" w:rsidR="008B0BDA" w:rsidRPr="00774074" w:rsidRDefault="008B0BDA" w:rsidP="008B0BDA">
      <w:pPr>
        <w:pStyle w:val="BodyText"/>
        <w:tabs>
          <w:tab w:val="clear" w:pos="720"/>
        </w:tabs>
        <w:spacing w:line="360" w:lineRule="auto"/>
        <w:jc w:val="both"/>
        <w:rPr>
          <w:rFonts w:ascii="Cambria" w:hAnsi="Cambria" w:cs="Arial"/>
          <w:b/>
          <w:sz w:val="16"/>
          <w:szCs w:val="16"/>
        </w:rPr>
      </w:pPr>
    </w:p>
    <w:p w14:paraId="6B14E712" w14:textId="5B90202F" w:rsidR="008B0BDA" w:rsidRDefault="008B0BDA" w:rsidP="008B0BDA">
      <w:pPr>
        <w:pStyle w:val="BodyText"/>
        <w:spacing w:line="360" w:lineRule="auto"/>
        <w:jc w:val="both"/>
        <w:rPr>
          <w:rFonts w:ascii="Cambria" w:hAnsi="Cambria" w:cs="Arial"/>
        </w:rPr>
      </w:pPr>
      <w:r>
        <w:rPr>
          <w:rFonts w:ascii="Cambria" w:hAnsi="Cambria" w:cs="Arial"/>
        </w:rPr>
        <w:t xml:space="preserve">The identification and consent process </w:t>
      </w:r>
      <w:r w:rsidR="00F45B71">
        <w:rPr>
          <w:rFonts w:ascii="Cambria" w:hAnsi="Cambria" w:cs="Arial"/>
        </w:rPr>
        <w:t xml:space="preserve">is described </w:t>
      </w:r>
      <w:r>
        <w:rPr>
          <w:rFonts w:ascii="Cambria" w:hAnsi="Cambria" w:cs="Arial"/>
        </w:rPr>
        <w:t xml:space="preserve">below, </w:t>
      </w:r>
      <w:r w:rsidR="00F45B71">
        <w:rPr>
          <w:rFonts w:ascii="Cambria" w:hAnsi="Cambria" w:cs="Arial"/>
        </w:rPr>
        <w:t>and only patient</w:t>
      </w:r>
      <w:r w:rsidR="00A4020C">
        <w:rPr>
          <w:rFonts w:ascii="Cambria" w:hAnsi="Cambria" w:cs="Arial"/>
        </w:rPr>
        <w:t>s</w:t>
      </w:r>
      <w:r w:rsidR="00F45B71">
        <w:rPr>
          <w:rFonts w:ascii="Cambria" w:hAnsi="Cambria" w:cs="Arial"/>
        </w:rPr>
        <w:t xml:space="preserve"> with capacity will be recruited</w:t>
      </w:r>
      <w:r>
        <w:rPr>
          <w:rFonts w:ascii="Cambria" w:hAnsi="Cambria" w:cs="Arial"/>
        </w:rPr>
        <w:t xml:space="preserve">   </w:t>
      </w:r>
    </w:p>
    <w:p w14:paraId="1BF181F2" w14:textId="77777777" w:rsidR="00F45B71" w:rsidRDefault="00F45B71" w:rsidP="008B0BDA">
      <w:pPr>
        <w:pStyle w:val="BodyText"/>
        <w:spacing w:line="360" w:lineRule="auto"/>
        <w:jc w:val="both"/>
        <w:rPr>
          <w:rFonts w:ascii="Cambria" w:hAnsi="Cambria" w:cs="Arial"/>
        </w:rPr>
      </w:pPr>
    </w:p>
    <w:p w14:paraId="1B12E3AE" w14:textId="77777777" w:rsidR="008B0BDA" w:rsidRDefault="008B0BDA" w:rsidP="008B0BDA">
      <w:pPr>
        <w:pStyle w:val="BodyText"/>
        <w:spacing w:line="360" w:lineRule="auto"/>
        <w:jc w:val="both"/>
        <w:rPr>
          <w:rFonts w:ascii="Cambria" w:hAnsi="Cambria" w:cs="Arial"/>
        </w:rPr>
      </w:pPr>
      <w:r>
        <w:rPr>
          <w:rFonts w:ascii="Cambria" w:hAnsi="Cambria" w:cs="Arial"/>
        </w:rPr>
        <w:t xml:space="preserve">Patients </w:t>
      </w:r>
      <w:r w:rsidR="00F45B71">
        <w:rPr>
          <w:rFonts w:ascii="Cambria" w:hAnsi="Cambria" w:cs="Arial"/>
        </w:rPr>
        <w:t xml:space="preserve">scheduled for major elective surgery that meet the inclusion </w:t>
      </w:r>
      <w:r w:rsidR="00176CC0">
        <w:rPr>
          <w:rFonts w:ascii="Cambria" w:hAnsi="Cambria" w:cs="Arial"/>
        </w:rPr>
        <w:t xml:space="preserve">criteria </w:t>
      </w:r>
      <w:r w:rsidR="00176CC0" w:rsidRPr="00AC6D33">
        <w:rPr>
          <w:rFonts w:ascii="Cambria" w:hAnsi="Cambria" w:cs="Arial"/>
        </w:rPr>
        <w:t>will</w:t>
      </w:r>
      <w:r w:rsidRPr="00AC6D33">
        <w:rPr>
          <w:rFonts w:ascii="Cambria" w:hAnsi="Cambria" w:cs="Arial"/>
        </w:rPr>
        <w:t xml:space="preserve"> be given the Patient Information Leaflet</w:t>
      </w:r>
      <w:r>
        <w:rPr>
          <w:rFonts w:ascii="Cambria" w:hAnsi="Cambria" w:cs="Arial"/>
        </w:rPr>
        <w:t xml:space="preserve"> at the earliest opportunity</w:t>
      </w:r>
      <w:r w:rsidRPr="00AC6D33">
        <w:rPr>
          <w:rFonts w:ascii="Cambria" w:hAnsi="Cambria" w:cs="Arial"/>
        </w:rPr>
        <w:t xml:space="preserve">. Patient Information Leaflets will be </w:t>
      </w:r>
      <w:r w:rsidR="00F45B71">
        <w:rPr>
          <w:rFonts w:ascii="Cambria" w:hAnsi="Cambria" w:cs="Arial"/>
        </w:rPr>
        <w:t xml:space="preserve">posted to potential participants with </w:t>
      </w:r>
      <w:r w:rsidR="00176CC0">
        <w:rPr>
          <w:rFonts w:ascii="Cambria" w:hAnsi="Cambria" w:cs="Arial"/>
        </w:rPr>
        <w:t>their</w:t>
      </w:r>
      <w:r w:rsidR="00F45B71">
        <w:rPr>
          <w:rFonts w:ascii="Cambria" w:hAnsi="Cambria" w:cs="Arial"/>
        </w:rPr>
        <w:t xml:space="preserve"> pre-operative assessment information, or alternatively </w:t>
      </w:r>
      <w:r w:rsidRPr="00AC6D33">
        <w:rPr>
          <w:rFonts w:ascii="Cambria" w:hAnsi="Cambria" w:cs="Arial"/>
        </w:rPr>
        <w:t>given out by one of the researchers</w:t>
      </w:r>
      <w:r>
        <w:rPr>
          <w:rFonts w:ascii="Cambria" w:hAnsi="Cambria" w:cs="Arial"/>
        </w:rPr>
        <w:t xml:space="preserve"> or </w:t>
      </w:r>
      <w:r w:rsidR="00F45B71">
        <w:rPr>
          <w:rFonts w:ascii="Cambria" w:hAnsi="Cambria" w:cs="Arial"/>
        </w:rPr>
        <w:t>research</w:t>
      </w:r>
      <w:r>
        <w:rPr>
          <w:rFonts w:ascii="Cambria" w:hAnsi="Cambria" w:cs="Arial"/>
        </w:rPr>
        <w:t xml:space="preserve"> nurses </w:t>
      </w:r>
      <w:r w:rsidR="00F45B71">
        <w:rPr>
          <w:rFonts w:ascii="Cambria" w:hAnsi="Cambria" w:cs="Arial"/>
        </w:rPr>
        <w:t>at the pre-operative assessment clinic</w:t>
      </w:r>
      <w:r w:rsidRPr="00AC6D33">
        <w:rPr>
          <w:rFonts w:ascii="Cambria" w:hAnsi="Cambria" w:cs="Arial"/>
        </w:rPr>
        <w:t>.</w:t>
      </w:r>
      <w:r>
        <w:rPr>
          <w:rFonts w:ascii="Cambria" w:hAnsi="Cambria" w:cs="Arial"/>
        </w:rPr>
        <w:t xml:space="preserve"> During normal working </w:t>
      </w:r>
      <w:r w:rsidR="00176CC0">
        <w:rPr>
          <w:rFonts w:ascii="Cambria" w:hAnsi="Cambria" w:cs="Arial"/>
        </w:rPr>
        <w:t>hours,</w:t>
      </w:r>
      <w:r>
        <w:rPr>
          <w:rFonts w:ascii="Cambria" w:hAnsi="Cambria" w:cs="Arial"/>
        </w:rPr>
        <w:t xml:space="preserve"> a member of the research team will be available to answer any questions relating to the research project. </w:t>
      </w:r>
      <w:r w:rsidRPr="00AC6D33">
        <w:rPr>
          <w:rFonts w:ascii="Cambria" w:hAnsi="Cambria" w:cs="Arial"/>
        </w:rPr>
        <w:t xml:space="preserve">All </w:t>
      </w:r>
      <w:r>
        <w:rPr>
          <w:rFonts w:ascii="Cambria" w:hAnsi="Cambria" w:cs="Arial"/>
        </w:rPr>
        <w:t xml:space="preserve">members of the </w:t>
      </w:r>
      <w:r w:rsidRPr="00AC6D33">
        <w:rPr>
          <w:rFonts w:ascii="Cambria" w:hAnsi="Cambria" w:cs="Arial"/>
        </w:rPr>
        <w:t>research</w:t>
      </w:r>
      <w:r>
        <w:rPr>
          <w:rFonts w:ascii="Cambria" w:hAnsi="Cambria" w:cs="Arial"/>
        </w:rPr>
        <w:t xml:space="preserve"> team </w:t>
      </w:r>
      <w:r w:rsidRPr="00AC6D33">
        <w:rPr>
          <w:rFonts w:ascii="Cambria" w:hAnsi="Cambria" w:cs="Arial"/>
        </w:rPr>
        <w:t xml:space="preserve">will have an </w:t>
      </w:r>
      <w:r w:rsidR="00176CC0" w:rsidRPr="00AC6D33">
        <w:rPr>
          <w:rFonts w:ascii="Cambria" w:hAnsi="Cambria" w:cs="Arial"/>
        </w:rPr>
        <w:t>in-depth</w:t>
      </w:r>
      <w:r w:rsidRPr="00AC6D33">
        <w:rPr>
          <w:rFonts w:ascii="Cambria" w:hAnsi="Cambria" w:cs="Arial"/>
        </w:rPr>
        <w:t xml:space="preserve"> knowledge of the protocol and all </w:t>
      </w:r>
      <w:r w:rsidR="00F45B71">
        <w:rPr>
          <w:rFonts w:ascii="Cambria" w:hAnsi="Cambria" w:cs="Arial"/>
        </w:rPr>
        <w:t xml:space="preserve">have </w:t>
      </w:r>
      <w:r w:rsidRPr="00AC6D33">
        <w:rPr>
          <w:rFonts w:ascii="Cambria" w:hAnsi="Cambria" w:cs="Arial"/>
        </w:rPr>
        <w:t xml:space="preserve">been involved in various research projects </w:t>
      </w:r>
      <w:r>
        <w:rPr>
          <w:rFonts w:ascii="Cambria" w:hAnsi="Cambria" w:cs="Arial"/>
        </w:rPr>
        <w:t xml:space="preserve">about </w:t>
      </w:r>
      <w:r w:rsidR="00F45B71">
        <w:rPr>
          <w:rFonts w:ascii="Cambria" w:hAnsi="Cambria" w:cs="Arial"/>
        </w:rPr>
        <w:t>haemodynamic</w:t>
      </w:r>
      <w:r w:rsidRPr="00AC6D33">
        <w:rPr>
          <w:rFonts w:ascii="Cambria" w:hAnsi="Cambria" w:cs="Arial"/>
        </w:rPr>
        <w:t xml:space="preserve"> optimisation.  Once the Patient Information Leaflet has been given out, a sticker will be placed in the clinical notes stating that the patient is eligible for the study and has been given the information.  This sticker will be timed and dated. Those patients eligible to take part will be asked to consent having had time to consider the proposal</w:t>
      </w:r>
      <w:r w:rsidR="00F45B71">
        <w:rPr>
          <w:rFonts w:ascii="Cambria" w:hAnsi="Cambria" w:cs="Arial"/>
        </w:rPr>
        <w:t xml:space="preserve">. </w:t>
      </w:r>
      <w:r w:rsidRPr="00AC6D33">
        <w:rPr>
          <w:rFonts w:ascii="Cambria" w:hAnsi="Cambria" w:cs="Arial"/>
        </w:rPr>
        <w:t xml:space="preserve">Consent will be </w:t>
      </w:r>
      <w:r>
        <w:rPr>
          <w:rFonts w:ascii="Cambria" w:hAnsi="Cambria" w:cs="Arial"/>
        </w:rPr>
        <w:lastRenderedPageBreak/>
        <w:t>received</w:t>
      </w:r>
      <w:r w:rsidRPr="00AC6D33">
        <w:rPr>
          <w:rFonts w:ascii="Cambria" w:hAnsi="Cambria" w:cs="Arial"/>
        </w:rPr>
        <w:t xml:space="preserve"> either by the Chief Investigator, the Co-Investigator</w:t>
      </w:r>
      <w:r w:rsidR="00F45B71">
        <w:rPr>
          <w:rFonts w:ascii="Cambria" w:hAnsi="Cambria" w:cs="Arial"/>
        </w:rPr>
        <w:t>s</w:t>
      </w:r>
      <w:r w:rsidRPr="00AC6D33">
        <w:rPr>
          <w:rFonts w:ascii="Cambria" w:hAnsi="Cambria" w:cs="Arial"/>
        </w:rPr>
        <w:t xml:space="preserve"> or an appro</w:t>
      </w:r>
      <w:r w:rsidR="00176CC0">
        <w:rPr>
          <w:rFonts w:ascii="Cambria" w:hAnsi="Cambria" w:cs="Arial"/>
        </w:rPr>
        <w:t>priately trained Research Nurse, and will normally take place at either the pre-operative assessment clinic or on admission to hospital depending on when the individual received the patient information sheet.</w:t>
      </w:r>
      <w:r w:rsidRPr="00AC6D33">
        <w:rPr>
          <w:rFonts w:ascii="Cambria" w:hAnsi="Cambria" w:cs="Arial"/>
        </w:rPr>
        <w:t xml:space="preserve">  Another sticker will be placed in the notes stating that informed consent has been </w:t>
      </w:r>
      <w:r>
        <w:rPr>
          <w:rFonts w:ascii="Cambria" w:hAnsi="Cambria" w:cs="Arial"/>
        </w:rPr>
        <w:t>received</w:t>
      </w:r>
      <w:r w:rsidR="00176CC0">
        <w:rPr>
          <w:rFonts w:ascii="Cambria" w:hAnsi="Cambria" w:cs="Arial"/>
        </w:rPr>
        <w:t xml:space="preserve">. </w:t>
      </w:r>
      <w:r w:rsidR="00176CC0" w:rsidRPr="00AC6D33">
        <w:rPr>
          <w:rFonts w:ascii="Cambria" w:hAnsi="Cambria" w:cs="Arial"/>
        </w:rPr>
        <w:t>Again,</w:t>
      </w:r>
      <w:r w:rsidRPr="00AC6D33">
        <w:rPr>
          <w:rFonts w:ascii="Cambria" w:hAnsi="Cambria" w:cs="Arial"/>
        </w:rPr>
        <w:t xml:space="preserve"> this will be timed and dated. Three copies of the consent </w:t>
      </w:r>
      <w:r>
        <w:rPr>
          <w:rFonts w:ascii="Cambria" w:hAnsi="Cambria" w:cs="Arial"/>
        </w:rPr>
        <w:t xml:space="preserve">form </w:t>
      </w:r>
      <w:r w:rsidRPr="00AC6D33">
        <w:rPr>
          <w:rFonts w:ascii="Cambria" w:hAnsi="Cambria" w:cs="Arial"/>
        </w:rPr>
        <w:t>will be taken</w:t>
      </w:r>
      <w:r>
        <w:rPr>
          <w:rFonts w:ascii="Cambria" w:hAnsi="Cambria" w:cs="Arial"/>
        </w:rPr>
        <w:t xml:space="preserve"> –</w:t>
      </w:r>
      <w:r w:rsidRPr="00AC6D33">
        <w:rPr>
          <w:rFonts w:ascii="Cambria" w:hAnsi="Cambria" w:cs="Arial"/>
        </w:rPr>
        <w:t xml:space="preserve"> </w:t>
      </w:r>
      <w:r>
        <w:rPr>
          <w:rFonts w:ascii="Cambria" w:hAnsi="Cambria" w:cs="Arial"/>
        </w:rPr>
        <w:t xml:space="preserve">the original for the site file, </w:t>
      </w:r>
      <w:r w:rsidRPr="00AC6D33">
        <w:rPr>
          <w:rFonts w:ascii="Cambria" w:hAnsi="Cambria" w:cs="Arial"/>
        </w:rPr>
        <w:t xml:space="preserve">one copy for the patient and one </w:t>
      </w:r>
      <w:r>
        <w:rPr>
          <w:rFonts w:ascii="Cambria" w:hAnsi="Cambria" w:cs="Arial"/>
        </w:rPr>
        <w:t>to</w:t>
      </w:r>
      <w:r w:rsidRPr="00AC6D33">
        <w:rPr>
          <w:rFonts w:ascii="Cambria" w:hAnsi="Cambria" w:cs="Arial"/>
        </w:rPr>
        <w:t xml:space="preserve"> go into the patient’s notes.  </w:t>
      </w:r>
    </w:p>
    <w:p w14:paraId="7828F714" w14:textId="77777777" w:rsidR="00BF1270" w:rsidRDefault="008B0BDA" w:rsidP="008B0BDA">
      <w:pPr>
        <w:pStyle w:val="BodyText"/>
        <w:spacing w:line="360" w:lineRule="auto"/>
        <w:jc w:val="both"/>
        <w:rPr>
          <w:rFonts w:ascii="Cambria" w:hAnsi="Cambria" w:cs="Arial"/>
        </w:rPr>
      </w:pPr>
      <w:r>
        <w:rPr>
          <w:rFonts w:ascii="Cambria" w:hAnsi="Cambria" w:cs="Arial"/>
        </w:rPr>
        <w:br/>
        <w:t>If people withdraw from the study, data collected until the point of withdrawal will be included in the study.</w:t>
      </w:r>
    </w:p>
    <w:p w14:paraId="2EE30434" w14:textId="77777777" w:rsidR="00BF1270" w:rsidRDefault="00BF1270" w:rsidP="008B0BDA">
      <w:pPr>
        <w:pStyle w:val="BodyText"/>
        <w:spacing w:line="360" w:lineRule="auto"/>
        <w:jc w:val="both"/>
        <w:rPr>
          <w:rFonts w:ascii="Cambria" w:hAnsi="Cambria" w:cs="Arial"/>
        </w:rPr>
      </w:pPr>
    </w:p>
    <w:p w14:paraId="3EB5379E" w14:textId="04AF6268" w:rsidR="008B0BDA" w:rsidRDefault="00BF1270" w:rsidP="008B0BDA">
      <w:pPr>
        <w:pStyle w:val="BodyText"/>
        <w:spacing w:line="360" w:lineRule="auto"/>
        <w:jc w:val="both"/>
        <w:rPr>
          <w:rFonts w:ascii="Cambria" w:hAnsi="Cambria" w:cs="Arial"/>
        </w:rPr>
      </w:pPr>
      <w:r>
        <w:rPr>
          <w:rFonts w:ascii="Cambria" w:hAnsi="Cambria" w:cs="Arial"/>
        </w:rPr>
        <w:t xml:space="preserve">Clinicians and allied staff will be consented to take part in the structured interviews and questionnaires prior after educational intervention stage 1 (see section 6.2), this will ensure that all clinicians that are exposed to the differing methods to treat hypotension in patients are willing to take part in qualitative data collection. </w:t>
      </w:r>
    </w:p>
    <w:p w14:paraId="49238516" w14:textId="77777777" w:rsidR="008B0BDA" w:rsidRDefault="008B0BDA" w:rsidP="008B0BDA">
      <w:pPr>
        <w:pStyle w:val="BodyText"/>
        <w:spacing w:line="360" w:lineRule="auto"/>
        <w:jc w:val="both"/>
        <w:rPr>
          <w:rFonts w:ascii="Cambria" w:hAnsi="Cambria" w:cs="Arial"/>
        </w:rPr>
      </w:pPr>
    </w:p>
    <w:p w14:paraId="72B56AEA" w14:textId="77777777" w:rsidR="008B0BDA" w:rsidRDefault="008B0BDA" w:rsidP="008B0BDA">
      <w:pPr>
        <w:pStyle w:val="Heading2"/>
      </w:pPr>
      <w:bookmarkStart w:id="23" w:name="_Toc16483501"/>
      <w:bookmarkStart w:id="24" w:name="_Toc103768981"/>
      <w:bookmarkStart w:id="25" w:name="_Toc266456022"/>
      <w:bookmarkStart w:id="26" w:name="_Toc504377651"/>
      <w:r>
        <w:t xml:space="preserve">4.5 </w:t>
      </w:r>
      <w:r w:rsidRPr="00AC6D33">
        <w:t>Screening procedure</w:t>
      </w:r>
      <w:bookmarkEnd w:id="23"/>
      <w:r w:rsidRPr="00AC6D33">
        <w:t>s and pre-randomisation investigations</w:t>
      </w:r>
      <w:bookmarkEnd w:id="24"/>
      <w:r>
        <w:t>.</w:t>
      </w:r>
      <w:bookmarkEnd w:id="25"/>
      <w:bookmarkEnd w:id="26"/>
    </w:p>
    <w:p w14:paraId="34D38F9D" w14:textId="77777777" w:rsidR="008B0BDA" w:rsidRPr="00774074" w:rsidRDefault="008B0BDA" w:rsidP="008B0BDA">
      <w:pPr>
        <w:rPr>
          <w:sz w:val="16"/>
          <w:szCs w:val="16"/>
        </w:rPr>
      </w:pPr>
    </w:p>
    <w:p w14:paraId="33395693" w14:textId="76CFDB30" w:rsidR="008B0BDA" w:rsidRPr="00AC6D33" w:rsidRDefault="00F45B71" w:rsidP="008B0BDA">
      <w:pPr>
        <w:tabs>
          <w:tab w:val="left" w:pos="360"/>
        </w:tabs>
        <w:spacing w:line="360" w:lineRule="auto"/>
        <w:jc w:val="both"/>
        <w:rPr>
          <w:rFonts w:ascii="Cambria" w:hAnsi="Cambria" w:cs="Arial"/>
        </w:rPr>
      </w:pPr>
      <w:r>
        <w:rPr>
          <w:rFonts w:ascii="Cambria" w:hAnsi="Cambria" w:cs="Arial"/>
        </w:rPr>
        <w:t xml:space="preserve">Electronic theatre lists will be screened to find </w:t>
      </w:r>
      <w:r w:rsidR="00B300A9">
        <w:rPr>
          <w:rFonts w:ascii="Cambria" w:hAnsi="Cambria" w:cs="Arial"/>
        </w:rPr>
        <w:t xml:space="preserve">patient </w:t>
      </w:r>
      <w:r>
        <w:rPr>
          <w:rFonts w:ascii="Cambria" w:hAnsi="Cambria" w:cs="Arial"/>
        </w:rPr>
        <w:t>subjects eligible for the trial</w:t>
      </w:r>
      <w:r w:rsidR="008B0BDA" w:rsidRPr="00AC6D33">
        <w:rPr>
          <w:rFonts w:ascii="Cambria" w:hAnsi="Cambria" w:cs="Arial"/>
        </w:rPr>
        <w:t xml:space="preserve">. This is the only screening procedure. No other investigations are necessary for the conduct of this trial.  </w:t>
      </w:r>
      <w:r w:rsidR="008B0BDA">
        <w:rPr>
          <w:rFonts w:ascii="Cambria" w:hAnsi="Cambria" w:cs="Arial"/>
        </w:rPr>
        <w:t>P</w:t>
      </w:r>
      <w:r w:rsidR="008B0BDA" w:rsidRPr="00AC6D33">
        <w:rPr>
          <w:rFonts w:ascii="Cambria" w:hAnsi="Cambria" w:cs="Arial"/>
        </w:rPr>
        <w:t>atients will receive their standard pre-operative work-up, irrespective of whether they participate in the trial or not.</w:t>
      </w:r>
    </w:p>
    <w:p w14:paraId="39BB0564" w14:textId="77777777" w:rsidR="008B0BDA" w:rsidRPr="00AC6D33" w:rsidRDefault="008B0BDA" w:rsidP="008B0BDA">
      <w:pPr>
        <w:spacing w:line="360" w:lineRule="auto"/>
        <w:jc w:val="both"/>
        <w:rPr>
          <w:rFonts w:ascii="Cambria" w:hAnsi="Cambria" w:cs="Arial"/>
        </w:rPr>
      </w:pPr>
    </w:p>
    <w:p w14:paraId="56CAABD0" w14:textId="5911355C" w:rsidR="008B0BDA" w:rsidRDefault="008B0BDA" w:rsidP="008B0BDA">
      <w:pPr>
        <w:spacing w:line="360" w:lineRule="auto"/>
        <w:jc w:val="both"/>
        <w:rPr>
          <w:rFonts w:ascii="Cambria" w:hAnsi="Cambria" w:cs="Arial"/>
        </w:rPr>
      </w:pPr>
      <w:r w:rsidRPr="00AC6D33">
        <w:rPr>
          <w:rFonts w:ascii="Cambria" w:hAnsi="Cambria" w:cs="Arial"/>
        </w:rPr>
        <w:t xml:space="preserve">Patients </w:t>
      </w:r>
      <w:r w:rsidR="009A41D0">
        <w:rPr>
          <w:rFonts w:ascii="Cambria" w:hAnsi="Cambria" w:cs="Arial"/>
        </w:rPr>
        <w:t xml:space="preserve">and </w:t>
      </w:r>
      <w:proofErr w:type="gramStart"/>
      <w:r w:rsidR="009A41D0">
        <w:rPr>
          <w:rFonts w:ascii="Cambria" w:hAnsi="Cambria" w:cs="Arial"/>
        </w:rPr>
        <w:t>clinicians</w:t>
      </w:r>
      <w:proofErr w:type="gramEnd"/>
      <w:r w:rsidR="009A41D0">
        <w:rPr>
          <w:rFonts w:ascii="Cambria" w:hAnsi="Cambria" w:cs="Arial"/>
        </w:rPr>
        <w:t xml:space="preserve"> </w:t>
      </w:r>
      <w:r w:rsidRPr="00AC6D33">
        <w:rPr>
          <w:rFonts w:ascii="Cambria" w:hAnsi="Cambria" w:cs="Arial"/>
        </w:rPr>
        <w:t>who consent</w:t>
      </w:r>
      <w:r w:rsidR="00F45B71">
        <w:rPr>
          <w:rFonts w:ascii="Cambria" w:hAnsi="Cambria" w:cs="Arial"/>
        </w:rPr>
        <w:t xml:space="preserve"> to take part in the study, </w:t>
      </w:r>
      <w:r w:rsidRPr="00AC6D33">
        <w:rPr>
          <w:rFonts w:ascii="Cambria" w:hAnsi="Cambria" w:cs="Arial"/>
        </w:rPr>
        <w:t>will be free to withdraw at any time and without providing a reason.  A decision to withdraw, or a decision not to take part will not affect the standard of</w:t>
      </w:r>
      <w:r>
        <w:rPr>
          <w:rFonts w:ascii="Cambria" w:hAnsi="Cambria" w:cs="Arial"/>
        </w:rPr>
        <w:t xml:space="preserve"> care that the patient receives</w:t>
      </w:r>
      <w:bookmarkStart w:id="27" w:name="_Toc16483502"/>
      <w:bookmarkStart w:id="28" w:name="_Toc103768982"/>
      <w:r w:rsidR="007E2A57">
        <w:rPr>
          <w:rFonts w:ascii="Cambria" w:hAnsi="Cambria" w:cs="Arial"/>
        </w:rPr>
        <w:t>.</w:t>
      </w:r>
    </w:p>
    <w:p w14:paraId="2CB54A1E" w14:textId="77777777" w:rsidR="00C675BE" w:rsidRDefault="00C675BE" w:rsidP="008B0BDA">
      <w:pPr>
        <w:pStyle w:val="Heading1"/>
      </w:pPr>
      <w:bookmarkStart w:id="29" w:name="_Toc266456023"/>
    </w:p>
    <w:p w14:paraId="2AC17EDE" w14:textId="77777777" w:rsidR="00C675BE" w:rsidRDefault="00C675BE" w:rsidP="00C675BE"/>
    <w:p w14:paraId="5C2CE77C" w14:textId="77777777" w:rsidR="00C675BE" w:rsidRDefault="00C675BE" w:rsidP="00C675BE"/>
    <w:p w14:paraId="41B95BE9" w14:textId="77777777" w:rsidR="00C675BE" w:rsidRDefault="00C675BE" w:rsidP="00C675BE"/>
    <w:p w14:paraId="7F07C7A4" w14:textId="77777777" w:rsidR="00C675BE" w:rsidRPr="00C675BE" w:rsidRDefault="00C675BE" w:rsidP="00C675BE"/>
    <w:p w14:paraId="41E935CB" w14:textId="77777777" w:rsidR="00C675BE" w:rsidRDefault="00C675BE" w:rsidP="008B0BDA">
      <w:pPr>
        <w:pStyle w:val="Heading1"/>
      </w:pPr>
    </w:p>
    <w:p w14:paraId="5D7F31DB" w14:textId="77777777" w:rsidR="008B0BDA" w:rsidRPr="00824BCD" w:rsidRDefault="008B0BDA" w:rsidP="008B0BDA">
      <w:pPr>
        <w:pStyle w:val="Heading1"/>
        <w:rPr>
          <w:rFonts w:cs="Arial"/>
          <w:sz w:val="24"/>
          <w:szCs w:val="24"/>
        </w:rPr>
      </w:pPr>
      <w:bookmarkStart w:id="30" w:name="_Toc504377652"/>
      <w:r>
        <w:t xml:space="preserve">5. </w:t>
      </w:r>
      <w:bookmarkEnd w:id="27"/>
      <w:bookmarkEnd w:id="28"/>
      <w:bookmarkEnd w:id="29"/>
      <w:r w:rsidR="00643D20">
        <w:t>Allocation</w:t>
      </w:r>
      <w:bookmarkEnd w:id="30"/>
      <w:r w:rsidR="00643D20">
        <w:t xml:space="preserve"> </w:t>
      </w:r>
    </w:p>
    <w:p w14:paraId="73A88402" w14:textId="77777777" w:rsidR="008B0BDA" w:rsidRDefault="008B0BDA" w:rsidP="008B0BDA">
      <w:pPr>
        <w:pStyle w:val="Heading2"/>
      </w:pPr>
      <w:bookmarkStart w:id="31" w:name="_Toc103768983"/>
      <w:bookmarkStart w:id="32" w:name="_Toc266456024"/>
      <w:bookmarkStart w:id="33" w:name="_Toc504377653"/>
      <w:r w:rsidRPr="00AC6D33">
        <w:t>5.1</w:t>
      </w:r>
      <w:r w:rsidRPr="00AC6D33">
        <w:tab/>
      </w:r>
      <w:bookmarkEnd w:id="31"/>
      <w:bookmarkEnd w:id="32"/>
      <w:r w:rsidR="00643D20">
        <w:t>Allocation to treatment</w:t>
      </w:r>
      <w:bookmarkEnd w:id="33"/>
    </w:p>
    <w:p w14:paraId="22DD3EAF" w14:textId="77777777" w:rsidR="008B0BDA" w:rsidRPr="00774074" w:rsidRDefault="008B0BDA" w:rsidP="008B0BDA">
      <w:pPr>
        <w:rPr>
          <w:sz w:val="16"/>
          <w:szCs w:val="16"/>
        </w:rPr>
      </w:pPr>
    </w:p>
    <w:p w14:paraId="1CBA8017" w14:textId="31385492" w:rsidR="008B0BDA" w:rsidRDefault="00DE1EF9" w:rsidP="008B0BDA">
      <w:pPr>
        <w:pStyle w:val="BodyText"/>
        <w:spacing w:line="360" w:lineRule="auto"/>
        <w:jc w:val="both"/>
        <w:rPr>
          <w:rFonts w:ascii="Cambria" w:hAnsi="Cambria"/>
        </w:rPr>
      </w:pPr>
      <w:r>
        <w:rPr>
          <w:rFonts w:ascii="Cambria" w:hAnsi="Cambria" w:cs="Arial"/>
        </w:rPr>
        <w:t xml:space="preserve">This will be a </w:t>
      </w:r>
      <w:r w:rsidR="00183345">
        <w:rPr>
          <w:rFonts w:ascii="Cambria" w:hAnsi="Cambria" w:cs="Arial"/>
        </w:rPr>
        <w:t xml:space="preserve">prospective </w:t>
      </w:r>
      <w:r>
        <w:rPr>
          <w:rFonts w:ascii="Cambria" w:hAnsi="Cambria" w:cs="Arial"/>
        </w:rPr>
        <w:t xml:space="preserve">non randomised </w:t>
      </w:r>
      <w:r w:rsidR="00183345">
        <w:rPr>
          <w:rFonts w:ascii="Cambria" w:hAnsi="Cambria" w:cs="Arial"/>
        </w:rPr>
        <w:t>trial with</w:t>
      </w:r>
      <w:r w:rsidR="00DB1D28">
        <w:rPr>
          <w:rFonts w:ascii="Cambria" w:hAnsi="Cambria" w:cs="Arial"/>
        </w:rPr>
        <w:t xml:space="preserve"> three</w:t>
      </w:r>
      <w:r w:rsidR="00183345">
        <w:rPr>
          <w:rFonts w:ascii="Cambria" w:hAnsi="Cambria" w:cs="Arial"/>
        </w:rPr>
        <w:t xml:space="preserve"> se</w:t>
      </w:r>
      <w:r w:rsidR="00DB1D28">
        <w:rPr>
          <w:rFonts w:ascii="Cambria" w:hAnsi="Cambria" w:cs="Arial"/>
        </w:rPr>
        <w:t>quential cohorts of 50 patients. The first cohort will act as the control group representing standard practice at the institution, whilst the subsequent 2 cohorts will have different interventions applied</w:t>
      </w:r>
      <w:r w:rsidR="00BF1270">
        <w:rPr>
          <w:rFonts w:ascii="Cambria" w:hAnsi="Cambria" w:cs="Arial"/>
        </w:rPr>
        <w:t xml:space="preserve"> to treat hypotension, a</w:t>
      </w:r>
      <w:r w:rsidR="00DB6748">
        <w:rPr>
          <w:rFonts w:ascii="Cambria" w:hAnsi="Cambria" w:cs="Arial"/>
        </w:rPr>
        <w:t>s described in the protocol</w:t>
      </w:r>
      <w:r w:rsidR="00BF1270">
        <w:rPr>
          <w:rFonts w:ascii="Cambria" w:hAnsi="Cambria" w:cs="Arial"/>
        </w:rPr>
        <w:t xml:space="preserve"> (section 6)</w:t>
      </w:r>
      <w:r w:rsidR="00DB6748">
        <w:rPr>
          <w:rFonts w:ascii="Cambria" w:hAnsi="Cambria" w:cs="Arial"/>
        </w:rPr>
        <w:t xml:space="preserve">. </w:t>
      </w:r>
      <w:r w:rsidR="00DB1D28">
        <w:rPr>
          <w:rFonts w:ascii="Cambria" w:hAnsi="Cambria" w:cs="Arial"/>
        </w:rPr>
        <w:t xml:space="preserve">Randomisation was not considered appropriate due to the </w:t>
      </w:r>
      <w:r w:rsidR="00BF5E2A">
        <w:rPr>
          <w:rFonts w:ascii="Cambria" w:hAnsi="Cambria" w:cs="Arial"/>
        </w:rPr>
        <w:t xml:space="preserve">potential for observation </w:t>
      </w:r>
      <w:r w:rsidR="000A0581">
        <w:rPr>
          <w:rFonts w:ascii="Cambria" w:hAnsi="Cambria" w:cs="Arial"/>
        </w:rPr>
        <w:t>bias (</w:t>
      </w:r>
      <w:r w:rsidR="00DB1D28">
        <w:rPr>
          <w:rFonts w:ascii="Cambria" w:hAnsi="Cambria" w:cs="Arial"/>
        </w:rPr>
        <w:t>Hawthorn effect).</w:t>
      </w:r>
      <w:r w:rsidR="00BF1270">
        <w:rPr>
          <w:rFonts w:ascii="Cambria" w:hAnsi="Cambria" w:cs="Arial"/>
        </w:rPr>
        <w:t xml:space="preserve"> Clinicians will not be randomised to provide treatment to the different arms, and will be allocated as per the institutions normal practice to operating lists on which those patients occur. </w:t>
      </w:r>
      <w:r w:rsidR="000A0581">
        <w:rPr>
          <w:rFonts w:ascii="Cambria" w:hAnsi="Cambria" w:cs="Arial"/>
        </w:rPr>
        <w:t>There is no limit to the number of clinicians that may provide care in the standard practice arm, however in cohort</w:t>
      </w:r>
      <w:r w:rsidR="007E2A57">
        <w:rPr>
          <w:rFonts w:ascii="Cambria" w:hAnsi="Cambria" w:cs="Arial"/>
        </w:rPr>
        <w:t xml:space="preserve"> </w:t>
      </w:r>
      <w:r w:rsidR="000A0581">
        <w:rPr>
          <w:rFonts w:ascii="Cambria" w:hAnsi="Cambria" w:cs="Arial"/>
        </w:rPr>
        <w:t>2 o</w:t>
      </w:r>
      <w:r w:rsidR="00BF1270">
        <w:rPr>
          <w:rFonts w:ascii="Cambria" w:hAnsi="Cambria" w:cs="Arial"/>
        </w:rPr>
        <w:t xml:space="preserve">nce 10 clinicians have treated patients in each, clinician enrolment will cease and those 10 clinicians will be allocated to treat any subsequent </w:t>
      </w:r>
      <w:r w:rsidR="000A0581">
        <w:rPr>
          <w:rFonts w:ascii="Cambria" w:hAnsi="Cambria" w:cs="Arial"/>
        </w:rPr>
        <w:t xml:space="preserve">patients </w:t>
      </w:r>
      <w:proofErr w:type="gramStart"/>
      <w:r w:rsidR="000A0581">
        <w:rPr>
          <w:rFonts w:ascii="Cambria" w:hAnsi="Cambria" w:cs="Arial"/>
        </w:rPr>
        <w:t xml:space="preserve">in </w:t>
      </w:r>
      <w:r w:rsidR="00BF1270">
        <w:rPr>
          <w:rFonts w:ascii="Cambria" w:hAnsi="Cambria" w:cs="Arial"/>
        </w:rPr>
        <w:t xml:space="preserve"> </w:t>
      </w:r>
      <w:r w:rsidR="000A0581">
        <w:rPr>
          <w:rFonts w:ascii="Cambria" w:hAnsi="Cambria" w:cs="Arial"/>
        </w:rPr>
        <w:t>both</w:t>
      </w:r>
      <w:proofErr w:type="gramEnd"/>
      <w:r w:rsidR="000A0581">
        <w:rPr>
          <w:rFonts w:ascii="Cambria" w:hAnsi="Cambria" w:cs="Arial"/>
        </w:rPr>
        <w:t xml:space="preserve"> cohorts 2 and 3.</w:t>
      </w:r>
    </w:p>
    <w:p w14:paraId="39D0B4E4" w14:textId="77777777" w:rsidR="008B0BDA" w:rsidRDefault="008B0BDA" w:rsidP="008B0BDA">
      <w:pPr>
        <w:pStyle w:val="BodyText"/>
        <w:spacing w:line="360" w:lineRule="auto"/>
        <w:jc w:val="both"/>
        <w:rPr>
          <w:rFonts w:ascii="Cambria" w:hAnsi="Cambria" w:cs="Arial"/>
        </w:rPr>
      </w:pPr>
    </w:p>
    <w:p w14:paraId="16B8740F" w14:textId="77777777" w:rsidR="008B0BDA" w:rsidRDefault="008B0BDA" w:rsidP="008B0BDA">
      <w:pPr>
        <w:pStyle w:val="Heading2"/>
      </w:pPr>
      <w:bookmarkStart w:id="34" w:name="_Toc103768985"/>
      <w:bookmarkStart w:id="35" w:name="_Toc266456026"/>
      <w:bookmarkStart w:id="36" w:name="_Toc504377654"/>
      <w:r w:rsidRPr="00AC6D33">
        <w:t>5</w:t>
      </w:r>
      <w:r w:rsidR="00F45B71">
        <w:t>.2</w:t>
      </w:r>
      <w:r w:rsidRPr="00AC6D33">
        <w:tab/>
        <w:t>Co-enrolment guidelines</w:t>
      </w:r>
      <w:bookmarkEnd w:id="34"/>
      <w:r>
        <w:t>.</w:t>
      </w:r>
      <w:bookmarkEnd w:id="35"/>
      <w:bookmarkEnd w:id="36"/>
    </w:p>
    <w:p w14:paraId="3D492623" w14:textId="77777777" w:rsidR="008B0BDA" w:rsidRPr="00774074" w:rsidRDefault="008B0BDA" w:rsidP="008B0BDA">
      <w:pPr>
        <w:rPr>
          <w:sz w:val="16"/>
          <w:szCs w:val="16"/>
        </w:rPr>
      </w:pPr>
    </w:p>
    <w:p w14:paraId="459599A8" w14:textId="77777777" w:rsidR="00C675BE" w:rsidRDefault="008B0BDA" w:rsidP="00C675BE">
      <w:pPr>
        <w:spacing w:line="360" w:lineRule="auto"/>
        <w:jc w:val="both"/>
        <w:rPr>
          <w:rFonts w:ascii="Cambria" w:hAnsi="Cambria" w:cs="Arial"/>
        </w:rPr>
      </w:pPr>
      <w:r>
        <w:rPr>
          <w:rFonts w:ascii="Cambria" w:hAnsi="Cambria" w:cs="Arial"/>
        </w:rPr>
        <w:t>For the duration of their involvement in this study, p</w:t>
      </w:r>
      <w:r w:rsidRPr="00AC6D33">
        <w:rPr>
          <w:rFonts w:ascii="Cambria" w:hAnsi="Cambria" w:cs="Arial"/>
        </w:rPr>
        <w:t xml:space="preserve">atients </w:t>
      </w:r>
      <w:r w:rsidR="00643D20">
        <w:rPr>
          <w:rFonts w:ascii="Cambria" w:hAnsi="Cambria" w:cs="Arial"/>
        </w:rPr>
        <w:t>may be co enrolled in other perioperative studies as long there is no intervention performed during the intraoperative period. This would include observational studies and interventional studies where the intervention is performed after recovery from anaesthesia.</w:t>
      </w:r>
      <w:bookmarkStart w:id="37" w:name="_Toc266456027"/>
    </w:p>
    <w:p w14:paraId="56CE3CE2" w14:textId="77777777" w:rsidR="00C675BE" w:rsidRDefault="00C675BE" w:rsidP="00C675BE">
      <w:pPr>
        <w:spacing w:line="360" w:lineRule="auto"/>
        <w:jc w:val="both"/>
        <w:rPr>
          <w:rFonts w:ascii="Cambria" w:hAnsi="Cambria" w:cs="Arial"/>
        </w:rPr>
      </w:pPr>
    </w:p>
    <w:p w14:paraId="41028E81" w14:textId="77777777" w:rsidR="00C675BE" w:rsidRDefault="00C675BE" w:rsidP="00C675BE">
      <w:pPr>
        <w:spacing w:line="360" w:lineRule="auto"/>
        <w:jc w:val="both"/>
        <w:rPr>
          <w:rFonts w:ascii="Cambria" w:hAnsi="Cambria" w:cs="Arial"/>
        </w:rPr>
      </w:pPr>
    </w:p>
    <w:p w14:paraId="1A21D3FE" w14:textId="77777777" w:rsidR="00C675BE" w:rsidRDefault="00C675BE" w:rsidP="00C675BE">
      <w:pPr>
        <w:spacing w:line="360" w:lineRule="auto"/>
        <w:jc w:val="both"/>
        <w:rPr>
          <w:rFonts w:ascii="Cambria" w:hAnsi="Cambria" w:cs="Arial"/>
        </w:rPr>
      </w:pPr>
    </w:p>
    <w:p w14:paraId="1ECE64AF" w14:textId="77777777" w:rsidR="00C675BE" w:rsidRDefault="00C675BE" w:rsidP="00C675BE">
      <w:pPr>
        <w:spacing w:line="360" w:lineRule="auto"/>
        <w:jc w:val="both"/>
        <w:rPr>
          <w:rFonts w:ascii="Cambria" w:hAnsi="Cambria" w:cs="Arial"/>
        </w:rPr>
      </w:pPr>
    </w:p>
    <w:p w14:paraId="6EF943E5" w14:textId="77777777" w:rsidR="00C675BE" w:rsidRDefault="00C675BE" w:rsidP="00C675BE">
      <w:pPr>
        <w:spacing w:line="360" w:lineRule="auto"/>
        <w:jc w:val="both"/>
        <w:rPr>
          <w:rFonts w:ascii="Cambria" w:hAnsi="Cambria" w:cs="Arial"/>
        </w:rPr>
      </w:pPr>
    </w:p>
    <w:p w14:paraId="6BAE9C7A" w14:textId="77777777" w:rsidR="00C675BE" w:rsidRDefault="00C675BE" w:rsidP="00C675BE">
      <w:pPr>
        <w:spacing w:line="360" w:lineRule="auto"/>
        <w:jc w:val="both"/>
        <w:rPr>
          <w:rFonts w:ascii="Cambria" w:hAnsi="Cambria" w:cs="Arial"/>
        </w:rPr>
      </w:pPr>
    </w:p>
    <w:p w14:paraId="24B5F0EE" w14:textId="77777777" w:rsidR="00C675BE" w:rsidRDefault="00C675BE" w:rsidP="00C675BE">
      <w:pPr>
        <w:spacing w:line="360" w:lineRule="auto"/>
        <w:jc w:val="both"/>
        <w:rPr>
          <w:rFonts w:ascii="Cambria" w:hAnsi="Cambria" w:cs="Arial"/>
        </w:rPr>
      </w:pPr>
    </w:p>
    <w:p w14:paraId="2A303424" w14:textId="173491E8" w:rsidR="00C675BE" w:rsidRDefault="00C675BE" w:rsidP="00C675BE">
      <w:pPr>
        <w:spacing w:line="360" w:lineRule="auto"/>
        <w:jc w:val="both"/>
      </w:pPr>
      <w:r>
        <w:t xml:space="preserve"> </w:t>
      </w:r>
    </w:p>
    <w:p w14:paraId="164D19DB" w14:textId="77777777" w:rsidR="00C675BE" w:rsidRDefault="00C675BE" w:rsidP="008B0BDA">
      <w:pPr>
        <w:pStyle w:val="Heading1"/>
      </w:pPr>
    </w:p>
    <w:p w14:paraId="17CD7DC3" w14:textId="002ACA83" w:rsidR="008B0BDA" w:rsidRDefault="008B0BDA" w:rsidP="008B0BDA">
      <w:pPr>
        <w:pStyle w:val="Heading1"/>
      </w:pPr>
      <w:bookmarkStart w:id="38" w:name="_Toc504377655"/>
      <w:r w:rsidRPr="00AC6D33">
        <w:t>6</w:t>
      </w:r>
      <w:r>
        <w:t xml:space="preserve">.  </w:t>
      </w:r>
      <w:r w:rsidRPr="00AC6D33">
        <w:t xml:space="preserve">Treatment of </w:t>
      </w:r>
      <w:bookmarkEnd w:id="37"/>
      <w:r w:rsidR="000A0581">
        <w:t xml:space="preserve">Patient </w:t>
      </w:r>
      <w:r>
        <w:t>Participants</w:t>
      </w:r>
      <w:bookmarkEnd w:id="38"/>
    </w:p>
    <w:p w14:paraId="368450F7" w14:textId="77777777" w:rsidR="000A0581" w:rsidRPr="000A0581" w:rsidRDefault="000A0581" w:rsidP="000A0581"/>
    <w:p w14:paraId="415E6F64" w14:textId="49BC3E68" w:rsidR="008B0BDA" w:rsidRPr="00AC6D33" w:rsidRDefault="008B0BDA" w:rsidP="008B0BDA">
      <w:pPr>
        <w:pStyle w:val="Heading2"/>
      </w:pPr>
      <w:bookmarkStart w:id="39" w:name="_Toc266456028"/>
      <w:bookmarkStart w:id="40" w:name="_Toc504377656"/>
      <w:r w:rsidRPr="00AC6D33">
        <w:t xml:space="preserve">6.1 </w:t>
      </w:r>
      <w:bookmarkEnd w:id="39"/>
      <w:r w:rsidR="00DB1D28">
        <w:t xml:space="preserve">Cohort 1-Standard institutional care </w:t>
      </w:r>
      <w:r w:rsidR="001164EA">
        <w:t>(GDFT</w:t>
      </w:r>
      <w:proofErr w:type="gramStart"/>
      <w:r w:rsidR="001164EA">
        <w:t>)</w:t>
      </w:r>
      <w:r w:rsidR="000A0581">
        <w:t>-</w:t>
      </w:r>
      <w:proofErr w:type="gramEnd"/>
      <w:r w:rsidR="000A0581">
        <w:t xml:space="preserve"> phase 1</w:t>
      </w:r>
      <w:bookmarkEnd w:id="40"/>
    </w:p>
    <w:p w14:paraId="5EE42917" w14:textId="77777777" w:rsidR="008B0BDA" w:rsidRPr="00774074" w:rsidRDefault="008B0BDA" w:rsidP="008B0BDA">
      <w:pPr>
        <w:spacing w:line="360" w:lineRule="auto"/>
        <w:rPr>
          <w:rFonts w:ascii="Cambria" w:hAnsi="Cambria"/>
          <w:sz w:val="16"/>
          <w:szCs w:val="16"/>
        </w:rPr>
      </w:pPr>
    </w:p>
    <w:p w14:paraId="6B17370A" w14:textId="0CE9DFE0" w:rsidR="001164EA" w:rsidRDefault="00DB6748" w:rsidP="00DB6748">
      <w:pPr>
        <w:spacing w:line="360" w:lineRule="auto"/>
        <w:rPr>
          <w:rFonts w:ascii="Cambria" w:hAnsi="Cambria"/>
        </w:rPr>
      </w:pPr>
      <w:r w:rsidRPr="00DB6748">
        <w:rPr>
          <w:rFonts w:ascii="Cambria" w:hAnsi="Cambria"/>
        </w:rPr>
        <w:t xml:space="preserve">Study participants will receive standard institutional care </w:t>
      </w:r>
      <w:r>
        <w:rPr>
          <w:rFonts w:ascii="Cambria" w:hAnsi="Cambria"/>
        </w:rPr>
        <w:t>for patient</w:t>
      </w:r>
      <w:r w:rsidR="002F13CD">
        <w:rPr>
          <w:rFonts w:ascii="Cambria" w:hAnsi="Cambria"/>
        </w:rPr>
        <w:t>s</w:t>
      </w:r>
      <w:r>
        <w:rPr>
          <w:rFonts w:ascii="Cambria" w:hAnsi="Cambria"/>
        </w:rPr>
        <w:t xml:space="preserve"> undergoing major surgery. </w:t>
      </w:r>
      <w:r w:rsidRPr="00DB6748">
        <w:rPr>
          <w:rFonts w:ascii="Cambria" w:hAnsi="Cambria"/>
        </w:rPr>
        <w:t>All</w:t>
      </w:r>
      <w:r w:rsidR="00273E16">
        <w:rPr>
          <w:rFonts w:ascii="Cambria" w:hAnsi="Cambria"/>
        </w:rPr>
        <w:t xml:space="preserve"> </w:t>
      </w:r>
      <w:r w:rsidR="001164EA">
        <w:rPr>
          <w:rFonts w:ascii="Cambria" w:hAnsi="Cambria"/>
        </w:rPr>
        <w:t xml:space="preserve">patients </w:t>
      </w:r>
      <w:r w:rsidR="00273E16">
        <w:rPr>
          <w:rFonts w:ascii="Cambria" w:hAnsi="Cambria"/>
        </w:rPr>
        <w:t xml:space="preserve">will have an arterial </w:t>
      </w:r>
      <w:r w:rsidR="00036CE7">
        <w:rPr>
          <w:rFonts w:ascii="Cambria" w:hAnsi="Cambria"/>
        </w:rPr>
        <w:t>l</w:t>
      </w:r>
      <w:r w:rsidR="00273E16">
        <w:rPr>
          <w:rFonts w:ascii="Cambria" w:hAnsi="Cambria"/>
        </w:rPr>
        <w:t xml:space="preserve">ine connected </w:t>
      </w:r>
      <w:proofErr w:type="gramStart"/>
      <w:r w:rsidR="00273E16">
        <w:rPr>
          <w:rFonts w:ascii="Cambria" w:hAnsi="Cambria"/>
        </w:rPr>
        <w:t xml:space="preserve">to </w:t>
      </w:r>
      <w:r w:rsidR="00036CE7">
        <w:rPr>
          <w:rFonts w:ascii="Cambria" w:hAnsi="Cambria"/>
        </w:rPr>
        <w:t>a</w:t>
      </w:r>
      <w:proofErr w:type="gramEnd"/>
      <w:r w:rsidR="00273E16">
        <w:rPr>
          <w:rFonts w:ascii="Cambria" w:hAnsi="Cambria"/>
        </w:rPr>
        <w:t xml:space="preserve"> </w:t>
      </w:r>
      <w:proofErr w:type="spellStart"/>
      <w:r w:rsidR="00273E16">
        <w:rPr>
          <w:rFonts w:ascii="Cambria" w:hAnsi="Cambria"/>
        </w:rPr>
        <w:t>FloTrac</w:t>
      </w:r>
      <w:proofErr w:type="spellEnd"/>
      <w:r w:rsidR="00273E16">
        <w:rPr>
          <w:rFonts w:ascii="Cambria" w:hAnsi="Cambria"/>
        </w:rPr>
        <w:t xml:space="preserve"> IQ transducers and haemodynamic data will be displayed on the EV 1000 platform. P</w:t>
      </w:r>
      <w:r w:rsidRPr="00DB6748">
        <w:rPr>
          <w:rFonts w:ascii="Cambria" w:hAnsi="Cambria"/>
        </w:rPr>
        <w:t>atients will receive goal directed fluid therapy</w:t>
      </w:r>
      <w:r w:rsidR="00036CE7">
        <w:rPr>
          <w:rFonts w:ascii="Cambria" w:hAnsi="Cambria"/>
        </w:rPr>
        <w:t xml:space="preserve"> intraoperatively</w:t>
      </w:r>
      <w:r w:rsidRPr="00DB6748">
        <w:rPr>
          <w:rFonts w:ascii="Cambria" w:hAnsi="Cambria"/>
        </w:rPr>
        <w:t xml:space="preserve"> </w:t>
      </w:r>
      <w:r w:rsidR="008C1EC9">
        <w:rPr>
          <w:rFonts w:ascii="Cambria" w:hAnsi="Cambria"/>
        </w:rPr>
        <w:t>to maintain a stroke volume variation of less than 12</w:t>
      </w:r>
      <w:r w:rsidR="007A221F">
        <w:rPr>
          <w:rFonts w:ascii="Cambria" w:hAnsi="Cambria"/>
        </w:rPr>
        <w:t>% (15% in laparoscopic surgery with pneumoperitoneum)</w:t>
      </w:r>
      <w:r w:rsidR="00273E16">
        <w:rPr>
          <w:rFonts w:ascii="Cambria" w:hAnsi="Cambria"/>
        </w:rPr>
        <w:t xml:space="preserve"> </w:t>
      </w:r>
      <w:r w:rsidR="00370DB8">
        <w:rPr>
          <w:rFonts w:ascii="Cambria" w:hAnsi="Cambria"/>
        </w:rPr>
        <w:t xml:space="preserve">(Appendix 1) </w:t>
      </w:r>
      <w:r w:rsidR="00273E16">
        <w:rPr>
          <w:rFonts w:ascii="Cambria" w:hAnsi="Cambria"/>
        </w:rPr>
        <w:t xml:space="preserve">and clinicians will have access to the all haemodynamic data except for hypotension probability index, </w:t>
      </w:r>
      <w:proofErr w:type="spellStart"/>
      <w:r w:rsidR="00273E16">
        <w:rPr>
          <w:rFonts w:ascii="Cambria" w:hAnsi="Cambria"/>
        </w:rPr>
        <w:t>Eadyn</w:t>
      </w:r>
      <w:proofErr w:type="spellEnd"/>
      <w:r w:rsidR="00273E16">
        <w:rPr>
          <w:rFonts w:ascii="Cambria" w:hAnsi="Cambria"/>
        </w:rPr>
        <w:t xml:space="preserve"> and </w:t>
      </w:r>
      <w:proofErr w:type="spellStart"/>
      <w:r w:rsidR="00273E16">
        <w:rPr>
          <w:rFonts w:ascii="Cambria" w:hAnsi="Cambria"/>
        </w:rPr>
        <w:t>dP</w:t>
      </w:r>
      <w:proofErr w:type="spellEnd"/>
      <w:r w:rsidR="00273E16">
        <w:rPr>
          <w:rFonts w:ascii="Cambria" w:hAnsi="Cambria"/>
        </w:rPr>
        <w:t>/</w:t>
      </w:r>
      <w:proofErr w:type="spellStart"/>
      <w:r w:rsidR="00273E16">
        <w:rPr>
          <w:rFonts w:ascii="Cambria" w:hAnsi="Cambria"/>
        </w:rPr>
        <w:t>dT.</w:t>
      </w:r>
      <w:proofErr w:type="spellEnd"/>
      <w:r w:rsidR="00273E16">
        <w:rPr>
          <w:rFonts w:ascii="Cambria" w:hAnsi="Cambria"/>
        </w:rPr>
        <w:t xml:space="preserve"> </w:t>
      </w:r>
    </w:p>
    <w:p w14:paraId="53B0C87F" w14:textId="77777777" w:rsidR="001164EA" w:rsidRDefault="001164EA" w:rsidP="00DB6748">
      <w:pPr>
        <w:spacing w:line="360" w:lineRule="auto"/>
        <w:rPr>
          <w:rFonts w:ascii="Cambria" w:hAnsi="Cambria"/>
        </w:rPr>
      </w:pPr>
    </w:p>
    <w:p w14:paraId="40089A29" w14:textId="4901B0D0" w:rsidR="001164EA" w:rsidRDefault="00DB6748" w:rsidP="00DB6748">
      <w:pPr>
        <w:spacing w:line="360" w:lineRule="auto"/>
        <w:rPr>
          <w:rFonts w:ascii="Cambria" w:hAnsi="Cambria"/>
        </w:rPr>
      </w:pPr>
      <w:r w:rsidRPr="00DB6748">
        <w:rPr>
          <w:rFonts w:ascii="Cambria" w:hAnsi="Cambria"/>
        </w:rPr>
        <w:t xml:space="preserve">Management of hypotension will be entirely at the discretion of the attending anaesthetist both in </w:t>
      </w:r>
      <w:r w:rsidR="00273E16">
        <w:rPr>
          <w:rFonts w:ascii="Cambria" w:hAnsi="Cambria"/>
        </w:rPr>
        <w:t>terms of the threshold for treatment</w:t>
      </w:r>
      <w:r w:rsidR="006872F3">
        <w:rPr>
          <w:rFonts w:ascii="Cambria" w:hAnsi="Cambria"/>
        </w:rPr>
        <w:t xml:space="preserve"> and</w:t>
      </w:r>
      <w:r w:rsidR="00273E16">
        <w:rPr>
          <w:rFonts w:ascii="Cambria" w:hAnsi="Cambria"/>
        </w:rPr>
        <w:t xml:space="preserve"> </w:t>
      </w:r>
      <w:r w:rsidRPr="00DB6748">
        <w:rPr>
          <w:rFonts w:ascii="Cambria" w:hAnsi="Cambria"/>
        </w:rPr>
        <w:t xml:space="preserve">mode of treatment. </w:t>
      </w:r>
    </w:p>
    <w:p w14:paraId="0EF5FC32" w14:textId="77777777" w:rsidR="00B332DA" w:rsidRDefault="001164EA" w:rsidP="00DB6748">
      <w:pPr>
        <w:spacing w:line="360" w:lineRule="auto"/>
        <w:rPr>
          <w:rFonts w:ascii="Cambria" w:hAnsi="Cambria"/>
        </w:rPr>
      </w:pPr>
      <w:r w:rsidRPr="00AC6D33">
        <w:rPr>
          <w:rFonts w:ascii="Cambria" w:hAnsi="Cambria"/>
        </w:rPr>
        <w:t>All fluid management and administration of vasopressor therapy will be at the discretion of the anaesthetist as per the current practice at the host institution.</w:t>
      </w:r>
      <w:r>
        <w:rPr>
          <w:rFonts w:ascii="Cambria" w:hAnsi="Cambria"/>
        </w:rPr>
        <w:t xml:space="preserve"> </w:t>
      </w:r>
    </w:p>
    <w:p w14:paraId="4FC4C4AE" w14:textId="77777777" w:rsidR="00B332DA" w:rsidRDefault="00B332DA" w:rsidP="00DB6748">
      <w:pPr>
        <w:spacing w:line="360" w:lineRule="auto"/>
        <w:rPr>
          <w:rFonts w:ascii="Cambria" w:hAnsi="Cambria"/>
        </w:rPr>
      </w:pPr>
    </w:p>
    <w:p w14:paraId="692C34BE" w14:textId="7ABED6B8" w:rsidR="00DB6748" w:rsidRDefault="00273E16" w:rsidP="00DB6748">
      <w:pPr>
        <w:spacing w:line="360" w:lineRule="auto"/>
        <w:rPr>
          <w:rFonts w:ascii="Cambria" w:hAnsi="Cambria"/>
        </w:rPr>
      </w:pPr>
      <w:r>
        <w:rPr>
          <w:rFonts w:ascii="Cambria" w:hAnsi="Cambria"/>
        </w:rPr>
        <w:t>All interventions relating to the treatment of hypotension will be entered on to the EV1000 platform</w:t>
      </w:r>
      <w:r w:rsidR="00036CE7">
        <w:rPr>
          <w:rFonts w:ascii="Cambria" w:hAnsi="Cambria"/>
        </w:rPr>
        <w:t xml:space="preserve">, and at the end of surgery data will be downloaded from the EV1000 platform that will provide measurements of cardiac </w:t>
      </w:r>
      <w:r w:rsidR="001164EA">
        <w:rPr>
          <w:rFonts w:ascii="Cambria" w:hAnsi="Cambria"/>
        </w:rPr>
        <w:t>output, cardiac index, stroke volume variation</w:t>
      </w:r>
      <w:r w:rsidR="00036CE7">
        <w:rPr>
          <w:rFonts w:ascii="Cambria" w:hAnsi="Cambria"/>
        </w:rPr>
        <w:t>, stroke volume, stroke volume index, hypotension probability index,</w:t>
      </w:r>
      <w:r w:rsidR="001164EA">
        <w:rPr>
          <w:rFonts w:ascii="Cambria" w:hAnsi="Cambria"/>
        </w:rPr>
        <w:t xml:space="preserve"> pulse rate variability,</w:t>
      </w:r>
      <w:r w:rsidR="00036CE7">
        <w:rPr>
          <w:rFonts w:ascii="Cambria" w:hAnsi="Cambria"/>
        </w:rPr>
        <w:t xml:space="preserve"> </w:t>
      </w:r>
      <w:r w:rsidR="001164EA">
        <w:rPr>
          <w:rFonts w:ascii="Cambria" w:hAnsi="Cambria"/>
        </w:rPr>
        <w:t>pulse</w:t>
      </w:r>
      <w:r w:rsidR="00036CE7">
        <w:rPr>
          <w:rFonts w:ascii="Cambria" w:hAnsi="Cambria"/>
        </w:rPr>
        <w:t xml:space="preserve"> rate</w:t>
      </w:r>
      <w:r w:rsidR="001164EA">
        <w:rPr>
          <w:rFonts w:ascii="Cambria" w:hAnsi="Cambria"/>
        </w:rPr>
        <w:t xml:space="preserve">, </w:t>
      </w:r>
      <w:r w:rsidR="00036CE7">
        <w:rPr>
          <w:rFonts w:ascii="Cambria" w:hAnsi="Cambria"/>
        </w:rPr>
        <w:t>and systolic, diastolic and mean arterial pressure</w:t>
      </w:r>
      <w:r w:rsidR="001164EA">
        <w:rPr>
          <w:rFonts w:ascii="Cambria" w:hAnsi="Cambria"/>
        </w:rPr>
        <w:t xml:space="preserve">. Anonymised </w:t>
      </w:r>
      <w:r w:rsidR="00AF75CB">
        <w:rPr>
          <w:rFonts w:ascii="Cambria" w:hAnsi="Cambria"/>
        </w:rPr>
        <w:t xml:space="preserve">raw waveform </w:t>
      </w:r>
      <w:r w:rsidR="001164EA">
        <w:rPr>
          <w:rFonts w:ascii="Cambria" w:hAnsi="Cambria"/>
        </w:rPr>
        <w:t xml:space="preserve">data will be sent to Edwards Lifesciences for data capture of </w:t>
      </w:r>
      <w:proofErr w:type="spellStart"/>
      <w:r w:rsidR="001164EA">
        <w:rPr>
          <w:rFonts w:ascii="Cambria" w:hAnsi="Cambria"/>
        </w:rPr>
        <w:t>dP</w:t>
      </w:r>
      <w:proofErr w:type="spellEnd"/>
      <w:r w:rsidR="001164EA">
        <w:rPr>
          <w:rFonts w:ascii="Cambria" w:hAnsi="Cambria"/>
        </w:rPr>
        <w:t>/</w:t>
      </w:r>
      <w:proofErr w:type="spellStart"/>
      <w:r w:rsidR="001164EA">
        <w:rPr>
          <w:rFonts w:ascii="Cambria" w:hAnsi="Cambria"/>
        </w:rPr>
        <w:t>dT</w:t>
      </w:r>
      <w:proofErr w:type="spellEnd"/>
      <w:r w:rsidR="001164EA">
        <w:rPr>
          <w:rFonts w:ascii="Cambria" w:hAnsi="Cambria"/>
        </w:rPr>
        <w:t xml:space="preserve">, </w:t>
      </w:r>
      <w:proofErr w:type="spellStart"/>
      <w:r w:rsidR="001164EA">
        <w:rPr>
          <w:rFonts w:ascii="Cambria" w:hAnsi="Cambria"/>
        </w:rPr>
        <w:t>Eadyn</w:t>
      </w:r>
      <w:proofErr w:type="spellEnd"/>
      <w:r w:rsidR="001164EA">
        <w:rPr>
          <w:rFonts w:ascii="Cambria" w:hAnsi="Cambria"/>
        </w:rPr>
        <w:t xml:space="preserve"> and PPV. </w:t>
      </w:r>
    </w:p>
    <w:p w14:paraId="16CE25C6" w14:textId="77777777" w:rsidR="001164EA" w:rsidRPr="00DB6748" w:rsidRDefault="001164EA" w:rsidP="00DB6748">
      <w:pPr>
        <w:spacing w:line="360" w:lineRule="auto"/>
        <w:rPr>
          <w:rFonts w:ascii="Cambria" w:hAnsi="Cambria"/>
        </w:rPr>
      </w:pPr>
    </w:p>
    <w:p w14:paraId="5FF0513C" w14:textId="436E581B" w:rsidR="008B0BDA" w:rsidRDefault="001164EA" w:rsidP="00F77FAF">
      <w:pPr>
        <w:pStyle w:val="Heading2"/>
      </w:pPr>
      <w:bookmarkStart w:id="41" w:name="_Toc504377657"/>
      <w:r w:rsidRPr="001164EA">
        <w:t>6.2 Education intervention 1</w:t>
      </w:r>
      <w:r w:rsidR="00240FB5">
        <w:t xml:space="preserve"> – phase 2</w:t>
      </w:r>
      <w:bookmarkEnd w:id="41"/>
    </w:p>
    <w:p w14:paraId="6A4658B0" w14:textId="77777777" w:rsidR="00B332DA" w:rsidRDefault="00B332DA" w:rsidP="008B0BDA">
      <w:pPr>
        <w:spacing w:line="360" w:lineRule="auto"/>
        <w:rPr>
          <w:rFonts w:ascii="Cambria" w:hAnsi="Cambria"/>
          <w:b/>
        </w:rPr>
      </w:pPr>
    </w:p>
    <w:p w14:paraId="27C5542C" w14:textId="3E44049A" w:rsidR="00B332DA" w:rsidRPr="00B332DA" w:rsidRDefault="00B332DA" w:rsidP="008B0BDA">
      <w:pPr>
        <w:spacing w:line="360" w:lineRule="auto"/>
        <w:rPr>
          <w:rFonts w:ascii="Cambria" w:hAnsi="Cambria"/>
        </w:rPr>
      </w:pPr>
      <w:r>
        <w:rPr>
          <w:rFonts w:ascii="Cambria" w:hAnsi="Cambria"/>
        </w:rPr>
        <w:t>All clinicians who will treat patients enrolled into cohort 2 will receive a short presentation via email or at a departmental meeting that outline the current evidence of the association with intraoperative hypotension and adverse clinical outcomes. All clinicians will be required to sign a statement acknowledging that they have received and understood this education package</w:t>
      </w:r>
      <w:r w:rsidR="00396289">
        <w:rPr>
          <w:rFonts w:ascii="Cambria" w:hAnsi="Cambria"/>
        </w:rPr>
        <w:t>.</w:t>
      </w:r>
    </w:p>
    <w:p w14:paraId="305E90E3" w14:textId="77777777" w:rsidR="00F77FAF" w:rsidRDefault="00F77FAF" w:rsidP="008B0BDA">
      <w:pPr>
        <w:pStyle w:val="Heading2"/>
      </w:pPr>
      <w:bookmarkStart w:id="42" w:name="_Toc266456029"/>
    </w:p>
    <w:p w14:paraId="21696070" w14:textId="7B36E3DD" w:rsidR="008B0BDA" w:rsidRPr="00AC6D33" w:rsidRDefault="001164EA" w:rsidP="008B0BDA">
      <w:pPr>
        <w:pStyle w:val="Heading2"/>
      </w:pPr>
      <w:bookmarkStart w:id="43" w:name="_Toc504377658"/>
      <w:r>
        <w:t>6.3</w:t>
      </w:r>
      <w:r w:rsidR="008B0BDA" w:rsidRPr="00AC6D33">
        <w:t xml:space="preserve"> </w:t>
      </w:r>
      <w:bookmarkEnd w:id="42"/>
      <w:r>
        <w:t>Cohort 2 (GDFT and intraoperative MAP&gt;65mmHg)</w:t>
      </w:r>
      <w:bookmarkEnd w:id="43"/>
      <w:r w:rsidR="000A0581">
        <w:t xml:space="preserve"> </w:t>
      </w:r>
    </w:p>
    <w:p w14:paraId="62A562E8" w14:textId="77777777" w:rsidR="008B0BDA" w:rsidRDefault="008B0BDA" w:rsidP="008B0BDA">
      <w:pPr>
        <w:spacing w:line="360" w:lineRule="auto"/>
        <w:rPr>
          <w:rFonts w:ascii="Cambria" w:hAnsi="Cambria"/>
          <w:sz w:val="16"/>
          <w:szCs w:val="16"/>
        </w:rPr>
      </w:pPr>
    </w:p>
    <w:p w14:paraId="73C0DD96" w14:textId="77777777" w:rsidR="006872F3" w:rsidRDefault="001164EA" w:rsidP="006872F3">
      <w:pPr>
        <w:spacing w:line="360" w:lineRule="auto"/>
        <w:rPr>
          <w:rFonts w:ascii="Cambria" w:hAnsi="Cambria"/>
        </w:rPr>
      </w:pPr>
      <w:r w:rsidRPr="00DB6748">
        <w:rPr>
          <w:rFonts w:ascii="Cambria" w:hAnsi="Cambria"/>
        </w:rPr>
        <w:t>All</w:t>
      </w:r>
      <w:r>
        <w:rPr>
          <w:rFonts w:ascii="Cambria" w:hAnsi="Cambria"/>
        </w:rPr>
        <w:t xml:space="preserve"> patients will have an arterial line connected </w:t>
      </w:r>
      <w:proofErr w:type="gramStart"/>
      <w:r>
        <w:rPr>
          <w:rFonts w:ascii="Cambria" w:hAnsi="Cambria"/>
        </w:rPr>
        <w:t>to a</w:t>
      </w:r>
      <w:proofErr w:type="gramEnd"/>
      <w:r>
        <w:rPr>
          <w:rFonts w:ascii="Cambria" w:hAnsi="Cambria"/>
        </w:rPr>
        <w:t xml:space="preserve"> </w:t>
      </w:r>
      <w:proofErr w:type="spellStart"/>
      <w:r>
        <w:rPr>
          <w:rFonts w:ascii="Cambria" w:hAnsi="Cambria"/>
        </w:rPr>
        <w:t>FloTrac</w:t>
      </w:r>
      <w:proofErr w:type="spellEnd"/>
      <w:r>
        <w:rPr>
          <w:rFonts w:ascii="Cambria" w:hAnsi="Cambria"/>
        </w:rPr>
        <w:t xml:space="preserve"> IQ transducers and haemodynamic data will be displayed on the EV 1000 platform. </w:t>
      </w:r>
      <w:r w:rsidR="006872F3">
        <w:rPr>
          <w:rFonts w:ascii="Cambria" w:hAnsi="Cambria"/>
        </w:rPr>
        <w:t>P</w:t>
      </w:r>
      <w:r w:rsidR="006872F3" w:rsidRPr="00DB6748">
        <w:rPr>
          <w:rFonts w:ascii="Cambria" w:hAnsi="Cambria"/>
        </w:rPr>
        <w:t>atients will receive goal directed fluid therapy</w:t>
      </w:r>
      <w:r w:rsidR="006872F3">
        <w:rPr>
          <w:rFonts w:ascii="Cambria" w:hAnsi="Cambria"/>
        </w:rPr>
        <w:t xml:space="preserve"> intraoperatively</w:t>
      </w:r>
      <w:r w:rsidR="006872F3" w:rsidRPr="00DB6748">
        <w:rPr>
          <w:rFonts w:ascii="Cambria" w:hAnsi="Cambria"/>
        </w:rPr>
        <w:t xml:space="preserve"> </w:t>
      </w:r>
      <w:r w:rsidR="006872F3">
        <w:rPr>
          <w:rFonts w:ascii="Cambria" w:hAnsi="Cambria"/>
        </w:rPr>
        <w:t xml:space="preserve">to maintain a stroke volume variation of less than 12% (15% in laparoscopic surgery with pneumoperitoneum) and clinicians will have access to the all haemodynamic data except for hypotension probability index, </w:t>
      </w:r>
      <w:proofErr w:type="spellStart"/>
      <w:r w:rsidR="006872F3">
        <w:rPr>
          <w:rFonts w:ascii="Cambria" w:hAnsi="Cambria"/>
        </w:rPr>
        <w:t>Eadyn</w:t>
      </w:r>
      <w:proofErr w:type="spellEnd"/>
      <w:r w:rsidR="006872F3">
        <w:rPr>
          <w:rFonts w:ascii="Cambria" w:hAnsi="Cambria"/>
        </w:rPr>
        <w:t xml:space="preserve"> and </w:t>
      </w:r>
      <w:proofErr w:type="spellStart"/>
      <w:r w:rsidR="006872F3">
        <w:rPr>
          <w:rFonts w:ascii="Cambria" w:hAnsi="Cambria"/>
        </w:rPr>
        <w:t>dP</w:t>
      </w:r>
      <w:proofErr w:type="spellEnd"/>
      <w:r w:rsidR="006872F3">
        <w:rPr>
          <w:rFonts w:ascii="Cambria" w:hAnsi="Cambria"/>
        </w:rPr>
        <w:t>/</w:t>
      </w:r>
      <w:proofErr w:type="spellStart"/>
      <w:r w:rsidR="006872F3">
        <w:rPr>
          <w:rFonts w:ascii="Cambria" w:hAnsi="Cambria"/>
        </w:rPr>
        <w:t>dT.</w:t>
      </w:r>
      <w:proofErr w:type="spellEnd"/>
      <w:r w:rsidR="006872F3">
        <w:rPr>
          <w:rFonts w:ascii="Cambria" w:hAnsi="Cambria"/>
        </w:rPr>
        <w:t xml:space="preserve"> </w:t>
      </w:r>
    </w:p>
    <w:p w14:paraId="39458C9C" w14:textId="6C82DF64" w:rsidR="001164EA" w:rsidRDefault="001164EA" w:rsidP="008B0BDA">
      <w:pPr>
        <w:spacing w:line="360" w:lineRule="auto"/>
        <w:rPr>
          <w:rFonts w:ascii="Cambria" w:hAnsi="Cambria"/>
        </w:rPr>
      </w:pPr>
    </w:p>
    <w:p w14:paraId="4ABA228C" w14:textId="0533BF73" w:rsidR="00B332DA" w:rsidRDefault="001164EA" w:rsidP="008B0BDA">
      <w:pPr>
        <w:spacing w:line="360" w:lineRule="auto"/>
        <w:rPr>
          <w:rFonts w:ascii="Cambria" w:hAnsi="Cambria"/>
        </w:rPr>
      </w:pPr>
      <w:r>
        <w:rPr>
          <w:rFonts w:ascii="Cambria" w:hAnsi="Cambria"/>
        </w:rPr>
        <w:t>Clinicians will be asked to maintain a MAP&gt;65mmHg</w:t>
      </w:r>
      <w:r w:rsidRPr="00AC6D33">
        <w:rPr>
          <w:rFonts w:ascii="Cambria" w:hAnsi="Cambria"/>
        </w:rPr>
        <w:t>.</w:t>
      </w:r>
      <w:r w:rsidR="002F13CD">
        <w:rPr>
          <w:rFonts w:ascii="Cambria" w:hAnsi="Cambria"/>
        </w:rPr>
        <w:t xml:space="preserve"> No specific guidance will be issued on how to achieve this target and it will be left to the clinical discretion of the treating clinician.</w:t>
      </w:r>
      <w:r>
        <w:rPr>
          <w:rFonts w:ascii="Cambria" w:hAnsi="Cambria"/>
        </w:rPr>
        <w:t xml:space="preserve"> </w:t>
      </w:r>
      <w:r w:rsidRPr="00AC6D33">
        <w:rPr>
          <w:rFonts w:ascii="Cambria" w:hAnsi="Cambria"/>
        </w:rPr>
        <w:t>All fluid management and administration of vasopressor therapy will be at the discretion of the anaesthetist</w:t>
      </w:r>
      <w:r>
        <w:rPr>
          <w:rFonts w:ascii="Cambria" w:hAnsi="Cambria"/>
        </w:rPr>
        <w:t>.</w:t>
      </w:r>
    </w:p>
    <w:p w14:paraId="73925EE4" w14:textId="77777777" w:rsidR="00B332DA" w:rsidRDefault="00B332DA" w:rsidP="008B0BDA">
      <w:pPr>
        <w:spacing w:line="360" w:lineRule="auto"/>
        <w:rPr>
          <w:rFonts w:ascii="Cambria" w:hAnsi="Cambria"/>
        </w:rPr>
      </w:pPr>
    </w:p>
    <w:p w14:paraId="5C5F2221" w14:textId="7EAE2B44" w:rsidR="001164EA" w:rsidRDefault="001164EA" w:rsidP="008B0BDA">
      <w:pPr>
        <w:spacing w:line="360" w:lineRule="auto"/>
        <w:rPr>
          <w:rFonts w:ascii="Cambria" w:hAnsi="Cambria"/>
        </w:rPr>
      </w:pPr>
      <w:r>
        <w:rPr>
          <w:rFonts w:ascii="Cambria" w:hAnsi="Cambria"/>
        </w:rPr>
        <w:t>All interventions relating to the treatment of hypotension will be entered on to the EV1000 platform, and at the end of surgery data will be downloaded from the EV1000 platform that will provide measurements of cardiac output, cardiac index, stroke volume variation, stroke volume, stroke volume index, hypotension probability index, pulse rate variability, pulse rate, and systolic, diastolic and mean arterial pressure. Anonymised</w:t>
      </w:r>
      <w:r w:rsidR="00AF75CB">
        <w:rPr>
          <w:rFonts w:ascii="Cambria" w:hAnsi="Cambria"/>
        </w:rPr>
        <w:t xml:space="preserve"> raw waveform</w:t>
      </w:r>
      <w:r>
        <w:rPr>
          <w:rFonts w:ascii="Cambria" w:hAnsi="Cambria"/>
        </w:rPr>
        <w:t xml:space="preserve"> data will be sent to Edwards Lifesciences for data capture of </w:t>
      </w:r>
      <w:proofErr w:type="spellStart"/>
      <w:r>
        <w:rPr>
          <w:rFonts w:ascii="Cambria" w:hAnsi="Cambria"/>
        </w:rPr>
        <w:t>dP</w:t>
      </w:r>
      <w:proofErr w:type="spellEnd"/>
      <w:r>
        <w:rPr>
          <w:rFonts w:ascii="Cambria" w:hAnsi="Cambria"/>
        </w:rPr>
        <w:t>/</w:t>
      </w:r>
      <w:proofErr w:type="spellStart"/>
      <w:r>
        <w:rPr>
          <w:rFonts w:ascii="Cambria" w:hAnsi="Cambria"/>
        </w:rPr>
        <w:t>dT</w:t>
      </w:r>
      <w:proofErr w:type="spellEnd"/>
      <w:r>
        <w:rPr>
          <w:rFonts w:ascii="Cambria" w:hAnsi="Cambria"/>
        </w:rPr>
        <w:t xml:space="preserve">, </w:t>
      </w:r>
      <w:proofErr w:type="spellStart"/>
      <w:r>
        <w:rPr>
          <w:rFonts w:ascii="Cambria" w:hAnsi="Cambria"/>
        </w:rPr>
        <w:t>Eadyn</w:t>
      </w:r>
      <w:proofErr w:type="spellEnd"/>
      <w:r>
        <w:rPr>
          <w:rFonts w:ascii="Cambria" w:hAnsi="Cambria"/>
        </w:rPr>
        <w:t xml:space="preserve"> and PPV.</w:t>
      </w:r>
    </w:p>
    <w:p w14:paraId="217B39BC" w14:textId="77777777" w:rsidR="001164EA" w:rsidRPr="001164EA" w:rsidRDefault="001164EA" w:rsidP="008B0BDA">
      <w:pPr>
        <w:spacing w:line="360" w:lineRule="auto"/>
        <w:rPr>
          <w:rFonts w:ascii="Cambria" w:hAnsi="Cambria"/>
        </w:rPr>
      </w:pPr>
    </w:p>
    <w:p w14:paraId="50654029" w14:textId="77794ABC" w:rsidR="001164EA" w:rsidRDefault="001164EA" w:rsidP="00F77FAF">
      <w:pPr>
        <w:pStyle w:val="Heading2"/>
      </w:pPr>
      <w:bookmarkStart w:id="44" w:name="_Toc504377659"/>
      <w:r w:rsidRPr="001164EA">
        <w:t>6.</w:t>
      </w:r>
      <w:r>
        <w:t>4</w:t>
      </w:r>
      <w:r w:rsidRPr="001164EA">
        <w:t xml:space="preserve"> Education </w:t>
      </w:r>
      <w:r>
        <w:t>intervention 2</w:t>
      </w:r>
      <w:r w:rsidR="00240FB5">
        <w:t xml:space="preserve"> – phase 3</w:t>
      </w:r>
      <w:bookmarkEnd w:id="44"/>
    </w:p>
    <w:p w14:paraId="59DD33F2" w14:textId="77777777" w:rsidR="00EF6403" w:rsidRDefault="00EF6403" w:rsidP="001164EA">
      <w:pPr>
        <w:spacing w:line="360" w:lineRule="auto"/>
        <w:rPr>
          <w:rFonts w:ascii="Cambria" w:hAnsi="Cambria"/>
          <w:b/>
        </w:rPr>
      </w:pPr>
    </w:p>
    <w:p w14:paraId="205AE3AD" w14:textId="22B9371E" w:rsidR="00EF6403" w:rsidRPr="00B332DA" w:rsidRDefault="00EF6403" w:rsidP="00EF6403">
      <w:pPr>
        <w:spacing w:line="360" w:lineRule="auto"/>
        <w:rPr>
          <w:rFonts w:ascii="Cambria" w:hAnsi="Cambria"/>
        </w:rPr>
      </w:pPr>
      <w:r>
        <w:rPr>
          <w:rFonts w:ascii="Cambria" w:hAnsi="Cambria"/>
        </w:rPr>
        <w:t>All clinicians who will treat</w:t>
      </w:r>
      <w:r w:rsidR="002F13CD">
        <w:rPr>
          <w:rFonts w:ascii="Cambria" w:hAnsi="Cambria"/>
        </w:rPr>
        <w:t xml:space="preserve"> patients enrolled into cohort 3</w:t>
      </w:r>
      <w:r>
        <w:rPr>
          <w:rFonts w:ascii="Cambria" w:hAnsi="Cambria"/>
        </w:rPr>
        <w:t xml:space="preserve"> will receive a short presentation via email or at a departmental meeting that describes the </w:t>
      </w:r>
      <w:r w:rsidR="002F13CD">
        <w:rPr>
          <w:rFonts w:ascii="Cambria" w:hAnsi="Cambria"/>
        </w:rPr>
        <w:t xml:space="preserve">hypotension probability </w:t>
      </w:r>
      <w:r w:rsidR="000A0581">
        <w:rPr>
          <w:rFonts w:ascii="Cambria" w:hAnsi="Cambria"/>
        </w:rPr>
        <w:t>index, and</w:t>
      </w:r>
      <w:r>
        <w:rPr>
          <w:rFonts w:ascii="Cambria" w:hAnsi="Cambria"/>
        </w:rPr>
        <w:t xml:space="preserve"> the 2 additional parameters of </w:t>
      </w:r>
      <w:proofErr w:type="spellStart"/>
      <w:r>
        <w:rPr>
          <w:rFonts w:ascii="Cambria" w:hAnsi="Cambria"/>
        </w:rPr>
        <w:t>Eadyn</w:t>
      </w:r>
      <w:proofErr w:type="spellEnd"/>
      <w:r>
        <w:rPr>
          <w:rFonts w:ascii="Cambria" w:hAnsi="Cambria"/>
        </w:rPr>
        <w:t xml:space="preserve"> and </w:t>
      </w:r>
      <w:proofErr w:type="spellStart"/>
      <w:r>
        <w:rPr>
          <w:rFonts w:ascii="Cambria" w:hAnsi="Cambria"/>
        </w:rPr>
        <w:t>dP</w:t>
      </w:r>
      <w:proofErr w:type="spellEnd"/>
      <w:r>
        <w:rPr>
          <w:rFonts w:ascii="Cambria" w:hAnsi="Cambria"/>
        </w:rPr>
        <w:t>/</w:t>
      </w:r>
      <w:proofErr w:type="spellStart"/>
      <w:r>
        <w:rPr>
          <w:rFonts w:ascii="Cambria" w:hAnsi="Cambria"/>
        </w:rPr>
        <w:t>dT</w:t>
      </w:r>
      <w:proofErr w:type="spellEnd"/>
      <w:r>
        <w:rPr>
          <w:rFonts w:ascii="Cambria" w:hAnsi="Cambria"/>
        </w:rPr>
        <w:t xml:space="preserve"> and how these may </w:t>
      </w:r>
      <w:r w:rsidR="00174453">
        <w:rPr>
          <w:rFonts w:ascii="Cambria" w:hAnsi="Cambria"/>
        </w:rPr>
        <w:t>be used clinically</w:t>
      </w:r>
      <w:r>
        <w:rPr>
          <w:rFonts w:ascii="Cambria" w:hAnsi="Cambria"/>
        </w:rPr>
        <w:t>. All clinicians will be required to sign a statement acknowledging that they have received and understood this education package</w:t>
      </w:r>
    </w:p>
    <w:p w14:paraId="17D7D50F" w14:textId="77777777" w:rsidR="00174453" w:rsidRDefault="00174453" w:rsidP="001164EA">
      <w:pPr>
        <w:spacing w:line="360" w:lineRule="auto"/>
        <w:rPr>
          <w:rFonts w:ascii="Cambria" w:hAnsi="Cambria"/>
          <w:b/>
        </w:rPr>
      </w:pPr>
    </w:p>
    <w:p w14:paraId="4E154D08" w14:textId="77777777" w:rsidR="00174453" w:rsidRDefault="00174453" w:rsidP="001164EA">
      <w:pPr>
        <w:spacing w:line="360" w:lineRule="auto"/>
        <w:rPr>
          <w:rFonts w:ascii="Cambria" w:hAnsi="Cambria"/>
          <w:b/>
        </w:rPr>
      </w:pPr>
    </w:p>
    <w:p w14:paraId="223908AB" w14:textId="77777777" w:rsidR="00174453" w:rsidRDefault="00174453" w:rsidP="001164EA">
      <w:pPr>
        <w:spacing w:line="360" w:lineRule="auto"/>
        <w:rPr>
          <w:rFonts w:ascii="Cambria" w:hAnsi="Cambria"/>
          <w:b/>
        </w:rPr>
      </w:pPr>
    </w:p>
    <w:p w14:paraId="575B4062" w14:textId="3ED4C83D" w:rsidR="001164EA" w:rsidRDefault="001164EA" w:rsidP="00F77FAF">
      <w:pPr>
        <w:pStyle w:val="Heading2"/>
      </w:pPr>
      <w:bookmarkStart w:id="45" w:name="_Toc504377660"/>
      <w:r w:rsidRPr="001164EA">
        <w:lastRenderedPageBreak/>
        <w:t>6.</w:t>
      </w:r>
      <w:r>
        <w:t>5</w:t>
      </w:r>
      <w:r w:rsidRPr="001164EA">
        <w:t xml:space="preserve"> </w:t>
      </w:r>
      <w:r>
        <w:t>Cohort 3 (GDFT and HPI)</w:t>
      </w:r>
      <w:bookmarkEnd w:id="45"/>
    </w:p>
    <w:p w14:paraId="58DF1649" w14:textId="77777777" w:rsidR="00C727A5" w:rsidRPr="001164EA" w:rsidRDefault="00C727A5" w:rsidP="001164EA">
      <w:pPr>
        <w:spacing w:line="360" w:lineRule="auto"/>
        <w:rPr>
          <w:rFonts w:ascii="Cambria" w:hAnsi="Cambria"/>
          <w:b/>
        </w:rPr>
      </w:pPr>
    </w:p>
    <w:p w14:paraId="252D6096" w14:textId="2FEFF0A3" w:rsidR="00C727A5" w:rsidRDefault="000A5340" w:rsidP="00C727A5">
      <w:pPr>
        <w:spacing w:line="360" w:lineRule="auto"/>
        <w:rPr>
          <w:rFonts w:ascii="Cambria" w:hAnsi="Cambria"/>
        </w:rPr>
      </w:pPr>
      <w:r>
        <w:rPr>
          <w:rFonts w:ascii="Cambria" w:hAnsi="Cambria"/>
        </w:rPr>
        <w:t xml:space="preserve">Arterial lines will be placed in patients awake under local anaesthesia </w:t>
      </w:r>
      <w:proofErr w:type="gramStart"/>
      <w:r w:rsidR="00C727A5" w:rsidRPr="00DB6748">
        <w:rPr>
          <w:rFonts w:ascii="Cambria" w:hAnsi="Cambria"/>
        </w:rPr>
        <w:t>All</w:t>
      </w:r>
      <w:proofErr w:type="gramEnd"/>
      <w:r w:rsidR="00C727A5">
        <w:rPr>
          <w:rFonts w:ascii="Cambria" w:hAnsi="Cambria"/>
        </w:rPr>
        <w:t xml:space="preserve"> patients will have an arterial line connected to a </w:t>
      </w:r>
      <w:proofErr w:type="spellStart"/>
      <w:r w:rsidR="00C727A5">
        <w:rPr>
          <w:rFonts w:ascii="Cambria" w:hAnsi="Cambria"/>
        </w:rPr>
        <w:t>FloTrac</w:t>
      </w:r>
      <w:proofErr w:type="spellEnd"/>
      <w:r w:rsidR="00C727A5">
        <w:rPr>
          <w:rFonts w:ascii="Cambria" w:hAnsi="Cambria"/>
        </w:rPr>
        <w:t xml:space="preserve"> IQ transducers and haemodynamic data will be displayed on the EV 1000 platform. P</w:t>
      </w:r>
      <w:r w:rsidR="00C727A5" w:rsidRPr="00DB6748">
        <w:rPr>
          <w:rFonts w:ascii="Cambria" w:hAnsi="Cambria"/>
        </w:rPr>
        <w:t>atients will receive goal directed fluid therapy</w:t>
      </w:r>
      <w:r w:rsidR="00C727A5">
        <w:rPr>
          <w:rFonts w:ascii="Cambria" w:hAnsi="Cambria"/>
        </w:rPr>
        <w:t xml:space="preserve"> intraoperatively</w:t>
      </w:r>
      <w:r w:rsidR="00C727A5" w:rsidRPr="00DB6748">
        <w:rPr>
          <w:rFonts w:ascii="Cambria" w:hAnsi="Cambria"/>
        </w:rPr>
        <w:t xml:space="preserve"> as pe</w:t>
      </w:r>
      <w:r w:rsidR="00C727A5">
        <w:rPr>
          <w:rFonts w:ascii="Cambria" w:hAnsi="Cambria"/>
        </w:rPr>
        <w:t xml:space="preserve">r the institutions local policy (see appendix </w:t>
      </w:r>
      <w:r w:rsidR="00817E87">
        <w:rPr>
          <w:rFonts w:ascii="Cambria" w:hAnsi="Cambria"/>
        </w:rPr>
        <w:t>1</w:t>
      </w:r>
      <w:r w:rsidR="00C727A5">
        <w:rPr>
          <w:rFonts w:ascii="Cambria" w:hAnsi="Cambria"/>
        </w:rPr>
        <w:t xml:space="preserve">), and clinicians will have access to the all haemodynamic data including hypotension probability index, </w:t>
      </w:r>
      <w:proofErr w:type="spellStart"/>
      <w:r w:rsidR="00C727A5">
        <w:rPr>
          <w:rFonts w:ascii="Cambria" w:hAnsi="Cambria"/>
        </w:rPr>
        <w:t>Eadyn</w:t>
      </w:r>
      <w:proofErr w:type="spellEnd"/>
      <w:r w:rsidR="00C727A5">
        <w:rPr>
          <w:rFonts w:ascii="Cambria" w:hAnsi="Cambria"/>
        </w:rPr>
        <w:t xml:space="preserve"> and </w:t>
      </w:r>
      <w:proofErr w:type="spellStart"/>
      <w:r w:rsidR="00C727A5">
        <w:rPr>
          <w:rFonts w:ascii="Cambria" w:hAnsi="Cambria"/>
        </w:rPr>
        <w:t>dP</w:t>
      </w:r>
      <w:proofErr w:type="spellEnd"/>
      <w:r w:rsidR="00C727A5">
        <w:rPr>
          <w:rFonts w:ascii="Cambria" w:hAnsi="Cambria"/>
        </w:rPr>
        <w:t>/</w:t>
      </w:r>
      <w:proofErr w:type="spellStart"/>
      <w:r w:rsidR="00C727A5">
        <w:rPr>
          <w:rFonts w:ascii="Cambria" w:hAnsi="Cambria"/>
        </w:rPr>
        <w:t>dT.</w:t>
      </w:r>
      <w:proofErr w:type="spellEnd"/>
      <w:r w:rsidR="00C727A5">
        <w:rPr>
          <w:rFonts w:ascii="Cambria" w:hAnsi="Cambria"/>
        </w:rPr>
        <w:t xml:space="preserve"> </w:t>
      </w:r>
    </w:p>
    <w:p w14:paraId="31D04A1F" w14:textId="77777777" w:rsidR="00817E87" w:rsidRDefault="00817E87" w:rsidP="00C727A5">
      <w:pPr>
        <w:spacing w:line="360" w:lineRule="auto"/>
        <w:rPr>
          <w:rFonts w:ascii="Cambria" w:hAnsi="Cambria"/>
        </w:rPr>
      </w:pPr>
    </w:p>
    <w:p w14:paraId="20670C3A" w14:textId="7B6A2311" w:rsidR="00E131F3" w:rsidRPr="00817E87" w:rsidRDefault="00817E87" w:rsidP="00C727A5">
      <w:pPr>
        <w:spacing w:line="360" w:lineRule="auto"/>
        <w:rPr>
          <w:rFonts w:ascii="Cambria" w:eastAsia="Times New Roman" w:hAnsi="Cambria"/>
          <w:lang w:eastAsia="en-US"/>
        </w:rPr>
      </w:pPr>
      <w:r w:rsidRPr="00817E87">
        <w:rPr>
          <w:rFonts w:ascii="Cambria" w:eastAsia="Times New Roman" w:hAnsi="Cambria" w:cs="Calibri"/>
          <w:i/>
          <w:iCs/>
          <w:color w:val="FF0000"/>
          <w:u w:val="single"/>
          <w:lang w:val="en-US" w:eastAsia="en-US"/>
        </w:rPr>
        <w:t>Clinicians will be asked to keep MAP &gt;65 and, when an HPI &gt; 85% is alerted, investigate the cause of the pending hypotension and use their knowledge of the advanced haemodynamic parameters for proactive treatment. Guidance on potentially suitable interventions will be provided</w:t>
      </w:r>
      <w:r w:rsidRPr="00817E87">
        <w:rPr>
          <w:rFonts w:ascii="Cambria" w:eastAsia="Times New Roman" w:hAnsi="Cambria" w:cs="Calibri"/>
          <w:color w:val="FF0000"/>
          <w:u w:val="single"/>
          <w:lang w:val="en-US" w:eastAsia="en-US"/>
        </w:rPr>
        <w:t>.</w:t>
      </w:r>
      <w:r w:rsidRPr="00817E87">
        <w:rPr>
          <w:rFonts w:ascii="Cambria" w:eastAsia="Times New Roman" w:hAnsi="Cambria"/>
          <w:color w:val="FF0000"/>
          <w:lang w:eastAsia="en-US"/>
        </w:rPr>
        <w:t xml:space="preserve"> </w:t>
      </w:r>
      <w:r w:rsidR="00E131F3">
        <w:rPr>
          <w:rFonts w:ascii="Cambria" w:hAnsi="Cambria"/>
        </w:rPr>
        <w:t>Guidance on potentially suita</w:t>
      </w:r>
      <w:r w:rsidR="005208FE">
        <w:rPr>
          <w:rFonts w:ascii="Cambria" w:hAnsi="Cambria"/>
        </w:rPr>
        <w:t>ble intervention</w:t>
      </w:r>
      <w:r w:rsidR="008558AA">
        <w:rPr>
          <w:rFonts w:ascii="Cambria" w:hAnsi="Cambria"/>
        </w:rPr>
        <w:t>s</w:t>
      </w:r>
      <w:r w:rsidR="005208FE">
        <w:rPr>
          <w:rFonts w:ascii="Cambria" w:hAnsi="Cambria"/>
        </w:rPr>
        <w:t xml:space="preserve"> will be given</w:t>
      </w:r>
      <w:r w:rsidR="00B4278F">
        <w:rPr>
          <w:rFonts w:ascii="Cambria" w:hAnsi="Cambria"/>
        </w:rPr>
        <w:t xml:space="preserve"> (Appendix 2</w:t>
      </w:r>
      <w:r w:rsidR="008558AA">
        <w:rPr>
          <w:rFonts w:ascii="Cambria" w:hAnsi="Cambria"/>
        </w:rPr>
        <w:t>)</w:t>
      </w:r>
      <w:r w:rsidR="009A41D0">
        <w:rPr>
          <w:rFonts w:ascii="Cambria" w:hAnsi="Cambria"/>
        </w:rPr>
        <w:t xml:space="preserve">. This guidance has been developed from an expert working group consensus </w:t>
      </w:r>
    </w:p>
    <w:p w14:paraId="5EDF24F8" w14:textId="77777777" w:rsidR="00E131F3" w:rsidRDefault="00E131F3" w:rsidP="00C727A5">
      <w:pPr>
        <w:spacing w:line="360" w:lineRule="auto"/>
        <w:rPr>
          <w:rFonts w:ascii="Cambria" w:hAnsi="Cambria"/>
        </w:rPr>
      </w:pPr>
    </w:p>
    <w:p w14:paraId="0340F336" w14:textId="51211EFA" w:rsidR="00E131F3" w:rsidRDefault="00E131F3" w:rsidP="00E131F3">
      <w:pPr>
        <w:spacing w:line="360" w:lineRule="auto"/>
        <w:rPr>
          <w:rFonts w:ascii="Cambria" w:hAnsi="Cambria"/>
        </w:rPr>
      </w:pPr>
      <w:r>
        <w:rPr>
          <w:rFonts w:ascii="Cambria" w:hAnsi="Cambria"/>
        </w:rPr>
        <w:t xml:space="preserve">All interventions relating to the treatment of hypotension will be entered on to the EV1000 platform, and at the end of surgery data will be downloaded from the EV1000 platform that will provide measurements of cardiac output, cardiac index, stroke volume variation, stroke volume, stroke volume index, hypotension probability index, pulse rate variability, pulse rate, and systolic, diastolic and mean arterial pressure. </w:t>
      </w:r>
      <w:proofErr w:type="gramStart"/>
      <w:r>
        <w:rPr>
          <w:rFonts w:ascii="Cambria" w:hAnsi="Cambria"/>
        </w:rPr>
        <w:t xml:space="preserve">Anonymised </w:t>
      </w:r>
      <w:r w:rsidR="00AF75CB">
        <w:rPr>
          <w:rFonts w:ascii="Cambria" w:hAnsi="Cambria"/>
        </w:rPr>
        <w:t xml:space="preserve"> raw</w:t>
      </w:r>
      <w:proofErr w:type="gramEnd"/>
      <w:r w:rsidR="00AF75CB">
        <w:rPr>
          <w:rFonts w:ascii="Cambria" w:hAnsi="Cambria"/>
        </w:rPr>
        <w:t xml:space="preserve"> waveform </w:t>
      </w:r>
      <w:r>
        <w:rPr>
          <w:rFonts w:ascii="Cambria" w:hAnsi="Cambria"/>
        </w:rPr>
        <w:t xml:space="preserve">data will be sent to Edwards Lifesciences for data capture of </w:t>
      </w:r>
      <w:proofErr w:type="spellStart"/>
      <w:r>
        <w:rPr>
          <w:rFonts w:ascii="Cambria" w:hAnsi="Cambria"/>
        </w:rPr>
        <w:t>dP</w:t>
      </w:r>
      <w:proofErr w:type="spellEnd"/>
      <w:r>
        <w:rPr>
          <w:rFonts w:ascii="Cambria" w:hAnsi="Cambria"/>
        </w:rPr>
        <w:t>/</w:t>
      </w:r>
      <w:proofErr w:type="spellStart"/>
      <w:r>
        <w:rPr>
          <w:rFonts w:ascii="Cambria" w:hAnsi="Cambria"/>
        </w:rPr>
        <w:t>dT</w:t>
      </w:r>
      <w:proofErr w:type="spellEnd"/>
      <w:r>
        <w:rPr>
          <w:rFonts w:ascii="Cambria" w:hAnsi="Cambria"/>
        </w:rPr>
        <w:t xml:space="preserve">, </w:t>
      </w:r>
      <w:proofErr w:type="spellStart"/>
      <w:r>
        <w:rPr>
          <w:rFonts w:ascii="Cambria" w:hAnsi="Cambria"/>
        </w:rPr>
        <w:t>Eadyn</w:t>
      </w:r>
      <w:proofErr w:type="spellEnd"/>
      <w:r>
        <w:rPr>
          <w:rFonts w:ascii="Cambria" w:hAnsi="Cambria"/>
        </w:rPr>
        <w:t xml:space="preserve"> and PPV.</w:t>
      </w:r>
    </w:p>
    <w:p w14:paraId="319A306F" w14:textId="17E23545" w:rsidR="00E131F3" w:rsidRDefault="00E131F3" w:rsidP="00C727A5">
      <w:pPr>
        <w:spacing w:line="360" w:lineRule="auto"/>
        <w:rPr>
          <w:rFonts w:ascii="Cambria" w:hAnsi="Cambria"/>
        </w:rPr>
      </w:pPr>
    </w:p>
    <w:p w14:paraId="37E3D576" w14:textId="77777777" w:rsidR="00240FB5" w:rsidRDefault="00240FB5" w:rsidP="00C727A5">
      <w:pPr>
        <w:spacing w:line="360" w:lineRule="auto"/>
        <w:rPr>
          <w:rFonts w:ascii="Cambria" w:hAnsi="Cambria"/>
        </w:rPr>
      </w:pPr>
    </w:p>
    <w:p w14:paraId="7EA0F5C7" w14:textId="72E890A2" w:rsidR="00240FB5" w:rsidRPr="00AC6D33" w:rsidRDefault="00240FB5" w:rsidP="00240FB5">
      <w:pPr>
        <w:spacing w:line="360" w:lineRule="auto"/>
        <w:rPr>
          <w:rFonts w:ascii="Cambria" w:hAnsi="Cambria"/>
        </w:rPr>
      </w:pPr>
      <w:bookmarkStart w:id="46" w:name="_Toc504377661"/>
      <w:r w:rsidRPr="00240FB5">
        <w:rPr>
          <w:rStyle w:val="Heading2Char"/>
          <w:szCs w:val="24"/>
        </w:rPr>
        <w:t>6.6 Anaesthetic technique.</w:t>
      </w:r>
      <w:bookmarkEnd w:id="46"/>
      <w:r>
        <w:rPr>
          <w:rFonts w:ascii="Cambria" w:hAnsi="Cambria"/>
          <w:b/>
        </w:rPr>
        <w:br/>
      </w:r>
      <w:r w:rsidRPr="00804617">
        <w:rPr>
          <w:rFonts w:ascii="Cambria" w:hAnsi="Cambria"/>
          <w:b/>
          <w:sz w:val="16"/>
          <w:szCs w:val="16"/>
        </w:rPr>
        <w:br/>
      </w:r>
      <w:r w:rsidRPr="00AC6D33">
        <w:rPr>
          <w:rFonts w:ascii="Cambria" w:hAnsi="Cambria"/>
        </w:rPr>
        <w:t>Anaesthetic technique will be at the discretion of the anaesthetist as per the current practice at the host institution in both the treatment and control group.</w:t>
      </w:r>
      <w:r w:rsidR="003011EB">
        <w:rPr>
          <w:rFonts w:ascii="Cambria" w:hAnsi="Cambria"/>
        </w:rPr>
        <w:t xml:space="preserve"> </w:t>
      </w:r>
    </w:p>
    <w:p w14:paraId="3A80EA15" w14:textId="77777777" w:rsidR="00240FB5" w:rsidRDefault="00240FB5" w:rsidP="00C727A5">
      <w:pPr>
        <w:spacing w:line="360" w:lineRule="auto"/>
        <w:rPr>
          <w:rFonts w:ascii="Cambria" w:hAnsi="Cambria"/>
        </w:rPr>
      </w:pPr>
    </w:p>
    <w:p w14:paraId="14029B57" w14:textId="77777777" w:rsidR="00240FB5" w:rsidRDefault="00240FB5" w:rsidP="00C727A5">
      <w:pPr>
        <w:spacing w:line="360" w:lineRule="auto"/>
        <w:rPr>
          <w:rFonts w:ascii="Cambria" w:hAnsi="Cambria"/>
        </w:rPr>
      </w:pPr>
    </w:p>
    <w:p w14:paraId="0FE3716C" w14:textId="1B1C0DFD" w:rsidR="00240FB5" w:rsidRPr="00B50B49" w:rsidRDefault="00240FB5" w:rsidP="00240FB5">
      <w:pPr>
        <w:pStyle w:val="Heading2"/>
      </w:pPr>
      <w:bookmarkStart w:id="47" w:name="_Toc504377662"/>
      <w:r>
        <w:t>6.7</w:t>
      </w:r>
      <w:r w:rsidRPr="00B50B49">
        <w:t xml:space="preserve"> Discontinuation criteria.</w:t>
      </w:r>
      <w:bookmarkEnd w:id="47"/>
    </w:p>
    <w:p w14:paraId="2382E9B8" w14:textId="77777777" w:rsidR="00240FB5" w:rsidRPr="00824BCD" w:rsidRDefault="00240FB5" w:rsidP="00240FB5"/>
    <w:p w14:paraId="704CF522" w14:textId="33F7EE02" w:rsidR="00240FB5" w:rsidRPr="00AC6D33" w:rsidRDefault="00240FB5" w:rsidP="00240FB5">
      <w:pPr>
        <w:tabs>
          <w:tab w:val="left" w:pos="1080"/>
        </w:tabs>
        <w:spacing w:line="360" w:lineRule="auto"/>
        <w:rPr>
          <w:rFonts w:ascii="Cambria" w:hAnsi="Cambria" w:cs="Arial"/>
        </w:rPr>
      </w:pPr>
      <w:r>
        <w:rPr>
          <w:rFonts w:ascii="Cambria" w:hAnsi="Cambria" w:cs="Arial"/>
        </w:rPr>
        <w:lastRenderedPageBreak/>
        <w:t xml:space="preserve">Patients </w:t>
      </w:r>
      <w:r w:rsidRPr="00AC6D33">
        <w:rPr>
          <w:rFonts w:ascii="Cambria" w:hAnsi="Cambria" w:cs="Arial"/>
        </w:rPr>
        <w:t xml:space="preserve">will be withdrawn from the trial </w:t>
      </w:r>
      <w:r>
        <w:rPr>
          <w:rFonts w:ascii="Cambria" w:hAnsi="Cambria" w:cs="Arial"/>
        </w:rPr>
        <w:br/>
      </w:r>
    </w:p>
    <w:p w14:paraId="53650985" w14:textId="77777777" w:rsidR="00240FB5" w:rsidRPr="00AC6D33" w:rsidRDefault="00240FB5" w:rsidP="00240FB5">
      <w:pPr>
        <w:numPr>
          <w:ilvl w:val="0"/>
          <w:numId w:val="2"/>
        </w:numPr>
        <w:tabs>
          <w:tab w:val="left" w:pos="1080"/>
        </w:tabs>
        <w:spacing w:line="360" w:lineRule="auto"/>
        <w:rPr>
          <w:rFonts w:ascii="Cambria" w:hAnsi="Cambria" w:cs="Arial"/>
        </w:rPr>
      </w:pPr>
      <w:r w:rsidRPr="00AC6D33">
        <w:rPr>
          <w:rFonts w:ascii="Cambria" w:hAnsi="Cambria" w:cs="Arial"/>
        </w:rPr>
        <w:t>Voluntary withdrawal</w:t>
      </w:r>
      <w:r>
        <w:rPr>
          <w:rFonts w:ascii="Cambria" w:hAnsi="Cambria" w:cs="Arial"/>
        </w:rPr>
        <w:t xml:space="preserve"> (by patient or consultee)</w:t>
      </w:r>
      <w:r w:rsidRPr="00AC6D33">
        <w:rPr>
          <w:rFonts w:ascii="Cambria" w:hAnsi="Cambria" w:cs="Arial"/>
        </w:rPr>
        <w:t>.</w:t>
      </w:r>
    </w:p>
    <w:p w14:paraId="662B0A02" w14:textId="77777777" w:rsidR="00240FB5" w:rsidRPr="00AC6D33" w:rsidRDefault="00240FB5" w:rsidP="00240FB5">
      <w:pPr>
        <w:tabs>
          <w:tab w:val="left" w:pos="1080"/>
        </w:tabs>
        <w:spacing w:line="360" w:lineRule="auto"/>
        <w:ind w:left="720"/>
        <w:rPr>
          <w:rFonts w:ascii="Cambria" w:hAnsi="Cambria" w:cs="Arial"/>
        </w:rPr>
      </w:pPr>
    </w:p>
    <w:p w14:paraId="1C2BCEA3" w14:textId="77777777" w:rsidR="00240FB5" w:rsidRPr="00AC6D33" w:rsidRDefault="00240FB5" w:rsidP="00240FB5">
      <w:pPr>
        <w:tabs>
          <w:tab w:val="left" w:pos="1080"/>
        </w:tabs>
        <w:spacing w:line="360" w:lineRule="auto"/>
        <w:jc w:val="both"/>
        <w:rPr>
          <w:rFonts w:ascii="Cambria" w:hAnsi="Cambria"/>
        </w:rPr>
      </w:pPr>
      <w:r w:rsidRPr="00AC6D33">
        <w:rPr>
          <w:rFonts w:ascii="Cambria" w:hAnsi="Cambria"/>
        </w:rPr>
        <w:t xml:space="preserve">If </w:t>
      </w:r>
      <w:r>
        <w:rPr>
          <w:rFonts w:ascii="Cambria" w:hAnsi="Cambria"/>
        </w:rPr>
        <w:t>subjects</w:t>
      </w:r>
      <w:r w:rsidRPr="00AC6D33">
        <w:rPr>
          <w:rFonts w:ascii="Cambria" w:hAnsi="Cambria"/>
        </w:rPr>
        <w:t xml:space="preserve"> are withdrawn from the trial</w:t>
      </w:r>
      <w:r>
        <w:rPr>
          <w:rFonts w:ascii="Cambria" w:hAnsi="Cambria"/>
        </w:rPr>
        <w:t>,</w:t>
      </w:r>
      <w:r w:rsidRPr="00AC6D33">
        <w:rPr>
          <w:rFonts w:ascii="Cambria" w:hAnsi="Cambria"/>
        </w:rPr>
        <w:t xml:space="preserve"> data </w:t>
      </w:r>
      <w:r>
        <w:rPr>
          <w:rFonts w:ascii="Cambria" w:hAnsi="Cambria"/>
        </w:rPr>
        <w:t>collected up to that point will be retained. If the intervention has not been performed then an additional subject will be recruited.</w:t>
      </w:r>
    </w:p>
    <w:p w14:paraId="57A309DF" w14:textId="77777777" w:rsidR="00240FB5" w:rsidRDefault="00240FB5" w:rsidP="00240FB5">
      <w:pPr>
        <w:pStyle w:val="Heading2"/>
      </w:pPr>
    </w:p>
    <w:p w14:paraId="24BE94DE" w14:textId="77777777" w:rsidR="00240FB5" w:rsidRPr="00AC6D33" w:rsidRDefault="00240FB5" w:rsidP="00240FB5">
      <w:pPr>
        <w:pStyle w:val="Heading2"/>
      </w:pPr>
      <w:bookmarkStart w:id="48" w:name="_Toc504377663"/>
      <w:r>
        <w:t>6.9</w:t>
      </w:r>
      <w:r w:rsidRPr="00AC6D33">
        <w:t xml:space="preserve"> Withdrawal of patients</w:t>
      </w:r>
      <w:r>
        <w:t>.</w:t>
      </w:r>
      <w:bookmarkEnd w:id="48"/>
    </w:p>
    <w:p w14:paraId="3E61CEDB" w14:textId="77777777" w:rsidR="00240FB5" w:rsidRPr="007604A4" w:rsidRDefault="00240FB5" w:rsidP="00240FB5">
      <w:pPr>
        <w:spacing w:line="360" w:lineRule="auto"/>
        <w:rPr>
          <w:rFonts w:ascii="Cambria" w:hAnsi="Cambria"/>
          <w:sz w:val="16"/>
          <w:szCs w:val="16"/>
        </w:rPr>
      </w:pPr>
    </w:p>
    <w:p w14:paraId="494988F7" w14:textId="49729AEB" w:rsidR="00240FB5" w:rsidRDefault="00240FB5" w:rsidP="00240FB5">
      <w:pPr>
        <w:pStyle w:val="BodyText"/>
        <w:spacing w:line="360" w:lineRule="auto"/>
        <w:jc w:val="both"/>
        <w:rPr>
          <w:rFonts w:ascii="Cambria" w:hAnsi="Cambria" w:cs="Arial"/>
        </w:rPr>
      </w:pPr>
      <w:r w:rsidRPr="00AC6D33">
        <w:rPr>
          <w:rFonts w:ascii="Cambria" w:hAnsi="Cambria" w:cs="Arial"/>
        </w:rPr>
        <w:t>In consenting to the trial, patients are conse</w:t>
      </w:r>
      <w:r>
        <w:rPr>
          <w:rFonts w:ascii="Cambria" w:hAnsi="Cambria" w:cs="Arial"/>
        </w:rPr>
        <w:t xml:space="preserve">nting to trial treatment </w:t>
      </w:r>
      <w:r w:rsidRPr="00AC6D33">
        <w:rPr>
          <w:rFonts w:ascii="Cambria" w:hAnsi="Cambria" w:cs="Arial"/>
        </w:rPr>
        <w:t xml:space="preserve">and data collection.  If a patient wishes to withdraw from the trial prior to surgery they shall be free to do so with no detriment to their medical care </w:t>
      </w:r>
    </w:p>
    <w:p w14:paraId="4CADFB31" w14:textId="77777777" w:rsidR="00240FB5" w:rsidRPr="00AC6D33" w:rsidRDefault="00240FB5" w:rsidP="00240FB5">
      <w:pPr>
        <w:pStyle w:val="BodyText"/>
        <w:spacing w:line="360" w:lineRule="auto"/>
        <w:jc w:val="both"/>
        <w:rPr>
          <w:rFonts w:ascii="Cambria" w:hAnsi="Cambria" w:cs="Arial"/>
        </w:rPr>
      </w:pPr>
    </w:p>
    <w:p w14:paraId="498A6E20" w14:textId="77777777" w:rsidR="00240FB5" w:rsidRDefault="00240FB5" w:rsidP="00240FB5">
      <w:pPr>
        <w:pStyle w:val="Heading2"/>
      </w:pPr>
    </w:p>
    <w:p w14:paraId="25184AAB" w14:textId="77777777" w:rsidR="00240FB5" w:rsidRPr="00AC6D33" w:rsidRDefault="00240FB5" w:rsidP="00240FB5">
      <w:pPr>
        <w:pStyle w:val="Heading2"/>
      </w:pPr>
      <w:bookmarkStart w:id="49" w:name="_Toc504377664"/>
      <w:r>
        <w:t>6.10</w:t>
      </w:r>
      <w:r w:rsidRPr="00AC6D33">
        <w:t xml:space="preserve"> Blinding</w:t>
      </w:r>
      <w:r>
        <w:t>.</w:t>
      </w:r>
      <w:bookmarkEnd w:id="49"/>
    </w:p>
    <w:p w14:paraId="2FF53AEB" w14:textId="77777777" w:rsidR="00240FB5" w:rsidRPr="007604A4" w:rsidRDefault="00240FB5" w:rsidP="00240FB5">
      <w:pPr>
        <w:pStyle w:val="BodyText"/>
        <w:spacing w:line="360" w:lineRule="auto"/>
        <w:jc w:val="both"/>
        <w:rPr>
          <w:rFonts w:ascii="Cambria" w:hAnsi="Cambria" w:cs="Arial"/>
          <w:sz w:val="16"/>
          <w:szCs w:val="16"/>
        </w:rPr>
      </w:pPr>
    </w:p>
    <w:p w14:paraId="6DE21712" w14:textId="77777777" w:rsidR="00240FB5" w:rsidRPr="00AC6D33" w:rsidRDefault="00240FB5" w:rsidP="00240FB5">
      <w:pPr>
        <w:spacing w:line="360" w:lineRule="auto"/>
        <w:jc w:val="both"/>
        <w:rPr>
          <w:rFonts w:ascii="Cambria" w:hAnsi="Cambria" w:cs="Arial"/>
          <w:bCs/>
        </w:rPr>
      </w:pPr>
      <w:r>
        <w:rPr>
          <w:rFonts w:ascii="Cambria" w:hAnsi="Cambria" w:cs="Arial"/>
          <w:bCs/>
        </w:rPr>
        <w:t xml:space="preserve">Treating clinicians and research nurses will be blinded to the HPI, </w:t>
      </w:r>
      <w:proofErr w:type="spellStart"/>
      <w:r>
        <w:rPr>
          <w:rFonts w:ascii="Cambria" w:hAnsi="Cambria" w:cs="Arial"/>
          <w:bCs/>
        </w:rPr>
        <w:t>Eadyn</w:t>
      </w:r>
      <w:proofErr w:type="spellEnd"/>
      <w:r>
        <w:rPr>
          <w:rFonts w:ascii="Cambria" w:hAnsi="Cambria" w:cs="Arial"/>
          <w:bCs/>
        </w:rPr>
        <w:t xml:space="preserve"> and </w:t>
      </w:r>
      <w:proofErr w:type="spellStart"/>
      <w:r>
        <w:rPr>
          <w:rFonts w:ascii="Cambria" w:hAnsi="Cambria" w:cs="Arial"/>
          <w:bCs/>
        </w:rPr>
        <w:t>dP</w:t>
      </w:r>
      <w:proofErr w:type="spellEnd"/>
      <w:r>
        <w:rPr>
          <w:rFonts w:ascii="Cambria" w:hAnsi="Cambria" w:cs="Arial"/>
          <w:bCs/>
        </w:rPr>
        <w:t>/</w:t>
      </w:r>
      <w:proofErr w:type="spellStart"/>
      <w:r>
        <w:rPr>
          <w:rFonts w:ascii="Cambria" w:hAnsi="Cambria" w:cs="Arial"/>
          <w:bCs/>
        </w:rPr>
        <w:t>dT</w:t>
      </w:r>
      <w:proofErr w:type="spellEnd"/>
      <w:r>
        <w:rPr>
          <w:rFonts w:ascii="Cambria" w:hAnsi="Cambria" w:cs="Arial"/>
          <w:bCs/>
        </w:rPr>
        <w:t xml:space="preserve"> data for cohorts 1 and 2</w:t>
      </w:r>
    </w:p>
    <w:p w14:paraId="430E1FB6" w14:textId="77777777" w:rsidR="00240FB5" w:rsidRDefault="00240FB5" w:rsidP="00C727A5">
      <w:pPr>
        <w:spacing w:line="360" w:lineRule="auto"/>
        <w:rPr>
          <w:rFonts w:ascii="Cambria" w:hAnsi="Cambria"/>
        </w:rPr>
      </w:pPr>
    </w:p>
    <w:p w14:paraId="1427368A" w14:textId="7F9B26F8" w:rsidR="002F13CD" w:rsidRDefault="002F13CD" w:rsidP="00C727A5">
      <w:pPr>
        <w:spacing w:line="360" w:lineRule="auto"/>
        <w:rPr>
          <w:rFonts w:ascii="Cambria" w:hAnsi="Cambria"/>
        </w:rPr>
      </w:pPr>
    </w:p>
    <w:p w14:paraId="5F017D34" w14:textId="77777777" w:rsidR="00C675BE" w:rsidRDefault="00C675BE" w:rsidP="000A0581">
      <w:pPr>
        <w:pStyle w:val="Heading1"/>
      </w:pPr>
    </w:p>
    <w:p w14:paraId="740A9B70" w14:textId="766A6407" w:rsidR="000A0581" w:rsidRPr="000A0581" w:rsidRDefault="000A0581" w:rsidP="000A0581">
      <w:pPr>
        <w:pStyle w:val="Heading1"/>
      </w:pPr>
      <w:bookmarkStart w:id="50" w:name="_Toc504377665"/>
      <w:r>
        <w:t>7</w:t>
      </w:r>
      <w:r w:rsidRPr="000A0581">
        <w:t xml:space="preserve">.  Treatment of </w:t>
      </w:r>
      <w:r>
        <w:t>clinical staff p</w:t>
      </w:r>
      <w:r w:rsidRPr="000A0581">
        <w:t>articipants</w:t>
      </w:r>
      <w:bookmarkEnd w:id="50"/>
    </w:p>
    <w:p w14:paraId="661C8165" w14:textId="77777777" w:rsidR="00EF3CC2" w:rsidRDefault="00EF3CC2" w:rsidP="00174453">
      <w:pPr>
        <w:pStyle w:val="Heading2"/>
      </w:pPr>
    </w:p>
    <w:p w14:paraId="1F1986B4" w14:textId="3514480A" w:rsidR="00174453" w:rsidRPr="00174453" w:rsidRDefault="00B50B49" w:rsidP="00174453">
      <w:pPr>
        <w:pStyle w:val="Heading2"/>
      </w:pPr>
      <w:r w:rsidRPr="00B50B49">
        <w:t xml:space="preserve"> </w:t>
      </w:r>
    </w:p>
    <w:p w14:paraId="1AD57C7C" w14:textId="22F68073" w:rsidR="00B50B49" w:rsidRDefault="00EF3CC2" w:rsidP="008B0BDA">
      <w:pPr>
        <w:spacing w:line="360" w:lineRule="auto"/>
        <w:rPr>
          <w:rFonts w:ascii="Cambria" w:hAnsi="Cambria"/>
          <w:b/>
        </w:rPr>
      </w:pPr>
      <w:r>
        <w:rPr>
          <w:rFonts w:ascii="Cambria" w:hAnsi="Cambria"/>
          <w:b/>
          <w:noProof/>
        </w:rPr>
        <w:drawing>
          <wp:inline distT="0" distB="0" distL="0" distR="0" wp14:anchorId="65AA8F52" wp14:editId="117A1BAE">
            <wp:extent cx="5486400" cy="3200400"/>
            <wp:effectExtent l="3810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F7E3325" w14:textId="77777777" w:rsidR="00B50B49" w:rsidRDefault="00B50B49" w:rsidP="00B50B49">
      <w:pPr>
        <w:spacing w:line="360" w:lineRule="auto"/>
        <w:rPr>
          <w:rFonts w:ascii="Cambria" w:hAnsi="Cambria"/>
          <w:b/>
        </w:rPr>
      </w:pPr>
    </w:p>
    <w:p w14:paraId="077D01CA" w14:textId="77777777" w:rsidR="00B50B49" w:rsidRDefault="00B50B49" w:rsidP="00B50B49">
      <w:pPr>
        <w:spacing w:line="360" w:lineRule="auto"/>
        <w:rPr>
          <w:rFonts w:ascii="Cambria" w:hAnsi="Cambria"/>
          <w:b/>
        </w:rPr>
      </w:pPr>
    </w:p>
    <w:p w14:paraId="61BA52B6" w14:textId="02663917" w:rsidR="00B50B49" w:rsidRPr="00240FB5" w:rsidRDefault="000A0581" w:rsidP="00B50B49">
      <w:pPr>
        <w:spacing w:line="360" w:lineRule="auto"/>
        <w:rPr>
          <w:rFonts w:ascii="Cambria" w:hAnsi="Cambria"/>
        </w:rPr>
      </w:pPr>
      <w:r w:rsidRPr="00240FB5">
        <w:rPr>
          <w:rFonts w:ascii="Cambria" w:hAnsi="Cambria"/>
        </w:rPr>
        <w:t xml:space="preserve">Structured interview </w:t>
      </w:r>
      <w:r w:rsidR="00240FB5" w:rsidRPr="00240FB5">
        <w:rPr>
          <w:rFonts w:ascii="Cambria" w:hAnsi="Cambria"/>
        </w:rPr>
        <w:t xml:space="preserve">will take place </w:t>
      </w:r>
      <w:r w:rsidRPr="00240FB5">
        <w:rPr>
          <w:rFonts w:ascii="Cambria" w:hAnsi="Cambria"/>
        </w:rPr>
        <w:t>and questionnaires</w:t>
      </w:r>
      <w:r w:rsidR="00240FB5" w:rsidRPr="00240FB5">
        <w:rPr>
          <w:rFonts w:ascii="Cambria" w:hAnsi="Cambria"/>
        </w:rPr>
        <w:t xml:space="preserve"> distributed</w:t>
      </w:r>
      <w:r w:rsidRPr="00240FB5">
        <w:rPr>
          <w:rFonts w:ascii="Cambria" w:hAnsi="Cambria"/>
        </w:rPr>
        <w:t xml:space="preserve"> </w:t>
      </w:r>
      <w:r w:rsidR="00240FB5" w:rsidRPr="00240FB5">
        <w:rPr>
          <w:rFonts w:ascii="Cambria" w:hAnsi="Cambria"/>
        </w:rPr>
        <w:t>both</w:t>
      </w:r>
      <w:r w:rsidRPr="00240FB5">
        <w:rPr>
          <w:rFonts w:ascii="Cambria" w:hAnsi="Cambria"/>
        </w:rPr>
        <w:t xml:space="preserve"> designed to provide insights into the following research questions </w:t>
      </w:r>
      <w:r w:rsidR="00240FB5" w:rsidRPr="00240FB5">
        <w:rPr>
          <w:rFonts w:ascii="Cambria" w:hAnsi="Cambria"/>
        </w:rPr>
        <w:t>and given to clinical staff at the tie scale described below.</w:t>
      </w:r>
    </w:p>
    <w:p w14:paraId="63E0CADA" w14:textId="77777777" w:rsidR="00233588" w:rsidRPr="00240FB5" w:rsidRDefault="00233588" w:rsidP="00B50B49">
      <w:pPr>
        <w:spacing w:line="360" w:lineRule="auto"/>
        <w:rPr>
          <w:rFonts w:ascii="Cambria" w:hAnsi="Cambria"/>
          <w:b/>
        </w:rPr>
      </w:pPr>
    </w:p>
    <w:p w14:paraId="58A394FB" w14:textId="2EF000F8" w:rsidR="00B50B49" w:rsidRPr="00240FB5" w:rsidRDefault="00240FB5" w:rsidP="00B50B49">
      <w:pPr>
        <w:spacing w:line="360" w:lineRule="auto"/>
        <w:rPr>
          <w:rFonts w:ascii="Cambria" w:hAnsi="Cambria"/>
        </w:rPr>
      </w:pPr>
      <w:bookmarkStart w:id="51" w:name="_Toc504377666"/>
      <w:r w:rsidRPr="00240FB5">
        <w:rPr>
          <w:rStyle w:val="Heading2Char"/>
          <w:szCs w:val="24"/>
        </w:rPr>
        <w:t xml:space="preserve">7.1 </w:t>
      </w:r>
      <w:r w:rsidR="00B50B49" w:rsidRPr="00240FB5">
        <w:rPr>
          <w:rStyle w:val="Heading2Char"/>
          <w:szCs w:val="24"/>
        </w:rPr>
        <w:t>Research question 1</w:t>
      </w:r>
      <w:bookmarkEnd w:id="51"/>
      <w:r w:rsidR="000A0581" w:rsidRPr="00240FB5">
        <w:rPr>
          <w:rFonts w:ascii="Cambria" w:hAnsi="Cambria"/>
        </w:rPr>
        <w:t>:</w:t>
      </w:r>
      <w:r w:rsidR="00B50B49" w:rsidRPr="00240FB5">
        <w:rPr>
          <w:rFonts w:ascii="Cambria" w:hAnsi="Cambria"/>
        </w:rPr>
        <w:t xml:space="preserve"> What are the beliefs amongst *clinical staff of the costs and benefits of controlling hypotension during surgery following initial training?</w:t>
      </w:r>
    </w:p>
    <w:p w14:paraId="5B0AD5E3" w14:textId="77777777" w:rsidR="000A0581" w:rsidRPr="00240FB5" w:rsidRDefault="000A0581" w:rsidP="00B50B49">
      <w:pPr>
        <w:spacing w:line="360" w:lineRule="auto"/>
        <w:rPr>
          <w:rFonts w:ascii="Cambria" w:hAnsi="Cambria"/>
        </w:rPr>
      </w:pPr>
    </w:p>
    <w:p w14:paraId="1697595F" w14:textId="385B9474" w:rsidR="00B50B49" w:rsidRPr="00240FB5" w:rsidRDefault="00B50B49" w:rsidP="00B50B49">
      <w:pPr>
        <w:spacing w:line="360" w:lineRule="auto"/>
        <w:rPr>
          <w:rFonts w:ascii="Cambria" w:hAnsi="Cambria"/>
        </w:rPr>
      </w:pPr>
      <w:r w:rsidRPr="00240FB5">
        <w:rPr>
          <w:rFonts w:ascii="Cambria" w:hAnsi="Cambria"/>
        </w:rPr>
        <w:t xml:space="preserve">Interviews with 15-20 clinical staff </w:t>
      </w:r>
      <w:r w:rsidR="00240FB5" w:rsidRPr="00240FB5">
        <w:rPr>
          <w:rFonts w:ascii="Cambria" w:hAnsi="Cambria"/>
        </w:rPr>
        <w:t xml:space="preserve">will be performed </w:t>
      </w:r>
      <w:r w:rsidRPr="00240FB5">
        <w:rPr>
          <w:rFonts w:ascii="Cambria" w:hAnsi="Cambria"/>
        </w:rPr>
        <w:t xml:space="preserve">across </w:t>
      </w:r>
      <w:r w:rsidR="00240FB5" w:rsidRPr="00240FB5">
        <w:rPr>
          <w:rFonts w:ascii="Cambria" w:hAnsi="Cambria"/>
        </w:rPr>
        <w:t>both</w:t>
      </w:r>
      <w:r w:rsidRPr="00240FB5">
        <w:rPr>
          <w:rFonts w:ascii="Cambria" w:hAnsi="Cambria"/>
        </w:rPr>
        <w:t xml:space="preserve"> sites using the Theoretical domains framework (</w:t>
      </w:r>
      <w:proofErr w:type="spellStart"/>
      <w:r w:rsidRPr="00240FB5">
        <w:rPr>
          <w:rFonts w:ascii="Cambria" w:hAnsi="Cambria"/>
        </w:rPr>
        <w:t>Michie</w:t>
      </w:r>
      <w:proofErr w:type="spellEnd"/>
      <w:r w:rsidRPr="00240FB5">
        <w:rPr>
          <w:rFonts w:ascii="Cambria" w:hAnsi="Cambria"/>
        </w:rPr>
        <w:t xml:space="preserve"> et al., 2005) to structure interviews</w:t>
      </w:r>
      <w:r w:rsidR="00370DB8">
        <w:rPr>
          <w:rFonts w:ascii="Cambria" w:hAnsi="Cambria"/>
        </w:rPr>
        <w:t xml:space="preserve"> (Sample interview appendix 3)</w:t>
      </w:r>
    </w:p>
    <w:p w14:paraId="661C0333" w14:textId="77777777" w:rsidR="00B50B49" w:rsidRPr="00240FB5" w:rsidRDefault="00B50B49" w:rsidP="00B50B49">
      <w:pPr>
        <w:spacing w:line="360" w:lineRule="auto"/>
        <w:rPr>
          <w:rFonts w:ascii="Cambria" w:hAnsi="Cambria"/>
        </w:rPr>
      </w:pPr>
    </w:p>
    <w:p w14:paraId="474C5279" w14:textId="4861F685" w:rsidR="00B50B49" w:rsidRPr="00240FB5" w:rsidRDefault="00240FB5" w:rsidP="00B50B49">
      <w:pPr>
        <w:spacing w:line="360" w:lineRule="auto"/>
        <w:rPr>
          <w:rFonts w:ascii="Cambria" w:hAnsi="Cambria"/>
        </w:rPr>
      </w:pPr>
      <w:bookmarkStart w:id="52" w:name="_Toc504377667"/>
      <w:r w:rsidRPr="00240FB5">
        <w:rPr>
          <w:rStyle w:val="Heading2Char"/>
          <w:szCs w:val="24"/>
        </w:rPr>
        <w:t xml:space="preserve">7.2 </w:t>
      </w:r>
      <w:r w:rsidR="00B50B49" w:rsidRPr="00240FB5">
        <w:rPr>
          <w:rStyle w:val="Heading2Char"/>
          <w:szCs w:val="24"/>
        </w:rPr>
        <w:t>Research question 2</w:t>
      </w:r>
      <w:bookmarkEnd w:id="52"/>
      <w:r w:rsidR="00B50B49" w:rsidRPr="00240FB5">
        <w:rPr>
          <w:rFonts w:ascii="Cambria" w:hAnsi="Cambria"/>
        </w:rPr>
        <w:t xml:space="preserve">: What </w:t>
      </w:r>
      <w:proofErr w:type="gramStart"/>
      <w:r w:rsidR="00B50B49" w:rsidRPr="00240FB5">
        <w:rPr>
          <w:rFonts w:ascii="Cambria" w:hAnsi="Cambria"/>
        </w:rPr>
        <w:t>do clinical staff</w:t>
      </w:r>
      <w:proofErr w:type="gramEnd"/>
      <w:r w:rsidR="00B50B49" w:rsidRPr="00240FB5">
        <w:rPr>
          <w:rFonts w:ascii="Cambria" w:hAnsi="Cambria"/>
        </w:rPr>
        <w:t xml:space="preserve"> perceive to be the barriers to effective control of hypotension during phase 2 and 3?</w:t>
      </w:r>
    </w:p>
    <w:p w14:paraId="25DEB1CC" w14:textId="77777777" w:rsidR="00240FB5" w:rsidRPr="00240FB5" w:rsidRDefault="00240FB5" w:rsidP="00B50B49">
      <w:pPr>
        <w:spacing w:line="360" w:lineRule="auto"/>
        <w:rPr>
          <w:rFonts w:ascii="Cambria" w:hAnsi="Cambria"/>
        </w:rPr>
      </w:pPr>
    </w:p>
    <w:p w14:paraId="5604D84D" w14:textId="713B30A5" w:rsidR="00B50B49" w:rsidRPr="00240FB5" w:rsidRDefault="00B50B49" w:rsidP="00B50B49">
      <w:pPr>
        <w:spacing w:line="360" w:lineRule="auto"/>
        <w:rPr>
          <w:rFonts w:ascii="Cambria" w:hAnsi="Cambria"/>
        </w:rPr>
      </w:pPr>
      <w:r w:rsidRPr="00240FB5">
        <w:rPr>
          <w:rFonts w:ascii="Cambria" w:hAnsi="Cambria"/>
        </w:rPr>
        <w:lastRenderedPageBreak/>
        <w:t>Questionnaire</w:t>
      </w:r>
      <w:r w:rsidR="00240FB5" w:rsidRPr="00240FB5">
        <w:rPr>
          <w:rFonts w:ascii="Cambria" w:hAnsi="Cambria"/>
        </w:rPr>
        <w:t>s</w:t>
      </w:r>
      <w:r w:rsidRPr="00240FB5">
        <w:rPr>
          <w:rFonts w:ascii="Cambria" w:hAnsi="Cambria"/>
        </w:rPr>
        <w:t xml:space="preserve"> based on </w:t>
      </w:r>
      <w:r w:rsidR="00240FB5" w:rsidRPr="00240FB5">
        <w:rPr>
          <w:rFonts w:ascii="Cambria" w:hAnsi="Cambria"/>
        </w:rPr>
        <w:t>information from the above interviews (section 7.1)will be developed as well as the Influences</w:t>
      </w:r>
      <w:r w:rsidRPr="00240FB5">
        <w:rPr>
          <w:rFonts w:ascii="Cambria" w:hAnsi="Cambria"/>
        </w:rPr>
        <w:t xml:space="preserve"> on Patient Safety Behaviour Questionnaire (Taylor et al., 2013) distributed to all staff attending training at phase 2 and phase 3 and others who might be involved in caring for patients before, during or after major surgery.  Aim to achieve overall sample of 50+</w:t>
      </w:r>
    </w:p>
    <w:p w14:paraId="5BB3A061" w14:textId="77777777" w:rsidR="00B50B49" w:rsidRPr="00240FB5" w:rsidRDefault="00B50B49" w:rsidP="00B50B49">
      <w:pPr>
        <w:spacing w:line="360" w:lineRule="auto"/>
        <w:rPr>
          <w:rFonts w:ascii="Cambria" w:hAnsi="Cambria"/>
        </w:rPr>
      </w:pPr>
    </w:p>
    <w:p w14:paraId="12EAF4D7" w14:textId="06C60C1A" w:rsidR="00B50B49" w:rsidRPr="00240FB5" w:rsidRDefault="00240FB5" w:rsidP="00B50B49">
      <w:pPr>
        <w:spacing w:line="360" w:lineRule="auto"/>
        <w:rPr>
          <w:rFonts w:ascii="Cambria" w:hAnsi="Cambria"/>
        </w:rPr>
      </w:pPr>
      <w:bookmarkStart w:id="53" w:name="_Toc504377668"/>
      <w:r w:rsidRPr="00240FB5">
        <w:rPr>
          <w:rStyle w:val="Heading2Char"/>
          <w:szCs w:val="24"/>
        </w:rPr>
        <w:t xml:space="preserve">7.3 </w:t>
      </w:r>
      <w:r w:rsidR="00B50B49" w:rsidRPr="00240FB5">
        <w:rPr>
          <w:rStyle w:val="Heading2Char"/>
          <w:szCs w:val="24"/>
        </w:rPr>
        <w:t>Research question 3</w:t>
      </w:r>
      <w:bookmarkEnd w:id="53"/>
      <w:r w:rsidR="00B50B49" w:rsidRPr="00240FB5">
        <w:rPr>
          <w:rFonts w:ascii="Cambria" w:hAnsi="Cambria"/>
        </w:rPr>
        <w:t>: How useful and usable is the new technology and can it readily be integrated into routine practice?</w:t>
      </w:r>
    </w:p>
    <w:p w14:paraId="76CAF31F" w14:textId="77777777" w:rsidR="00240FB5" w:rsidRPr="00240FB5" w:rsidRDefault="00240FB5" w:rsidP="00B50B49">
      <w:pPr>
        <w:spacing w:line="360" w:lineRule="auto"/>
        <w:rPr>
          <w:rFonts w:ascii="Cambria" w:hAnsi="Cambria"/>
        </w:rPr>
      </w:pPr>
    </w:p>
    <w:p w14:paraId="5ABFA10A" w14:textId="5690B764" w:rsidR="00B50B49" w:rsidRPr="00240FB5" w:rsidRDefault="00B50B49" w:rsidP="00B50B49">
      <w:pPr>
        <w:spacing w:line="360" w:lineRule="auto"/>
        <w:rPr>
          <w:rFonts w:ascii="Cambria" w:hAnsi="Cambria"/>
        </w:rPr>
      </w:pPr>
      <w:r w:rsidRPr="00240FB5">
        <w:rPr>
          <w:rFonts w:ascii="Cambria" w:hAnsi="Cambria"/>
        </w:rPr>
        <w:t xml:space="preserve">Items from Standardised Normalisation Process Theory questionnaire (NOMAD, 2016) and Implementation of medical devices questionnaire (Green et al., 2009) used in testing of usability of new devices to be distributed to all staff </w:t>
      </w:r>
      <w:r w:rsidR="00240FB5" w:rsidRPr="00240FB5">
        <w:rPr>
          <w:rFonts w:ascii="Cambria" w:hAnsi="Cambria"/>
        </w:rPr>
        <w:t xml:space="preserve">as in section 7.2 approximately </w:t>
      </w:r>
      <w:r w:rsidRPr="00240FB5">
        <w:rPr>
          <w:rFonts w:ascii="Cambria" w:hAnsi="Cambria"/>
        </w:rPr>
        <w:t xml:space="preserve">2 months post-training and </w:t>
      </w:r>
      <w:proofErr w:type="spellStart"/>
      <w:r w:rsidRPr="00240FB5">
        <w:rPr>
          <w:rFonts w:ascii="Cambria" w:hAnsi="Cambria"/>
        </w:rPr>
        <w:t>FloTrac</w:t>
      </w:r>
      <w:proofErr w:type="spellEnd"/>
      <w:r w:rsidRPr="00240FB5">
        <w:rPr>
          <w:rFonts w:ascii="Cambria" w:hAnsi="Cambria"/>
        </w:rPr>
        <w:t xml:space="preserve"> IQ </w:t>
      </w:r>
      <w:r w:rsidR="00240FB5" w:rsidRPr="00240FB5">
        <w:rPr>
          <w:rFonts w:ascii="Cambria" w:hAnsi="Cambria"/>
        </w:rPr>
        <w:t xml:space="preserve">implementation. In addition </w:t>
      </w:r>
    </w:p>
    <w:p w14:paraId="0491DAAC" w14:textId="5DC12166" w:rsidR="00B50B49" w:rsidRPr="00240FB5" w:rsidRDefault="00240FB5" w:rsidP="00B50B49">
      <w:pPr>
        <w:spacing w:line="360" w:lineRule="auto"/>
        <w:rPr>
          <w:rFonts w:ascii="Cambria" w:hAnsi="Cambria"/>
        </w:rPr>
      </w:pPr>
      <w:proofErr w:type="gramStart"/>
      <w:r w:rsidRPr="00240FB5">
        <w:rPr>
          <w:rFonts w:ascii="Cambria" w:hAnsi="Cambria"/>
        </w:rPr>
        <w:t>o</w:t>
      </w:r>
      <w:r w:rsidR="00B50B49" w:rsidRPr="00240FB5">
        <w:rPr>
          <w:rFonts w:ascii="Cambria" w:hAnsi="Cambria"/>
        </w:rPr>
        <w:t>bservations</w:t>
      </w:r>
      <w:proofErr w:type="gramEnd"/>
      <w:r w:rsidR="00B50B49" w:rsidRPr="00240FB5">
        <w:rPr>
          <w:rFonts w:ascii="Cambria" w:hAnsi="Cambria"/>
        </w:rPr>
        <w:t xml:space="preserve"> of practice during 6-8 surgical procedures at York</w:t>
      </w:r>
      <w:r w:rsidRPr="00240FB5">
        <w:rPr>
          <w:rFonts w:ascii="Cambria" w:hAnsi="Cambria"/>
        </w:rPr>
        <w:t xml:space="preserve"> and Groningen will occur with </w:t>
      </w:r>
      <w:r w:rsidR="00B50B49" w:rsidRPr="00240FB5">
        <w:rPr>
          <w:rFonts w:ascii="Cambria" w:hAnsi="Cambria"/>
        </w:rPr>
        <w:t>post-procedure interviews with key staff</w:t>
      </w:r>
    </w:p>
    <w:p w14:paraId="151C95D0" w14:textId="77777777" w:rsidR="00B50B49" w:rsidRPr="00240FB5" w:rsidRDefault="00B50B49" w:rsidP="00B50B49">
      <w:pPr>
        <w:spacing w:line="360" w:lineRule="auto"/>
        <w:rPr>
          <w:rFonts w:ascii="Cambria" w:hAnsi="Cambria"/>
        </w:rPr>
      </w:pPr>
    </w:p>
    <w:p w14:paraId="6135AD3F" w14:textId="634444D8" w:rsidR="00240FB5" w:rsidRPr="00240FB5" w:rsidRDefault="00240FB5" w:rsidP="00B50B49">
      <w:pPr>
        <w:spacing w:line="360" w:lineRule="auto"/>
        <w:rPr>
          <w:rFonts w:ascii="Cambria" w:hAnsi="Cambria"/>
        </w:rPr>
      </w:pPr>
      <w:bookmarkStart w:id="54" w:name="_Toc504377669"/>
      <w:r w:rsidRPr="00240FB5">
        <w:rPr>
          <w:rStyle w:val="Heading2Char"/>
          <w:szCs w:val="24"/>
        </w:rPr>
        <w:t xml:space="preserve">7.4 </w:t>
      </w:r>
      <w:r w:rsidR="00B50B49" w:rsidRPr="00240FB5">
        <w:rPr>
          <w:rStyle w:val="Heading2Char"/>
          <w:szCs w:val="24"/>
        </w:rPr>
        <w:t>Research question 4</w:t>
      </w:r>
      <w:bookmarkEnd w:id="54"/>
      <w:r w:rsidR="00B50B49" w:rsidRPr="00240FB5">
        <w:rPr>
          <w:rFonts w:ascii="Cambria" w:hAnsi="Cambria"/>
        </w:rPr>
        <w:t xml:space="preserve">: What are the attitudes of other clinicians (outside of the two sites) to the use of </w:t>
      </w:r>
      <w:proofErr w:type="spellStart"/>
      <w:r w:rsidR="00B50B49" w:rsidRPr="00240FB5">
        <w:rPr>
          <w:rFonts w:ascii="Cambria" w:hAnsi="Cambria"/>
        </w:rPr>
        <w:t>FloTrac</w:t>
      </w:r>
      <w:proofErr w:type="spellEnd"/>
      <w:r w:rsidR="00B50B49" w:rsidRPr="00240FB5">
        <w:rPr>
          <w:rFonts w:ascii="Cambria" w:hAnsi="Cambria"/>
        </w:rPr>
        <w:t xml:space="preserve"> IQ technology? What is the likelihood of wider adoption?</w:t>
      </w:r>
    </w:p>
    <w:p w14:paraId="4D11EF14" w14:textId="77777777" w:rsidR="00240FB5" w:rsidRPr="00240FB5" w:rsidRDefault="00240FB5" w:rsidP="00B50B49">
      <w:pPr>
        <w:spacing w:line="360" w:lineRule="auto"/>
        <w:rPr>
          <w:rFonts w:ascii="Cambria" w:hAnsi="Cambria"/>
        </w:rPr>
      </w:pPr>
    </w:p>
    <w:p w14:paraId="185B70C2" w14:textId="03F769AF" w:rsidR="00B50B49" w:rsidRPr="00240FB5" w:rsidRDefault="00B50B49" w:rsidP="00B50B49">
      <w:pPr>
        <w:spacing w:line="360" w:lineRule="auto"/>
        <w:rPr>
          <w:rFonts w:ascii="Cambria" w:hAnsi="Cambria"/>
        </w:rPr>
      </w:pPr>
      <w:r w:rsidRPr="00240FB5">
        <w:rPr>
          <w:rFonts w:ascii="Cambria" w:hAnsi="Cambria"/>
        </w:rPr>
        <w:t>Workshop with 30+ Y</w:t>
      </w:r>
      <w:r w:rsidR="00240FB5" w:rsidRPr="00240FB5">
        <w:rPr>
          <w:rFonts w:ascii="Cambria" w:hAnsi="Cambria"/>
        </w:rPr>
        <w:t>orkshire and Humber clinicians including e</w:t>
      </w:r>
      <w:r w:rsidRPr="00240FB5">
        <w:rPr>
          <w:rFonts w:ascii="Cambria" w:hAnsi="Cambria"/>
        </w:rPr>
        <w:t>mbedded focus group discussions and brief exit questionnaires.</w:t>
      </w:r>
    </w:p>
    <w:p w14:paraId="04AC079C" w14:textId="77777777" w:rsidR="00B50B49" w:rsidRPr="00240FB5" w:rsidRDefault="00B50B49" w:rsidP="00B50B49">
      <w:pPr>
        <w:spacing w:line="360" w:lineRule="auto"/>
        <w:rPr>
          <w:rFonts w:ascii="Cambria" w:hAnsi="Cambria"/>
        </w:rPr>
      </w:pPr>
    </w:p>
    <w:p w14:paraId="07017F52" w14:textId="77777777" w:rsidR="00B50B49" w:rsidRPr="00240FB5" w:rsidRDefault="00B50B49" w:rsidP="00B50B49">
      <w:pPr>
        <w:spacing w:line="360" w:lineRule="auto"/>
        <w:rPr>
          <w:rFonts w:ascii="Cambria" w:hAnsi="Cambria"/>
        </w:rPr>
      </w:pPr>
      <w:r w:rsidRPr="00240FB5">
        <w:rPr>
          <w:rFonts w:ascii="Cambria" w:hAnsi="Cambria"/>
        </w:rPr>
        <w:t>*Clinical staff refers primarily to anaesthetists, but surgeons, ODPs, recovery staff may also have a role in supporting the monitoring and control of hypotension, so while sampling will attempt to represent at least 40%+ of anaesthetists in each unit, other clinical staff will also be included represented.</w:t>
      </w:r>
    </w:p>
    <w:p w14:paraId="2FDFC20E" w14:textId="77777777" w:rsidR="00B50B49" w:rsidRPr="00240FB5" w:rsidRDefault="00B50B49" w:rsidP="008B0BDA">
      <w:pPr>
        <w:spacing w:line="360" w:lineRule="auto"/>
        <w:rPr>
          <w:rFonts w:ascii="Cambria" w:hAnsi="Cambria"/>
        </w:rPr>
      </w:pPr>
    </w:p>
    <w:p w14:paraId="7776378C" w14:textId="03B54E0F" w:rsidR="008B0BDA" w:rsidRPr="00240FB5" w:rsidRDefault="00240FB5" w:rsidP="009A0F27">
      <w:pPr>
        <w:pStyle w:val="Heading2"/>
      </w:pPr>
      <w:bookmarkStart w:id="55" w:name="_Toc266456032"/>
      <w:bookmarkStart w:id="56" w:name="_Toc504377670"/>
      <w:proofErr w:type="gramStart"/>
      <w:r>
        <w:t xml:space="preserve">7.5 </w:t>
      </w:r>
      <w:r w:rsidR="008B0BDA" w:rsidRPr="00240FB5">
        <w:t xml:space="preserve"> Discontinuation</w:t>
      </w:r>
      <w:proofErr w:type="gramEnd"/>
      <w:r w:rsidR="008B0BDA" w:rsidRPr="00240FB5">
        <w:t xml:space="preserve"> criteria.</w:t>
      </w:r>
      <w:bookmarkEnd w:id="55"/>
      <w:bookmarkEnd w:id="56"/>
    </w:p>
    <w:p w14:paraId="0D3DE821" w14:textId="77777777" w:rsidR="008B0BDA" w:rsidRPr="00240FB5" w:rsidRDefault="008B0BDA" w:rsidP="008B0BDA"/>
    <w:p w14:paraId="18A3AE17" w14:textId="101DBC8F" w:rsidR="008B0BDA" w:rsidRDefault="009A0F27" w:rsidP="009A0F27">
      <w:pPr>
        <w:tabs>
          <w:tab w:val="left" w:pos="1080"/>
        </w:tabs>
        <w:spacing w:line="360" w:lineRule="auto"/>
        <w:rPr>
          <w:rFonts w:ascii="Cambria" w:hAnsi="Cambria" w:cs="Arial"/>
        </w:rPr>
      </w:pPr>
      <w:r>
        <w:rPr>
          <w:rFonts w:ascii="Cambria" w:hAnsi="Cambria" w:cs="Arial"/>
        </w:rPr>
        <w:t>Clinical</w:t>
      </w:r>
      <w:r w:rsidR="00240FB5" w:rsidRPr="00240FB5">
        <w:rPr>
          <w:rFonts w:ascii="Cambria" w:hAnsi="Cambria" w:cs="Arial"/>
        </w:rPr>
        <w:t xml:space="preserve"> staff </w:t>
      </w:r>
      <w:r w:rsidR="008B0BDA" w:rsidRPr="00240FB5">
        <w:rPr>
          <w:rFonts w:ascii="Cambria" w:hAnsi="Cambria" w:cs="Arial"/>
        </w:rPr>
        <w:t xml:space="preserve">will be withdrawn from the trial </w:t>
      </w:r>
      <w:r>
        <w:rPr>
          <w:rFonts w:ascii="Cambria" w:hAnsi="Cambria" w:cs="Arial"/>
        </w:rPr>
        <w:t xml:space="preserve">if the voluntarily request </w:t>
      </w:r>
    </w:p>
    <w:p w14:paraId="450C6DDF" w14:textId="77777777" w:rsidR="009A0F27" w:rsidRPr="00240FB5" w:rsidRDefault="009A0F27" w:rsidP="009A0F27">
      <w:pPr>
        <w:tabs>
          <w:tab w:val="left" w:pos="1080"/>
        </w:tabs>
        <w:spacing w:line="360" w:lineRule="auto"/>
        <w:rPr>
          <w:rFonts w:ascii="Cambria" w:hAnsi="Cambria" w:cs="Arial"/>
        </w:rPr>
      </w:pPr>
    </w:p>
    <w:p w14:paraId="5A5A7754" w14:textId="2BC35835" w:rsidR="008B0BDA" w:rsidRPr="00240FB5" w:rsidRDefault="008B0BDA" w:rsidP="008B0BDA">
      <w:pPr>
        <w:tabs>
          <w:tab w:val="left" w:pos="1080"/>
        </w:tabs>
        <w:spacing w:line="360" w:lineRule="auto"/>
        <w:jc w:val="both"/>
        <w:rPr>
          <w:rFonts w:ascii="Cambria" w:hAnsi="Cambria"/>
        </w:rPr>
      </w:pPr>
      <w:r w:rsidRPr="00240FB5">
        <w:rPr>
          <w:rFonts w:ascii="Cambria" w:hAnsi="Cambria"/>
        </w:rPr>
        <w:t xml:space="preserve">If </w:t>
      </w:r>
      <w:r w:rsidR="00240FB5" w:rsidRPr="00240FB5">
        <w:rPr>
          <w:rFonts w:ascii="Cambria" w:hAnsi="Cambria"/>
        </w:rPr>
        <w:t>subjects</w:t>
      </w:r>
      <w:r w:rsidRPr="00240FB5">
        <w:rPr>
          <w:rFonts w:ascii="Cambria" w:hAnsi="Cambria"/>
        </w:rPr>
        <w:t xml:space="preserve"> are withdrawn from the trial, data collected up to that point </w:t>
      </w:r>
      <w:r w:rsidR="00553C96" w:rsidRPr="00240FB5">
        <w:rPr>
          <w:rFonts w:ascii="Cambria" w:hAnsi="Cambria"/>
        </w:rPr>
        <w:t>will be retained. If the intervention has not been performed then an additional subject will be recruited.</w:t>
      </w:r>
    </w:p>
    <w:p w14:paraId="5BA0BC96" w14:textId="77777777" w:rsidR="008B0BDA" w:rsidRPr="00240FB5" w:rsidRDefault="008B0BDA" w:rsidP="008B0BDA">
      <w:pPr>
        <w:pStyle w:val="Heading2"/>
      </w:pPr>
      <w:bookmarkStart w:id="57" w:name="_Toc266456033"/>
    </w:p>
    <w:p w14:paraId="18A5692E" w14:textId="0233C737" w:rsidR="008B0BDA" w:rsidRPr="00240FB5" w:rsidRDefault="003A213E" w:rsidP="00F77FAF">
      <w:pPr>
        <w:pStyle w:val="Heading2"/>
      </w:pPr>
      <w:bookmarkStart w:id="58" w:name="_Toc504377671"/>
      <w:r>
        <w:t>7.6</w:t>
      </w:r>
      <w:r w:rsidR="008B0BDA" w:rsidRPr="00240FB5">
        <w:t xml:space="preserve"> Withdrawal of</w:t>
      </w:r>
      <w:r w:rsidR="009A0F27">
        <w:t xml:space="preserve"> subjects</w:t>
      </w:r>
      <w:r w:rsidR="008B0BDA" w:rsidRPr="00240FB5">
        <w:t>.</w:t>
      </w:r>
      <w:bookmarkEnd w:id="57"/>
      <w:bookmarkEnd w:id="58"/>
    </w:p>
    <w:p w14:paraId="1CC0BB04" w14:textId="77777777" w:rsidR="008B0BDA" w:rsidRPr="00240FB5" w:rsidRDefault="008B0BDA" w:rsidP="008B0BDA">
      <w:pPr>
        <w:spacing w:line="360" w:lineRule="auto"/>
        <w:rPr>
          <w:rFonts w:ascii="Cambria" w:hAnsi="Cambria"/>
        </w:rPr>
      </w:pPr>
    </w:p>
    <w:p w14:paraId="28D34FDD" w14:textId="78A916B0" w:rsidR="008B0BDA" w:rsidRPr="00240FB5" w:rsidRDefault="008B0BDA" w:rsidP="00DB6748">
      <w:pPr>
        <w:pStyle w:val="BodyText"/>
        <w:spacing w:line="360" w:lineRule="auto"/>
        <w:jc w:val="both"/>
        <w:rPr>
          <w:rFonts w:ascii="Cambria" w:hAnsi="Cambria" w:cs="Arial"/>
        </w:rPr>
      </w:pPr>
      <w:r w:rsidRPr="00240FB5">
        <w:rPr>
          <w:rFonts w:ascii="Cambria" w:hAnsi="Cambria" w:cs="Arial"/>
        </w:rPr>
        <w:t xml:space="preserve">In consenting to the trial, </w:t>
      </w:r>
      <w:r w:rsidR="009A0F27" w:rsidRPr="00240FB5">
        <w:rPr>
          <w:rFonts w:ascii="Cambria" w:hAnsi="Cambria" w:cs="Arial"/>
        </w:rPr>
        <w:t>clinical</w:t>
      </w:r>
      <w:r w:rsidR="00240FB5" w:rsidRPr="00240FB5">
        <w:rPr>
          <w:rFonts w:ascii="Cambria" w:hAnsi="Cambria" w:cs="Arial"/>
        </w:rPr>
        <w:t xml:space="preserve"> staff </w:t>
      </w:r>
      <w:r w:rsidRPr="00240FB5">
        <w:rPr>
          <w:rFonts w:ascii="Cambria" w:hAnsi="Cambria" w:cs="Arial"/>
        </w:rPr>
        <w:t>are conse</w:t>
      </w:r>
      <w:r w:rsidR="00553C96" w:rsidRPr="00240FB5">
        <w:rPr>
          <w:rFonts w:ascii="Cambria" w:hAnsi="Cambria" w:cs="Arial"/>
        </w:rPr>
        <w:t xml:space="preserve">nting to </w:t>
      </w:r>
      <w:r w:rsidR="009A0F27">
        <w:rPr>
          <w:rFonts w:ascii="Cambria" w:hAnsi="Cambria" w:cs="Arial"/>
        </w:rPr>
        <w:t xml:space="preserve">take part in interviews and/or </w:t>
      </w:r>
      <w:proofErr w:type="gramStart"/>
      <w:r w:rsidR="009A0F27">
        <w:rPr>
          <w:rFonts w:ascii="Cambria" w:hAnsi="Cambria" w:cs="Arial"/>
        </w:rPr>
        <w:t xml:space="preserve">questionnaires </w:t>
      </w:r>
      <w:r w:rsidR="00553C96" w:rsidRPr="00240FB5">
        <w:rPr>
          <w:rFonts w:ascii="Cambria" w:hAnsi="Cambria" w:cs="Arial"/>
        </w:rPr>
        <w:t xml:space="preserve"> </w:t>
      </w:r>
      <w:r w:rsidRPr="00240FB5">
        <w:rPr>
          <w:rFonts w:ascii="Cambria" w:hAnsi="Cambria" w:cs="Arial"/>
        </w:rPr>
        <w:t>and</w:t>
      </w:r>
      <w:proofErr w:type="gramEnd"/>
      <w:r w:rsidRPr="00240FB5">
        <w:rPr>
          <w:rFonts w:ascii="Cambria" w:hAnsi="Cambria" w:cs="Arial"/>
        </w:rPr>
        <w:t xml:space="preserve"> data collection.  If a </w:t>
      </w:r>
      <w:r w:rsidR="009A0F27">
        <w:rPr>
          <w:rFonts w:ascii="Cambria" w:hAnsi="Cambria" w:cs="Arial"/>
        </w:rPr>
        <w:t>clinician</w:t>
      </w:r>
      <w:r w:rsidRPr="00240FB5">
        <w:rPr>
          <w:rFonts w:ascii="Cambria" w:hAnsi="Cambria" w:cs="Arial"/>
        </w:rPr>
        <w:t xml:space="preserve"> wishes to withdraw from the trial prior to </w:t>
      </w:r>
      <w:r w:rsidR="009A0F27">
        <w:rPr>
          <w:rFonts w:ascii="Cambria" w:hAnsi="Cambria" w:cs="Arial"/>
        </w:rPr>
        <w:t>completion</w:t>
      </w:r>
      <w:r w:rsidRPr="00240FB5">
        <w:rPr>
          <w:rFonts w:ascii="Cambria" w:hAnsi="Cambria" w:cs="Arial"/>
        </w:rPr>
        <w:t xml:space="preserve"> they shall be free to do </w:t>
      </w:r>
      <w:proofErr w:type="gramStart"/>
      <w:r w:rsidRPr="00240FB5">
        <w:rPr>
          <w:rFonts w:ascii="Cambria" w:hAnsi="Cambria" w:cs="Arial"/>
        </w:rPr>
        <w:t xml:space="preserve">so </w:t>
      </w:r>
      <w:r w:rsidR="009A0F27">
        <w:rPr>
          <w:rFonts w:ascii="Cambria" w:hAnsi="Cambria" w:cs="Arial"/>
        </w:rPr>
        <w:t>.</w:t>
      </w:r>
      <w:proofErr w:type="gramEnd"/>
    </w:p>
    <w:p w14:paraId="2CF2BD75" w14:textId="77777777" w:rsidR="008B0BDA" w:rsidRPr="00AC6D33" w:rsidRDefault="008B0BDA" w:rsidP="008B0BDA">
      <w:pPr>
        <w:spacing w:line="360" w:lineRule="auto"/>
        <w:rPr>
          <w:rFonts w:ascii="Cambria" w:hAnsi="Cambria"/>
        </w:rPr>
      </w:pPr>
    </w:p>
    <w:p w14:paraId="775AEB92" w14:textId="786604F4" w:rsidR="008B0BDA" w:rsidRDefault="003A213E" w:rsidP="008B0BDA">
      <w:pPr>
        <w:pStyle w:val="Heading1"/>
      </w:pPr>
      <w:bookmarkStart w:id="59" w:name="_Toc266456035"/>
      <w:bookmarkStart w:id="60" w:name="_Toc504377672"/>
      <w:r>
        <w:t>8</w:t>
      </w:r>
      <w:r w:rsidR="008B0BDA" w:rsidRPr="00AC6D33">
        <w:t>. Regulatory issues</w:t>
      </w:r>
      <w:r w:rsidR="008B0BDA">
        <w:t>.</w:t>
      </w:r>
      <w:bookmarkEnd w:id="59"/>
      <w:bookmarkEnd w:id="60"/>
    </w:p>
    <w:p w14:paraId="017309D3" w14:textId="77777777" w:rsidR="00553C96" w:rsidRPr="00553C96" w:rsidRDefault="00553C96" w:rsidP="00553C96"/>
    <w:p w14:paraId="760C3779" w14:textId="3C6C1F74" w:rsidR="008B0BDA" w:rsidRDefault="008B0BDA" w:rsidP="008B0BDA">
      <w:pPr>
        <w:spacing w:line="360" w:lineRule="auto"/>
        <w:jc w:val="both"/>
        <w:rPr>
          <w:rFonts w:ascii="Cambria" w:hAnsi="Cambria"/>
          <w:bCs/>
        </w:rPr>
      </w:pPr>
      <w:r>
        <w:rPr>
          <w:rFonts w:ascii="Cambria" w:hAnsi="Cambria"/>
        </w:rPr>
        <w:t xml:space="preserve">A notice of no objection </w:t>
      </w:r>
      <w:r w:rsidRPr="00AC6D33">
        <w:rPr>
          <w:rFonts w:ascii="Cambria" w:hAnsi="Cambria"/>
          <w:bCs/>
          <w:color w:val="000000"/>
        </w:rPr>
        <w:t xml:space="preserve">from the MHRA is not necessary </w:t>
      </w:r>
      <w:r>
        <w:rPr>
          <w:rFonts w:ascii="Cambria" w:hAnsi="Cambria"/>
          <w:bCs/>
          <w:color w:val="000000"/>
        </w:rPr>
        <w:t xml:space="preserve">as </w:t>
      </w:r>
      <w:r w:rsidRPr="00AC6D33">
        <w:rPr>
          <w:rFonts w:ascii="Cambria" w:hAnsi="Cambria"/>
          <w:bCs/>
          <w:color w:val="000000"/>
        </w:rPr>
        <w:t xml:space="preserve">the </w:t>
      </w:r>
      <w:proofErr w:type="spellStart"/>
      <w:r w:rsidR="009A308D">
        <w:rPr>
          <w:rFonts w:ascii="Cambria" w:hAnsi="Cambria"/>
          <w:bCs/>
          <w:color w:val="000000"/>
        </w:rPr>
        <w:t>FloTrac</w:t>
      </w:r>
      <w:proofErr w:type="spellEnd"/>
      <w:r w:rsidR="009A308D">
        <w:rPr>
          <w:rFonts w:ascii="Cambria" w:hAnsi="Cambria"/>
          <w:bCs/>
          <w:color w:val="000000"/>
        </w:rPr>
        <w:t xml:space="preserve"> IQ</w:t>
      </w:r>
      <w:r>
        <w:rPr>
          <w:rFonts w:ascii="Cambria" w:hAnsi="Cambria"/>
          <w:bCs/>
          <w:color w:val="000000"/>
        </w:rPr>
        <w:t xml:space="preserve"> </w:t>
      </w:r>
      <w:r w:rsidRPr="00AC6D33">
        <w:rPr>
          <w:rFonts w:ascii="Cambria" w:hAnsi="Cambria"/>
          <w:bCs/>
        </w:rPr>
        <w:t xml:space="preserve">is </w:t>
      </w:r>
      <w:r>
        <w:rPr>
          <w:rFonts w:ascii="Cambria" w:hAnsi="Cambria"/>
          <w:bCs/>
        </w:rPr>
        <w:t xml:space="preserve">a </w:t>
      </w:r>
      <w:r w:rsidRPr="00AC6D33">
        <w:rPr>
          <w:rFonts w:ascii="Cambria" w:hAnsi="Cambria"/>
          <w:bCs/>
        </w:rPr>
        <w:t>CE marked</w:t>
      </w:r>
      <w:r>
        <w:rPr>
          <w:rFonts w:ascii="Cambria" w:hAnsi="Cambria"/>
          <w:bCs/>
        </w:rPr>
        <w:t xml:space="preserve"> medical device that is</w:t>
      </w:r>
      <w:r w:rsidRPr="00AC6D33">
        <w:rPr>
          <w:rFonts w:ascii="Cambria" w:hAnsi="Cambria"/>
          <w:bCs/>
        </w:rPr>
        <w:t xml:space="preserve"> being used for its intended purpose.</w:t>
      </w:r>
      <w:r>
        <w:rPr>
          <w:rFonts w:ascii="Cambria" w:hAnsi="Cambria"/>
          <w:bCs/>
        </w:rPr>
        <w:t xml:space="preserve">  </w:t>
      </w:r>
    </w:p>
    <w:p w14:paraId="4DB90B7A" w14:textId="77777777" w:rsidR="008B0BDA" w:rsidRDefault="008B0BDA" w:rsidP="008B0BDA">
      <w:pPr>
        <w:spacing w:line="360" w:lineRule="auto"/>
        <w:jc w:val="both"/>
        <w:rPr>
          <w:rFonts w:ascii="Cambria" w:hAnsi="Cambria"/>
          <w:bCs/>
        </w:rPr>
      </w:pPr>
    </w:p>
    <w:p w14:paraId="4EFA1E29" w14:textId="77777777" w:rsidR="008B0BDA" w:rsidRPr="00AC6D33" w:rsidRDefault="008B0BDA" w:rsidP="008B0BDA">
      <w:pPr>
        <w:spacing w:line="360" w:lineRule="auto"/>
        <w:jc w:val="both"/>
        <w:rPr>
          <w:rFonts w:ascii="Cambria" w:hAnsi="Cambria"/>
          <w:bCs/>
        </w:rPr>
      </w:pPr>
      <w:r>
        <w:rPr>
          <w:rFonts w:ascii="Cambria" w:hAnsi="Cambria"/>
          <w:bCs/>
        </w:rPr>
        <w:t>The study also does not require a Clinical Trial Authorisation from the MHRA as it is not a Clinical Trial of an Investigational Medicinal Product.</w:t>
      </w:r>
    </w:p>
    <w:p w14:paraId="2B61FAB8" w14:textId="77777777" w:rsidR="009915CF" w:rsidRDefault="009915CF" w:rsidP="008B0BDA">
      <w:pPr>
        <w:pStyle w:val="Heading1"/>
      </w:pPr>
      <w:bookmarkStart w:id="61" w:name="_Toc103768992"/>
      <w:bookmarkStart w:id="62" w:name="_Toc266456036"/>
      <w:bookmarkStart w:id="63" w:name="_Toc139301974"/>
    </w:p>
    <w:p w14:paraId="6C63F8BD" w14:textId="2488B3AF" w:rsidR="008B0BDA" w:rsidRDefault="003A213E" w:rsidP="008B0BDA">
      <w:pPr>
        <w:pStyle w:val="Heading1"/>
      </w:pPr>
      <w:bookmarkStart w:id="64" w:name="_Toc504377673"/>
      <w:r>
        <w:t>9</w:t>
      </w:r>
      <w:r w:rsidR="008B0BDA">
        <w:t xml:space="preserve">. </w:t>
      </w:r>
      <w:r w:rsidR="008B0BDA" w:rsidRPr="00AC6D33">
        <w:t>Assessments</w:t>
      </w:r>
      <w:bookmarkEnd w:id="64"/>
      <w:r w:rsidR="008B0BDA" w:rsidRPr="00AC6D33">
        <w:t xml:space="preserve"> </w:t>
      </w:r>
      <w:bookmarkEnd w:id="61"/>
      <w:bookmarkEnd w:id="62"/>
    </w:p>
    <w:p w14:paraId="524A4F70" w14:textId="77777777" w:rsidR="008B0BDA" w:rsidRPr="00824BCD" w:rsidRDefault="008B0BDA" w:rsidP="008B0BDA"/>
    <w:p w14:paraId="07D6615E" w14:textId="5CC67543" w:rsidR="008B0BDA" w:rsidRDefault="003A213E" w:rsidP="008B0BDA">
      <w:pPr>
        <w:pStyle w:val="Heading2"/>
      </w:pPr>
      <w:bookmarkStart w:id="65" w:name="_Toc266456037"/>
      <w:bookmarkStart w:id="66" w:name="_Toc504377674"/>
      <w:r>
        <w:t>9</w:t>
      </w:r>
      <w:r w:rsidR="008B0BDA" w:rsidRPr="00AC6D33">
        <w:t>.1</w:t>
      </w:r>
      <w:r w:rsidR="008B0BDA" w:rsidRPr="00AC6D33">
        <w:tab/>
        <w:t xml:space="preserve">Chart for </w:t>
      </w:r>
      <w:r w:rsidR="006A3CCD">
        <w:t>pre and intra-operative data</w:t>
      </w:r>
      <w:r w:rsidR="008B0BDA">
        <w:t>.</w:t>
      </w:r>
      <w:bookmarkEnd w:id="65"/>
      <w:bookmarkEnd w:id="66"/>
    </w:p>
    <w:p w14:paraId="46621948" w14:textId="77777777" w:rsidR="008B0BDA" w:rsidRPr="00824BCD" w:rsidRDefault="008B0BDA" w:rsidP="008B0BDA"/>
    <w:p w14:paraId="3C70B998" w14:textId="5D7679F6" w:rsidR="008B0BDA" w:rsidRPr="00AC6D33" w:rsidRDefault="006A3CCD" w:rsidP="008B0BDA">
      <w:pPr>
        <w:spacing w:line="360" w:lineRule="auto"/>
        <w:rPr>
          <w:rFonts w:ascii="Cambria" w:hAnsi="Cambria" w:cs="Arial"/>
        </w:rPr>
      </w:pPr>
      <w:r>
        <w:rPr>
          <w:rFonts w:ascii="Cambria" w:hAnsi="Cambria" w:cs="Arial"/>
        </w:rPr>
        <w:t xml:space="preserve">See Case Record File </w:t>
      </w:r>
    </w:p>
    <w:p w14:paraId="4B8CDF46" w14:textId="033AFBAD" w:rsidR="008B0BDA" w:rsidRDefault="003A213E" w:rsidP="008B0BDA">
      <w:pPr>
        <w:pStyle w:val="Heading2"/>
      </w:pPr>
      <w:bookmarkStart w:id="67" w:name="_Ref52283802"/>
      <w:bookmarkStart w:id="68" w:name="_Toc103768994"/>
      <w:bookmarkStart w:id="69" w:name="_Toc266456038"/>
      <w:bookmarkStart w:id="70" w:name="_Toc504377675"/>
      <w:bookmarkEnd w:id="63"/>
      <w:r>
        <w:t>9</w:t>
      </w:r>
      <w:r w:rsidR="008B0BDA" w:rsidRPr="00AC6D33">
        <w:t>.2</w:t>
      </w:r>
      <w:r w:rsidR="008B0BDA" w:rsidRPr="00AC6D33">
        <w:tab/>
        <w:t>Loss to follow-up</w:t>
      </w:r>
      <w:bookmarkEnd w:id="67"/>
      <w:bookmarkEnd w:id="68"/>
      <w:r w:rsidR="008B0BDA">
        <w:t>.</w:t>
      </w:r>
      <w:bookmarkEnd w:id="69"/>
      <w:bookmarkEnd w:id="70"/>
    </w:p>
    <w:p w14:paraId="765E5F36" w14:textId="77777777" w:rsidR="008B0BDA" w:rsidRPr="00824BCD" w:rsidRDefault="008B0BDA" w:rsidP="008B0BDA"/>
    <w:p w14:paraId="1D779235" w14:textId="78F3DFEB" w:rsidR="008B0BDA" w:rsidRPr="00AC6D33" w:rsidRDefault="008B0BDA" w:rsidP="008B0BDA">
      <w:pPr>
        <w:pStyle w:val="BodyText"/>
        <w:spacing w:line="360" w:lineRule="auto"/>
        <w:jc w:val="both"/>
        <w:rPr>
          <w:rFonts w:ascii="Cambria" w:hAnsi="Cambria" w:cs="Arial"/>
        </w:rPr>
      </w:pPr>
      <w:r w:rsidRPr="00AC6D33">
        <w:rPr>
          <w:rFonts w:ascii="Cambria" w:hAnsi="Cambria" w:cs="Arial"/>
        </w:rPr>
        <w:t>It is highly unlikely that ther</w:t>
      </w:r>
      <w:r w:rsidR="006A3CCD">
        <w:rPr>
          <w:rFonts w:ascii="Cambria" w:hAnsi="Cambria" w:cs="Arial"/>
        </w:rPr>
        <w:t>e will be any loss to follow up as data collection ceases and the end of surgery</w:t>
      </w:r>
    </w:p>
    <w:p w14:paraId="0F30AAD6" w14:textId="0BA80A0A" w:rsidR="008B0BDA" w:rsidRDefault="003A213E" w:rsidP="008B0BDA">
      <w:pPr>
        <w:pStyle w:val="Heading2"/>
      </w:pPr>
      <w:bookmarkStart w:id="71" w:name="_Toc103768995"/>
      <w:bookmarkStart w:id="72" w:name="_Toc266456039"/>
      <w:bookmarkStart w:id="73" w:name="_Toc504377676"/>
      <w:r>
        <w:t>9</w:t>
      </w:r>
      <w:r w:rsidR="008B0BDA" w:rsidRPr="00AC6D33">
        <w:t>.3</w:t>
      </w:r>
      <w:r w:rsidR="008B0BDA" w:rsidRPr="00AC6D33">
        <w:tab/>
        <w:t>Trial closure</w:t>
      </w:r>
      <w:bookmarkEnd w:id="71"/>
      <w:r w:rsidR="008B0BDA">
        <w:t>.</w:t>
      </w:r>
      <w:bookmarkEnd w:id="72"/>
      <w:bookmarkEnd w:id="73"/>
    </w:p>
    <w:p w14:paraId="59169454" w14:textId="77777777" w:rsidR="008B0BDA" w:rsidRPr="00824BCD" w:rsidRDefault="008B0BDA" w:rsidP="008B0BDA"/>
    <w:p w14:paraId="52454A62" w14:textId="1C35164E" w:rsidR="008B0BDA" w:rsidRPr="00AC6D33" w:rsidRDefault="008B0BDA" w:rsidP="008B0BDA">
      <w:pPr>
        <w:pStyle w:val="BodyText"/>
        <w:spacing w:line="360" w:lineRule="auto"/>
        <w:jc w:val="both"/>
        <w:rPr>
          <w:rFonts w:ascii="Cambria" w:hAnsi="Cambria" w:cs="Arial"/>
        </w:rPr>
      </w:pPr>
      <w:r w:rsidRPr="00AC6D33">
        <w:rPr>
          <w:rFonts w:ascii="Cambria" w:hAnsi="Cambria" w:cs="Arial"/>
        </w:rPr>
        <w:t xml:space="preserve">The trial shall end when the last patient has been </w:t>
      </w:r>
      <w:r w:rsidR="006A3CCD">
        <w:rPr>
          <w:rFonts w:ascii="Cambria" w:hAnsi="Cambria" w:cs="Arial"/>
        </w:rPr>
        <w:t>has completed surgery</w:t>
      </w:r>
      <w:r w:rsidRPr="00AC6D33">
        <w:rPr>
          <w:rFonts w:ascii="Cambria" w:hAnsi="Cambria" w:cs="Arial"/>
        </w:rPr>
        <w:t>.</w:t>
      </w:r>
    </w:p>
    <w:p w14:paraId="474372B5" w14:textId="07269B02" w:rsidR="008B0BDA" w:rsidRDefault="008B0BDA" w:rsidP="008B0BDA">
      <w:pPr>
        <w:pStyle w:val="BodyText"/>
        <w:spacing w:line="360" w:lineRule="auto"/>
        <w:jc w:val="both"/>
        <w:rPr>
          <w:rFonts w:ascii="Cambria" w:hAnsi="Cambria" w:cs="Arial"/>
        </w:rPr>
      </w:pPr>
      <w:bookmarkStart w:id="74" w:name="_Toc139301982"/>
      <w:bookmarkStart w:id="75" w:name="_Toc139301983"/>
      <w:bookmarkEnd w:id="74"/>
      <w:bookmarkEnd w:id="75"/>
      <w:r w:rsidRPr="00AC6D33">
        <w:rPr>
          <w:rFonts w:ascii="Cambria" w:hAnsi="Cambria" w:cs="Arial"/>
        </w:rPr>
        <w:t>At the point of trial closure the Chief Investigator shall notify the Sponsor in writing that the trial has ended.  This shall be done in accordance with the</w:t>
      </w:r>
      <w:r>
        <w:rPr>
          <w:rFonts w:ascii="Cambria" w:hAnsi="Cambria" w:cs="Arial"/>
        </w:rPr>
        <w:t xml:space="preserve"> York Teaching Hospitals NHS Foundation Trust R and D unit </w:t>
      </w:r>
      <w:r w:rsidRPr="00AC6D33">
        <w:rPr>
          <w:rFonts w:ascii="Cambria" w:hAnsi="Cambria" w:cs="Arial"/>
        </w:rPr>
        <w:t>SOP on Trial Closure</w:t>
      </w:r>
      <w:r>
        <w:rPr>
          <w:rFonts w:ascii="Cambria" w:hAnsi="Cambria" w:cs="Arial"/>
        </w:rPr>
        <w:t>.</w:t>
      </w:r>
      <w:r w:rsidR="006A3CCD">
        <w:rPr>
          <w:rFonts w:ascii="Cambria" w:hAnsi="Cambria" w:cs="Arial"/>
        </w:rPr>
        <w:t xml:space="preserve"> </w:t>
      </w:r>
      <w:r w:rsidRPr="00AC6D33">
        <w:rPr>
          <w:rFonts w:ascii="Cambria" w:hAnsi="Cambria" w:cs="Arial"/>
        </w:rPr>
        <w:t xml:space="preserve">Study data will be archived in accordance with the </w:t>
      </w:r>
      <w:r>
        <w:rPr>
          <w:rFonts w:ascii="Cambria" w:hAnsi="Cambria" w:cs="Arial"/>
        </w:rPr>
        <w:t xml:space="preserve">York Teaching Hospitals NHS Foundation Trust </w:t>
      </w:r>
      <w:r w:rsidR="006A3CCD">
        <w:rPr>
          <w:rFonts w:ascii="Cambria" w:hAnsi="Cambria" w:cs="Arial"/>
        </w:rPr>
        <w:t xml:space="preserve">and University Medical Centre Groningen </w:t>
      </w:r>
      <w:r w:rsidRPr="00AC6D33">
        <w:rPr>
          <w:rFonts w:ascii="Cambria" w:hAnsi="Cambria" w:cs="Arial"/>
        </w:rPr>
        <w:t>SOP</w:t>
      </w:r>
      <w:r w:rsidR="006A3CCD">
        <w:rPr>
          <w:rFonts w:ascii="Cambria" w:hAnsi="Cambria" w:cs="Arial"/>
        </w:rPr>
        <w:t xml:space="preserve"> </w:t>
      </w:r>
    </w:p>
    <w:p w14:paraId="7095470D" w14:textId="77777777" w:rsidR="001F0AB2" w:rsidRDefault="001F0AB2" w:rsidP="008B0BDA">
      <w:pPr>
        <w:pStyle w:val="BodyText"/>
        <w:spacing w:line="360" w:lineRule="auto"/>
        <w:jc w:val="both"/>
        <w:rPr>
          <w:rFonts w:ascii="Cambria" w:hAnsi="Cambria" w:cs="Arial"/>
        </w:rPr>
      </w:pPr>
    </w:p>
    <w:p w14:paraId="29D3B589" w14:textId="77777777" w:rsidR="001F0AB2" w:rsidRDefault="001F0AB2" w:rsidP="008B0BDA">
      <w:pPr>
        <w:pStyle w:val="BodyText"/>
        <w:spacing w:line="360" w:lineRule="auto"/>
        <w:jc w:val="both"/>
        <w:rPr>
          <w:rFonts w:ascii="Cambria" w:hAnsi="Cambria" w:cs="Arial"/>
        </w:rPr>
      </w:pPr>
    </w:p>
    <w:p w14:paraId="16543113" w14:textId="5157877D" w:rsidR="001F0AB2" w:rsidRPr="00AC6D33" w:rsidRDefault="003A213E" w:rsidP="001F0AB2">
      <w:pPr>
        <w:pStyle w:val="Heading1"/>
      </w:pPr>
      <w:bookmarkStart w:id="76" w:name="_Toc103768997"/>
      <w:bookmarkStart w:id="77" w:name="_Toc266456040"/>
      <w:bookmarkStart w:id="78" w:name="_Toc504377677"/>
      <w:r>
        <w:t>10</w:t>
      </w:r>
      <w:r w:rsidR="001F0AB2" w:rsidRPr="00AC6D33">
        <w:t>. Statistical Considerations</w:t>
      </w:r>
      <w:bookmarkEnd w:id="76"/>
      <w:bookmarkEnd w:id="77"/>
      <w:bookmarkEnd w:id="78"/>
    </w:p>
    <w:p w14:paraId="39E80D54" w14:textId="77777777" w:rsidR="001F0AB2" w:rsidRDefault="001F0AB2" w:rsidP="008B0BDA">
      <w:pPr>
        <w:pStyle w:val="BodyText"/>
        <w:spacing w:line="360" w:lineRule="auto"/>
        <w:jc w:val="both"/>
        <w:rPr>
          <w:rFonts w:ascii="Cambria" w:hAnsi="Cambria" w:cs="Arial"/>
        </w:rPr>
      </w:pPr>
    </w:p>
    <w:p w14:paraId="43445600" w14:textId="384ADB48" w:rsidR="001F0AB2" w:rsidRDefault="003A213E" w:rsidP="001F0AB2">
      <w:pPr>
        <w:pStyle w:val="Heading2"/>
      </w:pPr>
      <w:bookmarkStart w:id="79" w:name="_Toc266456042"/>
      <w:bookmarkStart w:id="80" w:name="_Toc504377678"/>
      <w:r>
        <w:t>10</w:t>
      </w:r>
      <w:r w:rsidR="001F0AB2">
        <w:t>.1</w:t>
      </w:r>
      <w:r w:rsidR="001F0AB2" w:rsidRPr="00AC6D33">
        <w:tab/>
        <w:t>Outcome Measures</w:t>
      </w:r>
      <w:r w:rsidR="001F0AB2">
        <w:t>.</w:t>
      </w:r>
      <w:bookmarkEnd w:id="79"/>
      <w:bookmarkEnd w:id="80"/>
    </w:p>
    <w:p w14:paraId="285D81F9" w14:textId="77777777" w:rsidR="009A0F27" w:rsidRPr="009A0F27" w:rsidRDefault="009A0F27" w:rsidP="009A0F27"/>
    <w:p w14:paraId="2FA4091E" w14:textId="03DA561C" w:rsidR="001F0AB2" w:rsidRDefault="003A213E" w:rsidP="001F0AB2">
      <w:pPr>
        <w:pStyle w:val="Heading2"/>
      </w:pPr>
      <w:bookmarkStart w:id="81" w:name="_Toc266456043"/>
      <w:bookmarkStart w:id="82" w:name="_Toc504377679"/>
      <w:r>
        <w:t>10</w:t>
      </w:r>
      <w:r w:rsidR="001F0AB2">
        <w:t>.1</w:t>
      </w:r>
      <w:r w:rsidR="001F0AB2" w:rsidRPr="00AC6D33">
        <w:t>.1</w:t>
      </w:r>
      <w:r>
        <w:t xml:space="preserve"> </w:t>
      </w:r>
      <w:r w:rsidR="001F0AB2" w:rsidRPr="00AC6D33">
        <w:t>Primary</w:t>
      </w:r>
      <w:bookmarkEnd w:id="81"/>
      <w:r w:rsidR="001F0AB2">
        <w:t xml:space="preserve"> outcome</w:t>
      </w:r>
      <w:bookmarkEnd w:id="82"/>
    </w:p>
    <w:p w14:paraId="35BBFB9E" w14:textId="77777777" w:rsidR="001F0AB2" w:rsidRDefault="001F0AB2" w:rsidP="001F0AB2"/>
    <w:p w14:paraId="7A0F2A79" w14:textId="0B6704EF" w:rsidR="009A0F27" w:rsidRPr="009A0F27" w:rsidRDefault="009A0F27" w:rsidP="009A0F27">
      <w:pPr>
        <w:spacing w:line="360" w:lineRule="auto"/>
        <w:rPr>
          <w:rFonts w:ascii="Cambria" w:eastAsia="Times New Roman" w:hAnsi="Cambria"/>
          <w:color w:val="000000"/>
        </w:rPr>
      </w:pPr>
      <w:r w:rsidRPr="009A0F27">
        <w:rPr>
          <w:rFonts w:ascii="Cambria" w:eastAsia="Times New Roman" w:hAnsi="Cambria"/>
          <w:color w:val="000000"/>
        </w:rPr>
        <w:t> We will be measuring a range</w:t>
      </w:r>
      <w:r>
        <w:rPr>
          <w:rFonts w:ascii="Cambria" w:eastAsia="Times New Roman" w:hAnsi="Cambria"/>
          <w:color w:val="000000"/>
        </w:rPr>
        <w:t xml:space="preserve"> </w:t>
      </w:r>
      <w:r w:rsidRPr="009A0F27">
        <w:rPr>
          <w:rFonts w:ascii="Cambria" w:eastAsia="Times New Roman" w:hAnsi="Cambria"/>
          <w:color w:val="000000"/>
        </w:rPr>
        <w:t>of social-cognitive de</w:t>
      </w:r>
      <w:r w:rsidR="008A745D">
        <w:rPr>
          <w:rFonts w:ascii="Cambria" w:eastAsia="Times New Roman" w:hAnsi="Cambria"/>
          <w:color w:val="000000"/>
        </w:rPr>
        <w:t xml:space="preserve">terminants of behaviour change </w:t>
      </w:r>
      <w:r w:rsidRPr="009A0F27">
        <w:rPr>
          <w:rFonts w:ascii="Cambria" w:eastAsia="Times New Roman" w:hAnsi="Cambria"/>
          <w:color w:val="000000"/>
        </w:rPr>
        <w:t>including attitudes, self-</w:t>
      </w:r>
      <w:r w:rsidR="008A745D">
        <w:rPr>
          <w:rFonts w:ascii="Cambria" w:eastAsia="Times New Roman" w:hAnsi="Cambria"/>
          <w:color w:val="000000"/>
        </w:rPr>
        <w:t>efficacy, social norms, skills,</w:t>
      </w:r>
      <w:r w:rsidRPr="009A0F27">
        <w:rPr>
          <w:rFonts w:ascii="Cambria" w:eastAsia="Times New Roman" w:hAnsi="Cambria"/>
          <w:color w:val="000000"/>
        </w:rPr>
        <w:t xml:space="preserve"> as well as factors relating to the normalisation of t</w:t>
      </w:r>
      <w:r w:rsidR="008A745D">
        <w:rPr>
          <w:rFonts w:ascii="Cambria" w:eastAsia="Times New Roman" w:hAnsi="Cambria"/>
          <w:color w:val="000000"/>
        </w:rPr>
        <w:t xml:space="preserve">echnology into routine practice through qualitative data analysis. </w:t>
      </w:r>
    </w:p>
    <w:p w14:paraId="32DD5DDE" w14:textId="77777777" w:rsidR="009A0F27" w:rsidRPr="009A0F27" w:rsidRDefault="009A0F27" w:rsidP="009A0F27">
      <w:pPr>
        <w:rPr>
          <w:rFonts w:eastAsia="Times New Roman"/>
        </w:rPr>
      </w:pPr>
    </w:p>
    <w:p w14:paraId="6E429EE6" w14:textId="77777777" w:rsidR="001F0AB2" w:rsidRDefault="001F0AB2" w:rsidP="001F0AB2">
      <w:pPr>
        <w:spacing w:line="360" w:lineRule="auto"/>
        <w:rPr>
          <w:rFonts w:ascii="Cambria" w:hAnsi="Cambria"/>
        </w:rPr>
      </w:pPr>
    </w:p>
    <w:p w14:paraId="0CD6C7CE" w14:textId="66E902C3" w:rsidR="001F0AB2" w:rsidRDefault="003A213E" w:rsidP="00F77FAF">
      <w:pPr>
        <w:pStyle w:val="Heading2"/>
      </w:pPr>
      <w:bookmarkStart w:id="83" w:name="_Toc504377680"/>
      <w:r>
        <w:t>10</w:t>
      </w:r>
      <w:r w:rsidR="001F0AB2" w:rsidRPr="001F0AB2">
        <w:t>.1.2 Secondary outcome</w:t>
      </w:r>
      <w:r w:rsidR="008A745D">
        <w:t>s</w:t>
      </w:r>
      <w:bookmarkEnd w:id="83"/>
      <w:r w:rsidR="001F0AB2" w:rsidRPr="001F0AB2">
        <w:t xml:space="preserve"> </w:t>
      </w:r>
    </w:p>
    <w:p w14:paraId="47BB34CF" w14:textId="77777777" w:rsidR="007B4F7E" w:rsidRDefault="007B4F7E" w:rsidP="001F0AB2">
      <w:pPr>
        <w:spacing w:line="360" w:lineRule="auto"/>
        <w:rPr>
          <w:rFonts w:ascii="Cambria" w:hAnsi="Cambria"/>
          <w:b/>
        </w:rPr>
      </w:pPr>
    </w:p>
    <w:p w14:paraId="3637D229" w14:textId="5C62C80B" w:rsidR="001F0AB2" w:rsidRPr="007B4F7E" w:rsidRDefault="007B4F7E" w:rsidP="007B4F7E">
      <w:pPr>
        <w:pStyle w:val="ListParagraph"/>
        <w:numPr>
          <w:ilvl w:val="0"/>
          <w:numId w:val="7"/>
        </w:numPr>
        <w:spacing w:line="360" w:lineRule="auto"/>
        <w:rPr>
          <w:rFonts w:ascii="Cambria" w:hAnsi="Cambria"/>
        </w:rPr>
      </w:pPr>
      <w:r w:rsidRPr="007B4F7E">
        <w:rPr>
          <w:rFonts w:ascii="Cambria" w:hAnsi="Cambria"/>
        </w:rPr>
        <w:t>Description of treatment of hypotension in the different cohorts</w:t>
      </w:r>
    </w:p>
    <w:p w14:paraId="16864285" w14:textId="7C1228D4" w:rsidR="001F0AB2" w:rsidRPr="007B4F7E" w:rsidRDefault="008A745D" w:rsidP="007B4F7E">
      <w:pPr>
        <w:pStyle w:val="ListParagraph"/>
        <w:numPr>
          <w:ilvl w:val="0"/>
          <w:numId w:val="7"/>
        </w:numPr>
        <w:spacing w:line="360" w:lineRule="auto"/>
        <w:rPr>
          <w:rFonts w:ascii="Cambria" w:hAnsi="Cambria"/>
        </w:rPr>
      </w:pPr>
      <w:r>
        <w:rPr>
          <w:rFonts w:ascii="Cambria" w:hAnsi="Cambria"/>
        </w:rPr>
        <w:t xml:space="preserve">Incidence of hypotension </w:t>
      </w:r>
      <w:r w:rsidR="001F0AB2" w:rsidRPr="007B4F7E">
        <w:rPr>
          <w:rFonts w:ascii="Cambria" w:hAnsi="Cambria"/>
        </w:rPr>
        <w:t xml:space="preserve">defined as </w:t>
      </w:r>
      <w:r>
        <w:rPr>
          <w:rFonts w:ascii="Cambria" w:hAnsi="Cambria"/>
        </w:rPr>
        <w:t>no of episodes with MAP &lt;65mmHg lasting for</w:t>
      </w:r>
      <w:r w:rsidR="007E61E6">
        <w:rPr>
          <w:rFonts w:ascii="Cambria" w:hAnsi="Cambria"/>
        </w:rPr>
        <w:t xml:space="preserve"> &gt;</w:t>
      </w:r>
      <w:r>
        <w:rPr>
          <w:rFonts w:ascii="Cambria" w:hAnsi="Cambria"/>
        </w:rPr>
        <w:t xml:space="preserve"> 1, 3, 5, 10, and 20 minutes respectively in each cohort</w:t>
      </w:r>
    </w:p>
    <w:p w14:paraId="33D66743" w14:textId="7DD86145" w:rsidR="001F0AB2" w:rsidRDefault="001F0AB2" w:rsidP="007B4F7E">
      <w:pPr>
        <w:pStyle w:val="BodyText"/>
        <w:numPr>
          <w:ilvl w:val="0"/>
          <w:numId w:val="7"/>
        </w:numPr>
        <w:spacing w:line="360" w:lineRule="auto"/>
        <w:jc w:val="both"/>
        <w:rPr>
          <w:rFonts w:ascii="Cambria" w:hAnsi="Cambria" w:cs="Arial"/>
        </w:rPr>
      </w:pPr>
      <w:r>
        <w:rPr>
          <w:rFonts w:ascii="Cambria" w:hAnsi="Cambria" w:cs="Arial"/>
        </w:rPr>
        <w:t>Time weighted average spent in hypotension.</w:t>
      </w:r>
    </w:p>
    <w:p w14:paraId="7A3A8532" w14:textId="5ED84E9D" w:rsidR="008A745D" w:rsidRDefault="008A745D" w:rsidP="007B4F7E">
      <w:pPr>
        <w:pStyle w:val="BodyText"/>
        <w:numPr>
          <w:ilvl w:val="0"/>
          <w:numId w:val="7"/>
        </w:numPr>
        <w:spacing w:line="360" w:lineRule="auto"/>
        <w:jc w:val="both"/>
        <w:rPr>
          <w:rFonts w:ascii="Cambria" w:hAnsi="Cambria" w:cs="Arial"/>
        </w:rPr>
      </w:pPr>
      <w:r>
        <w:rPr>
          <w:rFonts w:ascii="Cambria" w:hAnsi="Cambria" w:cs="Arial"/>
        </w:rPr>
        <w:t xml:space="preserve">Change in the amount of fluid and dose and type of vasopressors/inotropes given between the different cohorts </w:t>
      </w:r>
    </w:p>
    <w:p w14:paraId="2A3CC6B4" w14:textId="3027998D" w:rsidR="007B4F7E" w:rsidRDefault="007B4F7E" w:rsidP="007B4F7E">
      <w:pPr>
        <w:pStyle w:val="BodyText"/>
        <w:numPr>
          <w:ilvl w:val="0"/>
          <w:numId w:val="7"/>
        </w:numPr>
        <w:spacing w:line="360" w:lineRule="auto"/>
        <w:jc w:val="both"/>
        <w:rPr>
          <w:rFonts w:ascii="Cambria" w:hAnsi="Cambria" w:cs="Arial"/>
        </w:rPr>
      </w:pPr>
      <w:r>
        <w:rPr>
          <w:rFonts w:ascii="Cambria" w:hAnsi="Cambria" w:cs="Arial"/>
        </w:rPr>
        <w:t>Proportion of interventions deemed s</w:t>
      </w:r>
      <w:r w:rsidR="008A745D">
        <w:rPr>
          <w:rFonts w:ascii="Cambria" w:hAnsi="Cambria" w:cs="Arial"/>
        </w:rPr>
        <w:t>ub optimal to treat hypotension compared to the cohort 3 treatment protocol</w:t>
      </w:r>
    </w:p>
    <w:p w14:paraId="73E5B83F" w14:textId="2C4D674E" w:rsidR="007B4F7E" w:rsidRDefault="007B4F7E" w:rsidP="007B4F7E">
      <w:pPr>
        <w:pStyle w:val="BodyText"/>
        <w:numPr>
          <w:ilvl w:val="0"/>
          <w:numId w:val="7"/>
        </w:numPr>
        <w:spacing w:line="360" w:lineRule="auto"/>
        <w:jc w:val="both"/>
        <w:rPr>
          <w:rFonts w:ascii="Cambria" w:hAnsi="Cambria" w:cs="Arial"/>
        </w:rPr>
      </w:pPr>
      <w:r>
        <w:rPr>
          <w:rFonts w:ascii="Cambria" w:hAnsi="Cambria" w:cs="Arial"/>
        </w:rPr>
        <w:t xml:space="preserve">Effects of interventions (fluid, vasopressors and inotropes) on secondary parameters including SVV, PPV, CI, SVI, </w:t>
      </w:r>
      <w:proofErr w:type="spellStart"/>
      <w:r>
        <w:rPr>
          <w:rFonts w:ascii="Cambria" w:hAnsi="Cambria" w:cs="Arial"/>
        </w:rPr>
        <w:t>Eadyn</w:t>
      </w:r>
      <w:proofErr w:type="spellEnd"/>
      <w:r>
        <w:rPr>
          <w:rFonts w:ascii="Cambria" w:hAnsi="Cambria" w:cs="Arial"/>
        </w:rPr>
        <w:t xml:space="preserve"> and </w:t>
      </w:r>
      <w:proofErr w:type="spellStart"/>
      <w:r>
        <w:rPr>
          <w:rFonts w:ascii="Cambria" w:hAnsi="Cambria" w:cs="Arial"/>
        </w:rPr>
        <w:t>dP</w:t>
      </w:r>
      <w:proofErr w:type="spellEnd"/>
      <w:r>
        <w:rPr>
          <w:rFonts w:ascii="Cambria" w:hAnsi="Cambria" w:cs="Arial"/>
        </w:rPr>
        <w:t>/</w:t>
      </w:r>
      <w:proofErr w:type="spellStart"/>
      <w:r>
        <w:rPr>
          <w:rFonts w:ascii="Cambria" w:hAnsi="Cambria" w:cs="Arial"/>
        </w:rPr>
        <w:t>dT.</w:t>
      </w:r>
      <w:proofErr w:type="spellEnd"/>
    </w:p>
    <w:p w14:paraId="789FA98D" w14:textId="77777777" w:rsidR="007B4F7E" w:rsidRDefault="007B4F7E" w:rsidP="008B0BDA">
      <w:pPr>
        <w:pStyle w:val="BodyText"/>
        <w:spacing w:line="360" w:lineRule="auto"/>
        <w:jc w:val="both"/>
        <w:rPr>
          <w:rFonts w:ascii="Cambria" w:hAnsi="Cambria" w:cs="Arial"/>
        </w:rPr>
      </w:pPr>
    </w:p>
    <w:p w14:paraId="4EABA744" w14:textId="77777777" w:rsidR="007B4F7E" w:rsidRPr="00AC6D33" w:rsidRDefault="007B4F7E" w:rsidP="008B0BDA">
      <w:pPr>
        <w:pStyle w:val="BodyText"/>
        <w:spacing w:line="360" w:lineRule="auto"/>
        <w:jc w:val="both"/>
        <w:rPr>
          <w:rFonts w:ascii="Cambria" w:hAnsi="Cambria" w:cs="Arial"/>
        </w:rPr>
      </w:pPr>
    </w:p>
    <w:p w14:paraId="74DDE3A5" w14:textId="09115D53" w:rsidR="007B4F7E" w:rsidRDefault="003A213E" w:rsidP="007B4F7E">
      <w:pPr>
        <w:pStyle w:val="Heading2"/>
      </w:pPr>
      <w:bookmarkStart w:id="84" w:name="_Toc266456045"/>
      <w:bookmarkStart w:id="85" w:name="_Toc504377681"/>
      <w:r>
        <w:t>10.2</w:t>
      </w:r>
      <w:r w:rsidR="007B4F7E" w:rsidRPr="00AC6D33">
        <w:tab/>
        <w:t>Sample Size</w:t>
      </w:r>
      <w:r w:rsidR="007B4F7E">
        <w:t>.</w:t>
      </w:r>
      <w:bookmarkEnd w:id="84"/>
      <w:bookmarkEnd w:id="85"/>
    </w:p>
    <w:p w14:paraId="35C36C09" w14:textId="77777777" w:rsidR="00374BE2" w:rsidRDefault="00374BE2" w:rsidP="00374BE2"/>
    <w:p w14:paraId="49D92A7A" w14:textId="418A0748" w:rsidR="002F4A60" w:rsidRDefault="00374BE2" w:rsidP="00374BE2">
      <w:pPr>
        <w:spacing w:line="360" w:lineRule="auto"/>
        <w:rPr>
          <w:rFonts w:ascii="Cambria" w:hAnsi="Cambria"/>
        </w:rPr>
      </w:pPr>
      <w:r w:rsidRPr="00374BE2">
        <w:rPr>
          <w:rFonts w:ascii="Cambria" w:hAnsi="Cambria"/>
        </w:rPr>
        <w:t>A model of theoretical sampling and saturation will be used to determine the number of clinical st</w:t>
      </w:r>
      <w:r>
        <w:rPr>
          <w:rFonts w:ascii="Cambria" w:hAnsi="Cambria"/>
        </w:rPr>
        <w:t xml:space="preserve">aff that will need to be recruited for the structured interviews. It is estimated that </w:t>
      </w:r>
      <w:r w:rsidR="003300D6">
        <w:rPr>
          <w:rFonts w:ascii="Cambria" w:hAnsi="Cambria"/>
        </w:rPr>
        <w:t xml:space="preserve">a minimum of </w:t>
      </w:r>
      <w:r w:rsidR="002C797F">
        <w:rPr>
          <w:rFonts w:ascii="Cambria" w:hAnsi="Cambria"/>
        </w:rPr>
        <w:t>5</w:t>
      </w:r>
      <w:r>
        <w:rPr>
          <w:rFonts w:ascii="Cambria" w:hAnsi="Cambria"/>
        </w:rPr>
        <w:t xml:space="preserve"> clinical staff will undergo structured</w:t>
      </w:r>
      <w:r w:rsidR="00591724">
        <w:rPr>
          <w:rFonts w:ascii="Cambria" w:hAnsi="Cambria"/>
        </w:rPr>
        <w:t xml:space="preserve"> interviews at each sit</w:t>
      </w:r>
      <w:r>
        <w:rPr>
          <w:rFonts w:ascii="Cambria" w:hAnsi="Cambria"/>
        </w:rPr>
        <w:t xml:space="preserve">e with </w:t>
      </w:r>
      <w:r w:rsidR="00F132E0">
        <w:rPr>
          <w:rFonts w:ascii="Cambria" w:hAnsi="Cambria"/>
        </w:rPr>
        <w:t>each clinician undergoing exposure</w:t>
      </w:r>
      <w:r>
        <w:rPr>
          <w:rFonts w:ascii="Cambria" w:hAnsi="Cambria"/>
        </w:rPr>
        <w:t xml:space="preserve"> to</w:t>
      </w:r>
      <w:r w:rsidR="002F4A60">
        <w:rPr>
          <w:rFonts w:ascii="Cambria" w:hAnsi="Cambria"/>
        </w:rPr>
        <w:t xml:space="preserve"> </w:t>
      </w:r>
      <w:r w:rsidR="002C797F">
        <w:rPr>
          <w:rFonts w:ascii="Cambria" w:hAnsi="Cambria"/>
        </w:rPr>
        <w:t xml:space="preserve">at least </w:t>
      </w:r>
      <w:r>
        <w:rPr>
          <w:rFonts w:ascii="Cambria" w:hAnsi="Cambria"/>
        </w:rPr>
        <w:t xml:space="preserve">3 patients in each cohort. This will </w:t>
      </w:r>
      <w:r>
        <w:rPr>
          <w:rFonts w:ascii="Cambria" w:hAnsi="Cambria"/>
        </w:rPr>
        <w:lastRenderedPageBreak/>
        <w:t>require a patient population of approximately 25 patients at each site per cohort to allow for this</w:t>
      </w:r>
      <w:r w:rsidR="002F4A60">
        <w:rPr>
          <w:rFonts w:ascii="Cambria" w:hAnsi="Cambria"/>
        </w:rPr>
        <w:t>.</w:t>
      </w:r>
    </w:p>
    <w:p w14:paraId="70008184" w14:textId="77777777" w:rsidR="00D71504" w:rsidRDefault="00D71504" w:rsidP="00374BE2">
      <w:pPr>
        <w:spacing w:line="360" w:lineRule="auto"/>
        <w:rPr>
          <w:rFonts w:ascii="Cambria" w:hAnsi="Cambria"/>
        </w:rPr>
      </w:pPr>
    </w:p>
    <w:p w14:paraId="5E759040" w14:textId="127CE1B0" w:rsidR="00D71504" w:rsidRDefault="00D71504" w:rsidP="00374BE2">
      <w:pPr>
        <w:spacing w:line="360" w:lineRule="auto"/>
        <w:rPr>
          <w:rFonts w:ascii="Cambria" w:hAnsi="Cambria"/>
        </w:rPr>
      </w:pPr>
      <w:r>
        <w:rPr>
          <w:rFonts w:ascii="Cambria" w:hAnsi="Cambria"/>
        </w:rPr>
        <w:t>Questionnaires will be distributed to as many relevant clinical staff as possible aiming for at least 50 responses per site per questionnaire.</w:t>
      </w:r>
    </w:p>
    <w:p w14:paraId="38545D31" w14:textId="77777777" w:rsidR="002F4A60" w:rsidRDefault="002F4A60" w:rsidP="00374BE2">
      <w:pPr>
        <w:spacing w:line="360" w:lineRule="auto"/>
        <w:rPr>
          <w:rFonts w:ascii="Cambria" w:hAnsi="Cambria"/>
        </w:rPr>
      </w:pPr>
    </w:p>
    <w:p w14:paraId="3C91685C" w14:textId="029C565A" w:rsidR="00374BE2" w:rsidRDefault="002F4A60" w:rsidP="00374BE2">
      <w:pPr>
        <w:spacing w:line="360" w:lineRule="auto"/>
        <w:rPr>
          <w:rFonts w:ascii="Cambria" w:hAnsi="Cambria"/>
        </w:rPr>
      </w:pPr>
      <w:r>
        <w:rPr>
          <w:rFonts w:ascii="Cambria" w:hAnsi="Cambria"/>
        </w:rPr>
        <w:t>In addition the inclusion of 25 patients per site per cohort (50 per cohort, 150 patients in total) will also allow for an estimate of the treatment effect and impact on the incidence hypotension between the groups as described below</w:t>
      </w:r>
    </w:p>
    <w:p w14:paraId="216A063E" w14:textId="77777777" w:rsidR="002F4A60" w:rsidRDefault="002F4A60" w:rsidP="00374BE2">
      <w:pPr>
        <w:spacing w:line="360" w:lineRule="auto"/>
        <w:rPr>
          <w:rFonts w:ascii="Cambria" w:hAnsi="Cambria"/>
        </w:rPr>
      </w:pPr>
    </w:p>
    <w:p w14:paraId="14C6671D" w14:textId="6BF08D14" w:rsidR="002F4A60" w:rsidRDefault="002F4A60" w:rsidP="00374BE2">
      <w:pPr>
        <w:spacing w:line="360" w:lineRule="auto"/>
        <w:rPr>
          <w:rFonts w:ascii="Cambria" w:hAnsi="Cambria"/>
        </w:rPr>
      </w:pPr>
      <w:r>
        <w:rPr>
          <w:rFonts w:ascii="Cambria" w:hAnsi="Cambria"/>
        </w:rPr>
        <w:t>A reduction in the incidence of hypotension d</w:t>
      </w:r>
      <w:r w:rsidR="00F132E0">
        <w:rPr>
          <w:rFonts w:ascii="Cambria" w:hAnsi="Cambria"/>
        </w:rPr>
        <w:t xml:space="preserve">efined as a MAP &lt; 65mmHg </w:t>
      </w:r>
      <w:r w:rsidR="002575A6">
        <w:rPr>
          <w:rFonts w:ascii="Cambria" w:hAnsi="Cambria"/>
        </w:rPr>
        <w:t xml:space="preserve">for greater than 5 minutes </w:t>
      </w:r>
      <w:r w:rsidR="00F132E0">
        <w:rPr>
          <w:rFonts w:ascii="Cambria" w:hAnsi="Cambria"/>
        </w:rPr>
        <w:t xml:space="preserve">from </w:t>
      </w:r>
      <w:r w:rsidR="002575A6">
        <w:rPr>
          <w:rFonts w:ascii="Cambria" w:hAnsi="Cambria"/>
        </w:rPr>
        <w:t>65</w:t>
      </w:r>
      <w:r>
        <w:rPr>
          <w:rFonts w:ascii="Cambria" w:hAnsi="Cambria"/>
        </w:rPr>
        <w:t>% in cohort 1 to</w:t>
      </w:r>
      <w:r w:rsidR="00F132E0">
        <w:rPr>
          <w:rFonts w:ascii="Cambria" w:hAnsi="Cambria"/>
        </w:rPr>
        <w:t xml:space="preserve"> 43</w:t>
      </w:r>
      <w:r>
        <w:rPr>
          <w:rFonts w:ascii="Cambria" w:hAnsi="Cambria"/>
        </w:rPr>
        <w:t>% in cohort 2 would require 47 patients per group</w:t>
      </w:r>
      <w:r w:rsidR="00F132E0">
        <w:rPr>
          <w:rFonts w:ascii="Cambria" w:hAnsi="Cambria"/>
        </w:rPr>
        <w:t xml:space="preserve"> (40% risk reduction), with a power 80% to detect a difference with a significance of p&lt; 0.05</w:t>
      </w:r>
    </w:p>
    <w:p w14:paraId="1C761C7C" w14:textId="77777777" w:rsidR="002F4A60" w:rsidRDefault="002F4A60" w:rsidP="00374BE2">
      <w:pPr>
        <w:spacing w:line="360" w:lineRule="auto"/>
        <w:rPr>
          <w:rFonts w:ascii="Cambria" w:hAnsi="Cambria"/>
        </w:rPr>
      </w:pPr>
    </w:p>
    <w:p w14:paraId="0A95DED8" w14:textId="20CECBFE" w:rsidR="002F4A60" w:rsidRDefault="002F4A60" w:rsidP="002F4A60">
      <w:pPr>
        <w:spacing w:line="360" w:lineRule="auto"/>
        <w:rPr>
          <w:rFonts w:ascii="Cambria" w:hAnsi="Cambria"/>
        </w:rPr>
      </w:pPr>
      <w:r>
        <w:rPr>
          <w:rFonts w:ascii="Cambria" w:hAnsi="Cambria"/>
        </w:rPr>
        <w:t xml:space="preserve">A reduction in the incidence of hypotension defined as a MAP &lt; 65mmHg </w:t>
      </w:r>
      <w:r w:rsidR="002575A6">
        <w:rPr>
          <w:rFonts w:ascii="Cambria" w:hAnsi="Cambria"/>
        </w:rPr>
        <w:t xml:space="preserve">for greater than 5 minutes </w:t>
      </w:r>
      <w:r>
        <w:rPr>
          <w:rFonts w:ascii="Cambria" w:hAnsi="Cambria"/>
        </w:rPr>
        <w:t xml:space="preserve">from </w:t>
      </w:r>
      <w:r w:rsidR="00F132E0">
        <w:rPr>
          <w:rFonts w:ascii="Cambria" w:hAnsi="Cambria"/>
        </w:rPr>
        <w:t>43</w:t>
      </w:r>
      <w:r>
        <w:rPr>
          <w:rFonts w:ascii="Cambria" w:hAnsi="Cambria"/>
        </w:rPr>
        <w:t>% in cohort 2 to 18% in cohort 2 would require 50 patients per group</w:t>
      </w:r>
      <w:r w:rsidR="00F132E0">
        <w:rPr>
          <w:rFonts w:ascii="Cambria" w:hAnsi="Cambria"/>
        </w:rPr>
        <w:t xml:space="preserve"> (60% risk reduction)</w:t>
      </w:r>
      <w:r w:rsidR="00F132E0" w:rsidRPr="00F132E0">
        <w:rPr>
          <w:rFonts w:ascii="Cambria" w:hAnsi="Cambria"/>
        </w:rPr>
        <w:t xml:space="preserve"> </w:t>
      </w:r>
      <w:r w:rsidR="00F132E0">
        <w:rPr>
          <w:rFonts w:ascii="Cambria" w:hAnsi="Cambria"/>
        </w:rPr>
        <w:t>with a power 80% to detect a difference with a significance of p&lt; 0.05.</w:t>
      </w:r>
    </w:p>
    <w:p w14:paraId="42E9DCD9" w14:textId="77777777" w:rsidR="002F4A60" w:rsidRDefault="002F4A60" w:rsidP="002F4A60">
      <w:pPr>
        <w:spacing w:line="360" w:lineRule="auto"/>
        <w:rPr>
          <w:rFonts w:ascii="Cambria" w:hAnsi="Cambria"/>
        </w:rPr>
      </w:pPr>
    </w:p>
    <w:p w14:paraId="42A96029" w14:textId="77777777" w:rsidR="002F4A60" w:rsidRDefault="002F4A60" w:rsidP="002F4A60">
      <w:pPr>
        <w:spacing w:line="360" w:lineRule="auto"/>
        <w:rPr>
          <w:rFonts w:ascii="Cambria" w:hAnsi="Cambria"/>
        </w:rPr>
      </w:pPr>
    </w:p>
    <w:p w14:paraId="76DAD7D7" w14:textId="7CEE6AFE" w:rsidR="002F4A60" w:rsidRDefault="002F4A60" w:rsidP="002F4A60">
      <w:pPr>
        <w:spacing w:line="360" w:lineRule="auto"/>
        <w:rPr>
          <w:rFonts w:ascii="Cambria" w:hAnsi="Cambria"/>
        </w:rPr>
      </w:pPr>
      <w:r>
        <w:rPr>
          <w:rFonts w:ascii="Cambria" w:hAnsi="Cambria"/>
        </w:rPr>
        <w:t xml:space="preserve">These are deemed clinically plausible reduction in </w:t>
      </w:r>
      <w:proofErr w:type="spellStart"/>
      <w:r>
        <w:rPr>
          <w:rFonts w:ascii="Cambria" w:hAnsi="Cambria"/>
        </w:rPr>
        <w:t>hypotension</w:t>
      </w:r>
      <w:r w:rsidR="00875426">
        <w:rPr>
          <w:rFonts w:ascii="Cambria" w:hAnsi="Cambria"/>
        </w:rPr>
        <w:t>s</w:t>
      </w:r>
      <w:proofErr w:type="spellEnd"/>
      <w:r>
        <w:rPr>
          <w:rFonts w:ascii="Cambria" w:hAnsi="Cambria"/>
        </w:rPr>
        <w:t xml:space="preserve"> from the methods that will be employed in treating cohorts 2 and 3, and the baseline incidence of 65% in cohort 1 is representative of the current incidence of hypotension.</w:t>
      </w:r>
    </w:p>
    <w:p w14:paraId="7A2F7B30" w14:textId="77777777" w:rsidR="002F4A60" w:rsidRDefault="002F4A60" w:rsidP="00374BE2">
      <w:pPr>
        <w:spacing w:line="360" w:lineRule="auto"/>
        <w:rPr>
          <w:rFonts w:ascii="Cambria" w:hAnsi="Cambria"/>
        </w:rPr>
      </w:pPr>
    </w:p>
    <w:p w14:paraId="356A4B25" w14:textId="77777777" w:rsidR="002F4A60" w:rsidRPr="00374BE2" w:rsidRDefault="002F4A60" w:rsidP="00374BE2">
      <w:pPr>
        <w:spacing w:line="360" w:lineRule="auto"/>
        <w:rPr>
          <w:rFonts w:ascii="Cambria" w:hAnsi="Cambria"/>
        </w:rPr>
      </w:pPr>
    </w:p>
    <w:p w14:paraId="7F7328D3" w14:textId="77777777" w:rsidR="007B4F7E" w:rsidRPr="00824BCD" w:rsidRDefault="007B4F7E" w:rsidP="007B4F7E"/>
    <w:p w14:paraId="213D32C3" w14:textId="6BC8DEA7" w:rsidR="007B4F7E" w:rsidRDefault="003A213E" w:rsidP="00F77FAF">
      <w:pPr>
        <w:pStyle w:val="Heading2"/>
      </w:pPr>
      <w:bookmarkStart w:id="86" w:name="_Ref52285576"/>
      <w:bookmarkStart w:id="87" w:name="_Toc103769001"/>
      <w:bookmarkStart w:id="88" w:name="_Toc266456046"/>
      <w:bookmarkStart w:id="89" w:name="_Toc504377682"/>
      <w:r>
        <w:t>10.3</w:t>
      </w:r>
      <w:r w:rsidR="007B4F7E">
        <w:t xml:space="preserve"> </w:t>
      </w:r>
      <w:r w:rsidR="007B4F7E" w:rsidRPr="00AC6D33">
        <w:t>Interim Monitoring and Analyses</w:t>
      </w:r>
      <w:bookmarkEnd w:id="86"/>
      <w:bookmarkEnd w:id="87"/>
      <w:r w:rsidR="007B4F7E">
        <w:t>.</w:t>
      </w:r>
      <w:bookmarkEnd w:id="88"/>
      <w:bookmarkEnd w:id="89"/>
    </w:p>
    <w:p w14:paraId="43D138B5" w14:textId="77777777" w:rsidR="007B4F7E" w:rsidRPr="00AC6D33" w:rsidRDefault="007B4F7E" w:rsidP="007B4F7E">
      <w:pPr>
        <w:spacing w:line="360" w:lineRule="auto"/>
        <w:jc w:val="both"/>
        <w:rPr>
          <w:rFonts w:ascii="Cambria" w:hAnsi="Cambria" w:cs="Arial"/>
        </w:rPr>
      </w:pPr>
    </w:p>
    <w:p w14:paraId="4C7957BD" w14:textId="77777777" w:rsidR="007B4F7E" w:rsidRPr="00AC6D33" w:rsidRDefault="007B4F7E" w:rsidP="007B4F7E">
      <w:pPr>
        <w:pStyle w:val="BodyText"/>
        <w:tabs>
          <w:tab w:val="clear" w:pos="720"/>
        </w:tabs>
        <w:spacing w:line="360" w:lineRule="auto"/>
        <w:jc w:val="both"/>
        <w:rPr>
          <w:rFonts w:ascii="Cambria" w:hAnsi="Cambria" w:cs="Arial"/>
        </w:rPr>
      </w:pPr>
      <w:r w:rsidRPr="00AC6D33">
        <w:rPr>
          <w:rFonts w:ascii="Cambria" w:hAnsi="Cambria" w:cs="Arial"/>
        </w:rPr>
        <w:t>There is no planned interim analysis.</w:t>
      </w:r>
    </w:p>
    <w:p w14:paraId="6627BB49" w14:textId="2745E963" w:rsidR="007B4F7E" w:rsidRDefault="003A213E" w:rsidP="007B4F7E">
      <w:pPr>
        <w:pStyle w:val="Heading2"/>
      </w:pPr>
      <w:bookmarkStart w:id="90" w:name="_Toc103769002"/>
      <w:bookmarkStart w:id="91" w:name="_Toc266456047"/>
      <w:bookmarkStart w:id="92" w:name="_Toc504377683"/>
      <w:r>
        <w:t>10.4</w:t>
      </w:r>
      <w:r w:rsidR="007B4F7E" w:rsidRPr="00AC6D33">
        <w:tab/>
        <w:t>Analysis Plan</w:t>
      </w:r>
      <w:bookmarkEnd w:id="90"/>
      <w:r w:rsidR="007B4F7E">
        <w:t>.</w:t>
      </w:r>
      <w:bookmarkEnd w:id="91"/>
      <w:bookmarkEnd w:id="92"/>
    </w:p>
    <w:p w14:paraId="3D267D64" w14:textId="77777777" w:rsidR="007E61E6" w:rsidRDefault="007E61E6" w:rsidP="007E61E6">
      <w:pPr>
        <w:rPr>
          <w:lang w:eastAsia="en-US"/>
        </w:rPr>
      </w:pPr>
    </w:p>
    <w:p w14:paraId="08A5355B" w14:textId="6834C065" w:rsidR="007E61E6" w:rsidRPr="007E61E6" w:rsidRDefault="007E61E6" w:rsidP="007E61E6">
      <w:pPr>
        <w:rPr>
          <w:lang w:eastAsia="en-US"/>
        </w:rPr>
      </w:pPr>
      <w:r>
        <w:rPr>
          <w:lang w:eastAsia="en-US"/>
        </w:rPr>
        <w:t xml:space="preserve">A full analysis </w:t>
      </w:r>
      <w:r w:rsidR="00C675BE">
        <w:rPr>
          <w:lang w:eastAsia="en-US"/>
        </w:rPr>
        <w:t>plan</w:t>
      </w:r>
      <w:r>
        <w:rPr>
          <w:lang w:eastAsia="en-US"/>
        </w:rPr>
        <w:t xml:space="preserve"> will be written prior to data analysis </w:t>
      </w:r>
      <w:r w:rsidR="00C675BE">
        <w:rPr>
          <w:lang w:eastAsia="en-US"/>
        </w:rPr>
        <w:t>however will include</w:t>
      </w:r>
    </w:p>
    <w:p w14:paraId="1D48C041" w14:textId="77777777" w:rsidR="007B4F7E" w:rsidRPr="00AC6D33" w:rsidRDefault="007B4F7E" w:rsidP="007B4F7E"/>
    <w:p w14:paraId="09FAB5CC" w14:textId="6E9FF66F" w:rsidR="007E61E6" w:rsidRPr="007E61E6" w:rsidRDefault="007E61E6" w:rsidP="007E61E6">
      <w:pPr>
        <w:pStyle w:val="ListParagraph"/>
        <w:numPr>
          <w:ilvl w:val="0"/>
          <w:numId w:val="29"/>
        </w:numPr>
        <w:spacing w:line="360" w:lineRule="auto"/>
        <w:rPr>
          <w:rFonts w:ascii="Cambria" w:hAnsi="Cambria"/>
          <w:color w:val="000000"/>
          <w:lang w:eastAsia="en-GB"/>
        </w:rPr>
      </w:pPr>
      <w:r w:rsidRPr="007E61E6">
        <w:rPr>
          <w:rFonts w:ascii="Cambria" w:hAnsi="Cambria"/>
          <w:color w:val="000000"/>
        </w:rPr>
        <w:t xml:space="preserve">For qualitative data thematic content analysis will be used to </w:t>
      </w:r>
      <w:r w:rsidR="00C675BE">
        <w:rPr>
          <w:rFonts w:ascii="Cambria" w:hAnsi="Cambria"/>
          <w:color w:val="000000"/>
        </w:rPr>
        <w:t>decribe</w:t>
      </w:r>
      <w:r w:rsidRPr="007E61E6">
        <w:rPr>
          <w:rFonts w:ascii="Cambria" w:hAnsi="Cambria"/>
          <w:color w:val="000000"/>
        </w:rPr>
        <w:t xml:space="preserve"> the data</w:t>
      </w:r>
    </w:p>
    <w:p w14:paraId="132CAE72" w14:textId="77777777" w:rsidR="007E61E6" w:rsidRDefault="007E61E6" w:rsidP="007E61E6">
      <w:pPr>
        <w:spacing w:line="360" w:lineRule="auto"/>
        <w:rPr>
          <w:rFonts w:ascii="Cambria" w:eastAsia="Times New Roman" w:hAnsi="Cambria"/>
          <w:color w:val="000000"/>
        </w:rPr>
      </w:pPr>
    </w:p>
    <w:p w14:paraId="2DFC457D" w14:textId="3EB3D18F" w:rsidR="007E61E6" w:rsidRDefault="007E61E6" w:rsidP="007E61E6">
      <w:pPr>
        <w:pStyle w:val="ListParagraph"/>
        <w:numPr>
          <w:ilvl w:val="0"/>
          <w:numId w:val="29"/>
        </w:numPr>
        <w:spacing w:line="360" w:lineRule="auto"/>
        <w:rPr>
          <w:rFonts w:ascii="Cambria" w:hAnsi="Cambria"/>
          <w:color w:val="000000"/>
        </w:rPr>
      </w:pPr>
      <w:r w:rsidRPr="007E61E6">
        <w:rPr>
          <w:rFonts w:ascii="Cambria" w:hAnsi="Cambria"/>
          <w:color w:val="000000"/>
        </w:rPr>
        <w:t>Questionnaire data will analysed with descriptive statistics - frequencies, means and SDs. Repeated measures t-tests will be performed to investigate change in behavioural determinants over time. In addition, correlations between the factors reported to influence uptake and effective use of the technology will be performed.</w:t>
      </w:r>
    </w:p>
    <w:p w14:paraId="6CCDA9CF" w14:textId="77777777" w:rsidR="007E61E6" w:rsidRPr="007E61E6" w:rsidRDefault="007E61E6" w:rsidP="007E61E6">
      <w:pPr>
        <w:spacing w:line="360" w:lineRule="auto"/>
        <w:rPr>
          <w:rFonts w:ascii="Cambria" w:hAnsi="Cambria"/>
          <w:color w:val="000000"/>
        </w:rPr>
      </w:pPr>
    </w:p>
    <w:p w14:paraId="4316E8B6" w14:textId="77777777" w:rsidR="007E61E6" w:rsidRPr="002633E2" w:rsidRDefault="007E61E6" w:rsidP="007E61E6">
      <w:pPr>
        <w:pStyle w:val="ListParagraph"/>
        <w:numPr>
          <w:ilvl w:val="0"/>
          <w:numId w:val="29"/>
        </w:numPr>
        <w:spacing w:line="360" w:lineRule="auto"/>
        <w:rPr>
          <w:rFonts w:ascii="Cambria" w:hAnsi="Cambria"/>
        </w:rPr>
      </w:pPr>
      <w:r w:rsidRPr="002633E2">
        <w:rPr>
          <w:rFonts w:ascii="Cambria" w:hAnsi="Cambria"/>
        </w:rPr>
        <w:t>Perioperative haemodynamic variables.</w:t>
      </w:r>
    </w:p>
    <w:p w14:paraId="60EA7943" w14:textId="77777777" w:rsidR="007E61E6" w:rsidRPr="002633E2" w:rsidRDefault="007E61E6" w:rsidP="007E61E6">
      <w:pPr>
        <w:pStyle w:val="ListParagraph"/>
        <w:numPr>
          <w:ilvl w:val="0"/>
          <w:numId w:val="13"/>
        </w:numPr>
        <w:spacing w:line="360" w:lineRule="auto"/>
        <w:rPr>
          <w:rFonts w:ascii="Cambria" w:hAnsi="Cambria"/>
        </w:rPr>
      </w:pPr>
      <w:r w:rsidRPr="002633E2">
        <w:rPr>
          <w:rFonts w:ascii="Cambria" w:hAnsi="Cambria"/>
        </w:rPr>
        <w:t>Heart rate (bpm)</w:t>
      </w:r>
    </w:p>
    <w:p w14:paraId="1E3AF5CE" w14:textId="7F74894F" w:rsidR="007E61E6" w:rsidRPr="002633E2" w:rsidRDefault="007E61E6" w:rsidP="007E61E6">
      <w:pPr>
        <w:pStyle w:val="ListParagraph"/>
        <w:numPr>
          <w:ilvl w:val="0"/>
          <w:numId w:val="13"/>
        </w:numPr>
        <w:spacing w:line="360" w:lineRule="auto"/>
        <w:rPr>
          <w:rFonts w:ascii="Cambria" w:hAnsi="Cambria"/>
        </w:rPr>
      </w:pPr>
      <w:r w:rsidRPr="002633E2">
        <w:rPr>
          <w:rFonts w:ascii="Cambria" w:hAnsi="Cambria"/>
        </w:rPr>
        <w:t>Blood pressure (mmHg)</w:t>
      </w:r>
      <w:r w:rsidR="00C675BE">
        <w:rPr>
          <w:rFonts w:ascii="Cambria" w:hAnsi="Cambria"/>
        </w:rPr>
        <w:t xml:space="preserve"> – systolic,diastolic and mean</w:t>
      </w:r>
    </w:p>
    <w:p w14:paraId="00C40A3B" w14:textId="77777777" w:rsidR="007E61E6" w:rsidRDefault="007E61E6" w:rsidP="007E61E6">
      <w:pPr>
        <w:pStyle w:val="ListParagraph"/>
        <w:numPr>
          <w:ilvl w:val="0"/>
          <w:numId w:val="13"/>
        </w:numPr>
        <w:spacing w:line="360" w:lineRule="auto"/>
        <w:rPr>
          <w:rFonts w:ascii="Cambria" w:hAnsi="Cambria"/>
        </w:rPr>
      </w:pPr>
      <w:r w:rsidRPr="002633E2">
        <w:rPr>
          <w:rFonts w:ascii="Cambria" w:hAnsi="Cambria"/>
        </w:rPr>
        <w:t>Stroke volume (ml)</w:t>
      </w:r>
    </w:p>
    <w:p w14:paraId="4AC5C812" w14:textId="77777777" w:rsidR="00C675BE" w:rsidRPr="002633E2" w:rsidRDefault="00C675BE" w:rsidP="00C675BE">
      <w:pPr>
        <w:pStyle w:val="ListParagraph"/>
        <w:spacing w:line="360" w:lineRule="auto"/>
        <w:ind w:left="1800"/>
        <w:rPr>
          <w:rFonts w:ascii="Cambria" w:hAnsi="Cambria"/>
        </w:rPr>
      </w:pPr>
    </w:p>
    <w:p w14:paraId="7BC916F4" w14:textId="77777777" w:rsidR="007E61E6" w:rsidRDefault="007E61E6" w:rsidP="007E61E6">
      <w:pPr>
        <w:spacing w:line="360" w:lineRule="auto"/>
        <w:rPr>
          <w:rFonts w:ascii="Cambria" w:hAnsi="Cambria"/>
        </w:rPr>
      </w:pPr>
      <w:r w:rsidRPr="002633E2">
        <w:rPr>
          <w:rFonts w:ascii="Cambria" w:hAnsi="Cambria"/>
        </w:rPr>
        <w:t>Summary statistics per group (mean and SD or median and IQR) and difference from baseline between the groups at the start and end of surgery.</w:t>
      </w:r>
    </w:p>
    <w:p w14:paraId="4E7A3779" w14:textId="77777777" w:rsidR="007E61E6" w:rsidRPr="002633E2" w:rsidRDefault="007E61E6" w:rsidP="007E61E6">
      <w:pPr>
        <w:spacing w:line="360" w:lineRule="auto"/>
        <w:rPr>
          <w:rFonts w:ascii="Cambria" w:hAnsi="Cambria"/>
        </w:rPr>
      </w:pPr>
    </w:p>
    <w:p w14:paraId="041FDF4D" w14:textId="77777777" w:rsidR="007E61E6" w:rsidRDefault="007E61E6" w:rsidP="007E61E6">
      <w:pPr>
        <w:pStyle w:val="ListParagraph"/>
        <w:numPr>
          <w:ilvl w:val="0"/>
          <w:numId w:val="29"/>
        </w:numPr>
        <w:spacing w:line="360" w:lineRule="auto"/>
        <w:rPr>
          <w:rFonts w:ascii="Cambria" w:hAnsi="Cambria"/>
        </w:rPr>
      </w:pPr>
      <w:r w:rsidRPr="002633E2">
        <w:rPr>
          <w:rFonts w:ascii="Cambria" w:hAnsi="Cambria"/>
        </w:rPr>
        <w:t>Perioperative fluid volumes.</w:t>
      </w:r>
    </w:p>
    <w:p w14:paraId="0917D974" w14:textId="77777777" w:rsidR="00C675BE" w:rsidRDefault="007E61E6" w:rsidP="00C675BE">
      <w:pPr>
        <w:pStyle w:val="ListParagraph"/>
        <w:spacing w:line="360" w:lineRule="auto"/>
        <w:ind w:left="1080"/>
        <w:rPr>
          <w:rFonts w:ascii="Cambria" w:hAnsi="Cambria"/>
        </w:rPr>
      </w:pPr>
      <w:r w:rsidRPr="007E61E6">
        <w:rPr>
          <w:rFonts w:ascii="Cambria" w:hAnsi="Cambria"/>
        </w:rPr>
        <w:t>Summary statistics per group (mean and SD or median and IQR) of volumes of fluid and type given. Comparison of means with a t test or medians with Mann Whitney U if non parametric data.</w:t>
      </w:r>
    </w:p>
    <w:p w14:paraId="14CAA24B" w14:textId="77777777" w:rsidR="00C675BE" w:rsidRDefault="00C675BE" w:rsidP="00C675BE">
      <w:pPr>
        <w:pStyle w:val="ListParagraph"/>
        <w:spacing w:line="360" w:lineRule="auto"/>
        <w:ind w:left="1080"/>
        <w:rPr>
          <w:rFonts w:ascii="Cambria" w:hAnsi="Cambria"/>
        </w:rPr>
      </w:pPr>
    </w:p>
    <w:p w14:paraId="24545D29" w14:textId="53DE7567" w:rsidR="007E61E6" w:rsidRPr="00C675BE" w:rsidRDefault="007E61E6" w:rsidP="00C675BE">
      <w:pPr>
        <w:pStyle w:val="ListParagraph"/>
        <w:numPr>
          <w:ilvl w:val="0"/>
          <w:numId w:val="29"/>
        </w:numPr>
        <w:spacing w:line="360" w:lineRule="auto"/>
        <w:rPr>
          <w:rFonts w:ascii="Cambria" w:hAnsi="Cambria"/>
        </w:rPr>
      </w:pPr>
      <w:r w:rsidRPr="00C675BE">
        <w:rPr>
          <w:rFonts w:ascii="Cambria" w:hAnsi="Cambria"/>
        </w:rPr>
        <w:t xml:space="preserve">Use of inotropic </w:t>
      </w:r>
      <w:r w:rsidR="00C675BE">
        <w:rPr>
          <w:rFonts w:ascii="Cambria" w:hAnsi="Cambria"/>
        </w:rPr>
        <w:t xml:space="preserve">or vasopressor </w:t>
      </w:r>
      <w:r w:rsidRPr="00C675BE">
        <w:rPr>
          <w:rFonts w:ascii="Cambria" w:hAnsi="Cambria"/>
        </w:rPr>
        <w:t>support</w:t>
      </w:r>
    </w:p>
    <w:p w14:paraId="5386C3E9" w14:textId="2E32143B" w:rsidR="007E61E6" w:rsidRPr="002633E2" w:rsidRDefault="007E61E6" w:rsidP="007E61E6">
      <w:pPr>
        <w:pStyle w:val="ListParagraph"/>
        <w:numPr>
          <w:ilvl w:val="0"/>
          <w:numId w:val="16"/>
        </w:numPr>
        <w:spacing w:line="360" w:lineRule="auto"/>
        <w:rPr>
          <w:rFonts w:ascii="Cambria" w:hAnsi="Cambria"/>
        </w:rPr>
      </w:pPr>
      <w:r w:rsidRPr="002633E2">
        <w:rPr>
          <w:rFonts w:ascii="Cambria" w:hAnsi="Cambria"/>
        </w:rPr>
        <w:t>Number of people in each group receiving inotr</w:t>
      </w:r>
      <w:r>
        <w:rPr>
          <w:rFonts w:ascii="Cambria" w:hAnsi="Cambria"/>
        </w:rPr>
        <w:t>o</w:t>
      </w:r>
      <w:r w:rsidRPr="002633E2">
        <w:rPr>
          <w:rFonts w:ascii="Cambria" w:hAnsi="Cambria"/>
        </w:rPr>
        <w:t xml:space="preserve">pic </w:t>
      </w:r>
      <w:r w:rsidR="00C675BE">
        <w:rPr>
          <w:rFonts w:ascii="Cambria" w:hAnsi="Cambria"/>
        </w:rPr>
        <w:t xml:space="preserve">or vasopressor </w:t>
      </w:r>
      <w:r w:rsidRPr="002633E2">
        <w:rPr>
          <w:rFonts w:ascii="Cambria" w:hAnsi="Cambria"/>
        </w:rPr>
        <w:t>support.</w:t>
      </w:r>
    </w:p>
    <w:p w14:paraId="7416AF90" w14:textId="523EF233" w:rsidR="007E61E6" w:rsidRPr="002633E2" w:rsidRDefault="007E61E6" w:rsidP="007E61E6">
      <w:pPr>
        <w:pStyle w:val="ListParagraph"/>
        <w:numPr>
          <w:ilvl w:val="0"/>
          <w:numId w:val="16"/>
        </w:numPr>
        <w:spacing w:line="360" w:lineRule="auto"/>
        <w:rPr>
          <w:rFonts w:ascii="Cambria" w:hAnsi="Cambria"/>
        </w:rPr>
      </w:pPr>
      <w:r w:rsidRPr="002633E2">
        <w:rPr>
          <w:rFonts w:ascii="Cambria" w:hAnsi="Cambria"/>
        </w:rPr>
        <w:t>Odd</w:t>
      </w:r>
      <w:r>
        <w:rPr>
          <w:rFonts w:ascii="Cambria" w:hAnsi="Cambria"/>
        </w:rPr>
        <w:t>s</w:t>
      </w:r>
      <w:r w:rsidRPr="002633E2">
        <w:rPr>
          <w:rFonts w:ascii="Cambria" w:hAnsi="Cambria"/>
        </w:rPr>
        <w:t xml:space="preserve"> of receiving inotropic </w:t>
      </w:r>
      <w:r w:rsidR="00C675BE">
        <w:rPr>
          <w:rFonts w:ascii="Cambria" w:hAnsi="Cambria"/>
        </w:rPr>
        <w:t xml:space="preserve">or vasopressor </w:t>
      </w:r>
      <w:r w:rsidRPr="002633E2">
        <w:rPr>
          <w:rFonts w:ascii="Cambria" w:hAnsi="Cambria"/>
        </w:rPr>
        <w:t>support in each group with 95% CI</w:t>
      </w:r>
    </w:p>
    <w:p w14:paraId="255A1310" w14:textId="77777777" w:rsidR="007E61E6" w:rsidRPr="002633E2" w:rsidRDefault="007E61E6" w:rsidP="007E61E6">
      <w:pPr>
        <w:pStyle w:val="ListParagraph"/>
        <w:numPr>
          <w:ilvl w:val="0"/>
          <w:numId w:val="16"/>
        </w:numPr>
        <w:spacing w:line="360" w:lineRule="auto"/>
        <w:rPr>
          <w:rFonts w:ascii="Cambria" w:hAnsi="Cambria"/>
        </w:rPr>
      </w:pPr>
      <w:r w:rsidRPr="002633E2">
        <w:rPr>
          <w:rFonts w:ascii="Cambria" w:hAnsi="Cambria"/>
        </w:rPr>
        <w:t>Difference in proportion</w:t>
      </w:r>
      <w:r>
        <w:rPr>
          <w:rFonts w:ascii="Cambria" w:hAnsi="Cambria"/>
        </w:rPr>
        <w:t>s -</w:t>
      </w:r>
      <w:r w:rsidRPr="002633E2">
        <w:rPr>
          <w:rFonts w:ascii="Cambria" w:hAnsi="Cambria"/>
        </w:rPr>
        <w:t xml:space="preserve"> Chi squ</w:t>
      </w:r>
      <w:r>
        <w:rPr>
          <w:rFonts w:ascii="Cambria" w:hAnsi="Cambria"/>
        </w:rPr>
        <w:t>a</w:t>
      </w:r>
      <w:r w:rsidRPr="002633E2">
        <w:rPr>
          <w:rFonts w:ascii="Cambria" w:hAnsi="Cambria"/>
        </w:rPr>
        <w:t>re</w:t>
      </w:r>
      <w:r>
        <w:rPr>
          <w:rFonts w:ascii="Cambria" w:hAnsi="Cambria"/>
        </w:rPr>
        <w:t xml:space="preserve">d test </w:t>
      </w:r>
    </w:p>
    <w:p w14:paraId="0B9A0816" w14:textId="77777777" w:rsidR="007E61E6" w:rsidRDefault="007E61E6" w:rsidP="007E61E6">
      <w:pPr>
        <w:pStyle w:val="ListParagraph"/>
        <w:numPr>
          <w:ilvl w:val="0"/>
          <w:numId w:val="16"/>
        </w:numPr>
        <w:spacing w:line="360" w:lineRule="auto"/>
        <w:rPr>
          <w:rFonts w:ascii="Cambria" w:hAnsi="Cambria"/>
        </w:rPr>
      </w:pPr>
      <w:r w:rsidRPr="002633E2">
        <w:rPr>
          <w:rFonts w:ascii="Cambria" w:hAnsi="Cambria"/>
        </w:rPr>
        <w:t>Summary stats of volume and dose given (mean and SD or median and IQR)</w:t>
      </w:r>
    </w:p>
    <w:p w14:paraId="0590D3C9" w14:textId="77777777" w:rsidR="00C675BE" w:rsidRDefault="00C675BE" w:rsidP="00C675BE">
      <w:pPr>
        <w:spacing w:line="360" w:lineRule="auto"/>
        <w:rPr>
          <w:rFonts w:ascii="Cambria" w:hAnsi="Cambria"/>
        </w:rPr>
      </w:pPr>
    </w:p>
    <w:p w14:paraId="152C9FA5" w14:textId="77777777" w:rsidR="00C675BE" w:rsidRPr="00C675BE" w:rsidRDefault="00C675BE" w:rsidP="00C675BE">
      <w:pPr>
        <w:spacing w:line="360" w:lineRule="auto"/>
        <w:rPr>
          <w:rFonts w:ascii="Cambria" w:hAnsi="Cambria"/>
        </w:rPr>
      </w:pPr>
    </w:p>
    <w:p w14:paraId="6BF53CC7" w14:textId="448C89A4" w:rsidR="00C675BE" w:rsidRPr="00C675BE" w:rsidRDefault="00C675BE" w:rsidP="00C675BE">
      <w:pPr>
        <w:pStyle w:val="ListParagraph"/>
        <w:numPr>
          <w:ilvl w:val="0"/>
          <w:numId w:val="29"/>
        </w:numPr>
        <w:spacing w:line="360" w:lineRule="auto"/>
        <w:rPr>
          <w:rFonts w:ascii="Cambria" w:hAnsi="Cambria"/>
        </w:rPr>
      </w:pPr>
      <w:r w:rsidRPr="00C675BE">
        <w:rPr>
          <w:rFonts w:ascii="Cambria" w:hAnsi="Cambria"/>
        </w:rPr>
        <w:t>Incidence of perioperative hypotension</w:t>
      </w:r>
    </w:p>
    <w:p w14:paraId="3A299534" w14:textId="5E5A9EED" w:rsidR="00C675BE" w:rsidRPr="002633E2" w:rsidRDefault="00C675BE" w:rsidP="00C675BE">
      <w:pPr>
        <w:pStyle w:val="ListParagraph"/>
        <w:numPr>
          <w:ilvl w:val="0"/>
          <w:numId w:val="15"/>
        </w:numPr>
        <w:spacing w:line="360" w:lineRule="auto"/>
        <w:rPr>
          <w:rFonts w:ascii="Cambria" w:hAnsi="Cambria"/>
        </w:rPr>
      </w:pPr>
      <w:r w:rsidRPr="002633E2">
        <w:rPr>
          <w:rFonts w:ascii="Cambria" w:hAnsi="Cambria"/>
        </w:rPr>
        <w:t xml:space="preserve">Number of people in each group </w:t>
      </w:r>
      <w:r>
        <w:rPr>
          <w:rFonts w:ascii="Cambria" w:hAnsi="Cambria"/>
        </w:rPr>
        <w:t xml:space="preserve">with </w:t>
      </w:r>
      <w:r w:rsidRPr="002633E2">
        <w:rPr>
          <w:rFonts w:ascii="Cambria" w:hAnsi="Cambria"/>
        </w:rPr>
        <w:t>hypotension</w:t>
      </w:r>
      <w:r>
        <w:rPr>
          <w:rFonts w:ascii="Cambria" w:hAnsi="Cambria"/>
        </w:rPr>
        <w:t xml:space="preserve"> as defined in the protocol</w:t>
      </w:r>
    </w:p>
    <w:p w14:paraId="684DCFEB" w14:textId="77777777" w:rsidR="00C675BE" w:rsidRPr="002633E2" w:rsidRDefault="00C675BE" w:rsidP="00C675BE">
      <w:pPr>
        <w:pStyle w:val="ListParagraph"/>
        <w:numPr>
          <w:ilvl w:val="0"/>
          <w:numId w:val="15"/>
        </w:numPr>
        <w:spacing w:line="360" w:lineRule="auto"/>
        <w:rPr>
          <w:rFonts w:ascii="Cambria" w:hAnsi="Cambria"/>
        </w:rPr>
      </w:pPr>
      <w:r w:rsidRPr="002633E2">
        <w:rPr>
          <w:rFonts w:ascii="Cambria" w:hAnsi="Cambria"/>
        </w:rPr>
        <w:t>Odds of having hypotension in each group with 95% confidence interval.</w:t>
      </w:r>
    </w:p>
    <w:p w14:paraId="0C2E5705" w14:textId="77777777" w:rsidR="00C675BE" w:rsidRPr="002633E2" w:rsidRDefault="00C675BE" w:rsidP="00C675BE">
      <w:pPr>
        <w:pStyle w:val="ListParagraph"/>
        <w:numPr>
          <w:ilvl w:val="0"/>
          <w:numId w:val="15"/>
        </w:numPr>
        <w:spacing w:line="360" w:lineRule="auto"/>
        <w:rPr>
          <w:rFonts w:ascii="Cambria" w:hAnsi="Cambria"/>
        </w:rPr>
      </w:pPr>
      <w:r w:rsidRPr="002633E2">
        <w:rPr>
          <w:rFonts w:ascii="Cambria" w:hAnsi="Cambria"/>
        </w:rPr>
        <w:lastRenderedPageBreak/>
        <w:t>Difference in proportions between each group – Chi squared test</w:t>
      </w:r>
    </w:p>
    <w:p w14:paraId="68CD1CD3" w14:textId="77777777" w:rsidR="00C675BE" w:rsidRDefault="00C675BE" w:rsidP="00C675BE">
      <w:pPr>
        <w:pStyle w:val="ListParagraph"/>
        <w:numPr>
          <w:ilvl w:val="0"/>
          <w:numId w:val="15"/>
        </w:numPr>
        <w:spacing w:line="360" w:lineRule="auto"/>
        <w:rPr>
          <w:rFonts w:ascii="Cambria" w:hAnsi="Cambria"/>
        </w:rPr>
      </w:pPr>
      <w:r w:rsidRPr="002633E2">
        <w:rPr>
          <w:rFonts w:ascii="Cambria" w:hAnsi="Cambria"/>
        </w:rPr>
        <w:t>Number of people in each group with hypotension</w:t>
      </w:r>
    </w:p>
    <w:p w14:paraId="558FDCA9" w14:textId="0B11352F" w:rsidR="00C675BE" w:rsidRDefault="00C675BE" w:rsidP="00C675BE">
      <w:pPr>
        <w:pStyle w:val="ListParagraph"/>
        <w:numPr>
          <w:ilvl w:val="0"/>
          <w:numId w:val="15"/>
        </w:numPr>
        <w:spacing w:line="360" w:lineRule="auto"/>
        <w:rPr>
          <w:rFonts w:ascii="Cambria" w:hAnsi="Cambria"/>
        </w:rPr>
      </w:pPr>
      <w:r>
        <w:rPr>
          <w:rFonts w:ascii="Cambria" w:hAnsi="Cambria"/>
        </w:rPr>
        <w:t>TWA of hypotension measured by AUC and compared between groups.</w:t>
      </w:r>
    </w:p>
    <w:p w14:paraId="184AD952" w14:textId="0ECBE85E" w:rsidR="00C675BE" w:rsidRDefault="00C675BE" w:rsidP="00C675BE">
      <w:pPr>
        <w:spacing w:line="360" w:lineRule="auto"/>
        <w:rPr>
          <w:rFonts w:ascii="Cambria" w:hAnsi="Cambria"/>
        </w:rPr>
      </w:pPr>
    </w:p>
    <w:p w14:paraId="5DA84621" w14:textId="6B8654BC" w:rsidR="00C675BE" w:rsidRPr="00C675BE" w:rsidRDefault="00C675BE" w:rsidP="00C675BE">
      <w:pPr>
        <w:pStyle w:val="ListParagraph"/>
        <w:numPr>
          <w:ilvl w:val="0"/>
          <w:numId w:val="29"/>
        </w:numPr>
        <w:spacing w:line="360" w:lineRule="auto"/>
        <w:rPr>
          <w:rFonts w:ascii="Cambria" w:hAnsi="Cambria"/>
        </w:rPr>
      </w:pPr>
      <w:r>
        <w:rPr>
          <w:rFonts w:ascii="Cambria" w:hAnsi="Cambria"/>
        </w:rPr>
        <w:t xml:space="preserve">Descriptive analysis of interventions in cohorts 2 and 3 that would have deviated from the treatment plan for cohort 3. </w:t>
      </w:r>
    </w:p>
    <w:p w14:paraId="16610D9F" w14:textId="77777777" w:rsidR="007E61E6" w:rsidRPr="007E61E6" w:rsidRDefault="007E61E6" w:rsidP="007E61E6">
      <w:pPr>
        <w:pStyle w:val="ListParagraph"/>
        <w:spacing w:line="360" w:lineRule="auto"/>
        <w:ind w:left="1080"/>
        <w:rPr>
          <w:rFonts w:ascii="Cambria" w:hAnsi="Cambria"/>
        </w:rPr>
      </w:pPr>
    </w:p>
    <w:p w14:paraId="3FDBC2D1" w14:textId="77777777" w:rsidR="007E61E6" w:rsidRPr="007E61E6" w:rsidRDefault="007E61E6" w:rsidP="007E61E6">
      <w:pPr>
        <w:spacing w:line="360" w:lineRule="auto"/>
        <w:ind w:left="360"/>
        <w:rPr>
          <w:rFonts w:ascii="Cambria" w:hAnsi="Cambria"/>
          <w:color w:val="000000"/>
        </w:rPr>
      </w:pPr>
    </w:p>
    <w:p w14:paraId="235EC8D8" w14:textId="77777777" w:rsidR="007B4F7E" w:rsidRPr="002633E2" w:rsidRDefault="007B4F7E" w:rsidP="007B4F7E">
      <w:pPr>
        <w:spacing w:line="360" w:lineRule="auto"/>
        <w:rPr>
          <w:rFonts w:ascii="Cambria" w:hAnsi="Cambria"/>
          <w:b/>
        </w:rPr>
      </w:pPr>
      <w:r w:rsidRPr="002633E2">
        <w:rPr>
          <w:rFonts w:ascii="Cambria" w:hAnsi="Cambria"/>
          <w:b/>
        </w:rPr>
        <w:t>Level of significance</w:t>
      </w:r>
    </w:p>
    <w:p w14:paraId="064BC257" w14:textId="77777777" w:rsidR="007B4F7E" w:rsidRPr="002633E2" w:rsidRDefault="007B4F7E" w:rsidP="007B4F7E">
      <w:pPr>
        <w:spacing w:line="360" w:lineRule="auto"/>
        <w:rPr>
          <w:rFonts w:ascii="Cambria" w:hAnsi="Cambria"/>
        </w:rPr>
      </w:pPr>
      <w:r w:rsidRPr="002633E2">
        <w:rPr>
          <w:rFonts w:ascii="Cambria" w:hAnsi="Cambria"/>
        </w:rPr>
        <w:t>The level of significance will be taken as p&lt; 0.05.</w:t>
      </w:r>
    </w:p>
    <w:p w14:paraId="236B3C1A" w14:textId="77777777" w:rsidR="007B4F7E" w:rsidRPr="002633E2" w:rsidRDefault="007B4F7E" w:rsidP="007B4F7E">
      <w:pPr>
        <w:spacing w:line="360" w:lineRule="auto"/>
        <w:rPr>
          <w:rFonts w:ascii="Cambria" w:hAnsi="Cambria"/>
        </w:rPr>
      </w:pPr>
    </w:p>
    <w:p w14:paraId="63ED89A2" w14:textId="77777777" w:rsidR="007B4F7E" w:rsidRPr="002633E2" w:rsidRDefault="007B4F7E" w:rsidP="007B4F7E">
      <w:pPr>
        <w:spacing w:line="360" w:lineRule="auto"/>
        <w:rPr>
          <w:rFonts w:ascii="Cambria" w:hAnsi="Cambria"/>
          <w:b/>
        </w:rPr>
      </w:pPr>
      <w:r w:rsidRPr="002633E2">
        <w:rPr>
          <w:rFonts w:ascii="Cambria" w:hAnsi="Cambria"/>
          <w:b/>
        </w:rPr>
        <w:t>Additional information</w:t>
      </w:r>
    </w:p>
    <w:p w14:paraId="2AC6040A" w14:textId="77777777" w:rsidR="007B4F7E" w:rsidRPr="002633E2" w:rsidRDefault="007B4F7E" w:rsidP="007B4F7E">
      <w:pPr>
        <w:pStyle w:val="ListParagraph"/>
        <w:numPr>
          <w:ilvl w:val="0"/>
          <w:numId w:val="17"/>
        </w:numPr>
        <w:spacing w:line="360" w:lineRule="auto"/>
        <w:rPr>
          <w:rFonts w:ascii="Cambria" w:hAnsi="Cambria"/>
        </w:rPr>
      </w:pPr>
      <w:r w:rsidRPr="002633E2">
        <w:rPr>
          <w:rFonts w:ascii="Cambria" w:hAnsi="Cambria"/>
        </w:rPr>
        <w:t>Missing data will be coded as missing and no imputation used</w:t>
      </w:r>
    </w:p>
    <w:p w14:paraId="0995B499" w14:textId="77777777" w:rsidR="007B4F7E" w:rsidRPr="002633E2" w:rsidRDefault="007B4F7E" w:rsidP="007B4F7E">
      <w:pPr>
        <w:pStyle w:val="ListParagraph"/>
        <w:numPr>
          <w:ilvl w:val="0"/>
          <w:numId w:val="17"/>
        </w:numPr>
        <w:spacing w:line="360" w:lineRule="auto"/>
        <w:rPr>
          <w:rFonts w:ascii="Cambria" w:hAnsi="Cambria"/>
        </w:rPr>
      </w:pPr>
      <w:r w:rsidRPr="002633E2">
        <w:rPr>
          <w:rFonts w:ascii="Cambria" w:hAnsi="Cambria"/>
        </w:rPr>
        <w:t>A decision regarding adjustment of data for baseline data will be made when the data has been unbl</w:t>
      </w:r>
      <w:r>
        <w:rPr>
          <w:rFonts w:ascii="Cambria" w:hAnsi="Cambria"/>
        </w:rPr>
        <w:t>i</w:t>
      </w:r>
      <w:r w:rsidRPr="002633E2">
        <w:rPr>
          <w:rFonts w:ascii="Cambria" w:hAnsi="Cambria"/>
        </w:rPr>
        <w:t>nded.</w:t>
      </w:r>
    </w:p>
    <w:p w14:paraId="4F3E1791" w14:textId="77777777" w:rsidR="007B4F7E" w:rsidRPr="002633E2" w:rsidRDefault="007B4F7E" w:rsidP="007B4F7E">
      <w:pPr>
        <w:pStyle w:val="ListParagraph"/>
        <w:numPr>
          <w:ilvl w:val="0"/>
          <w:numId w:val="17"/>
        </w:numPr>
        <w:spacing w:line="360" w:lineRule="auto"/>
        <w:rPr>
          <w:rFonts w:ascii="Cambria" w:hAnsi="Cambria"/>
        </w:rPr>
      </w:pPr>
      <w:r w:rsidRPr="002633E2">
        <w:rPr>
          <w:rFonts w:ascii="Cambria" w:hAnsi="Cambria"/>
        </w:rPr>
        <w:t xml:space="preserve">Normality of continuous variables will be assessed by plotting the data as histograms and visually inspected. </w:t>
      </w:r>
      <w:r>
        <w:rPr>
          <w:rFonts w:ascii="Cambria" w:hAnsi="Cambria"/>
        </w:rPr>
        <w:t xml:space="preserve"> S</w:t>
      </w:r>
      <w:r w:rsidRPr="002633E2">
        <w:rPr>
          <w:rFonts w:ascii="Cambria" w:hAnsi="Cambria"/>
        </w:rPr>
        <w:t>kewed data will be treated as non parametric and the appropriate tests used.</w:t>
      </w:r>
    </w:p>
    <w:p w14:paraId="68DC3CE2" w14:textId="77777777" w:rsidR="009915CF" w:rsidRDefault="009915CF" w:rsidP="007B4F7E">
      <w:pPr>
        <w:pStyle w:val="Heading1"/>
      </w:pPr>
      <w:bookmarkStart w:id="93" w:name="_Toc16483508"/>
      <w:bookmarkStart w:id="94" w:name="_Toc103769003"/>
      <w:bookmarkStart w:id="95" w:name="_Toc266456048"/>
    </w:p>
    <w:p w14:paraId="64556EF9" w14:textId="5796719B" w:rsidR="007B4F7E" w:rsidRPr="00AC6D33" w:rsidRDefault="003A213E" w:rsidP="007B4F7E">
      <w:pPr>
        <w:pStyle w:val="Heading1"/>
      </w:pPr>
      <w:bookmarkStart w:id="96" w:name="_Toc504377684"/>
      <w:r>
        <w:t>11</w:t>
      </w:r>
      <w:r w:rsidR="007B4F7E">
        <w:t xml:space="preserve">. </w:t>
      </w:r>
      <w:r w:rsidR="007B4F7E" w:rsidRPr="00AC6D33">
        <w:t>Trial Monitoring</w:t>
      </w:r>
      <w:bookmarkEnd w:id="93"/>
      <w:bookmarkEnd w:id="94"/>
      <w:r w:rsidR="007B4F7E">
        <w:t>.</w:t>
      </w:r>
      <w:bookmarkEnd w:id="95"/>
      <w:bookmarkEnd w:id="96"/>
    </w:p>
    <w:p w14:paraId="3C8F4516" w14:textId="789A55FF" w:rsidR="007B4F7E" w:rsidRDefault="003A213E" w:rsidP="007B4F7E">
      <w:pPr>
        <w:pStyle w:val="Heading2"/>
      </w:pPr>
      <w:bookmarkStart w:id="97" w:name="_Toc103769005"/>
      <w:bookmarkStart w:id="98" w:name="_Toc266456049"/>
      <w:bookmarkStart w:id="99" w:name="_Toc504377685"/>
      <w:r>
        <w:t>11</w:t>
      </w:r>
      <w:r w:rsidR="007B4F7E" w:rsidRPr="00AC6D33">
        <w:t>.1</w:t>
      </w:r>
      <w:r w:rsidR="007B4F7E" w:rsidRPr="00AC6D33">
        <w:tab/>
        <w:t>Clinical site monitorin</w:t>
      </w:r>
      <w:bookmarkEnd w:id="97"/>
      <w:r w:rsidR="007B4F7E">
        <w:t>g.</w:t>
      </w:r>
      <w:bookmarkEnd w:id="98"/>
      <w:bookmarkEnd w:id="99"/>
    </w:p>
    <w:p w14:paraId="5F5A35C8" w14:textId="77777777" w:rsidR="007B4F7E" w:rsidRPr="00824BCD" w:rsidRDefault="007B4F7E" w:rsidP="007B4F7E"/>
    <w:p w14:paraId="22CE1CDD" w14:textId="77777777" w:rsidR="007B4F7E" w:rsidRPr="00AC6D33" w:rsidRDefault="007B4F7E" w:rsidP="007B4F7E">
      <w:pPr>
        <w:pStyle w:val="BodyText"/>
        <w:spacing w:line="360" w:lineRule="auto"/>
        <w:jc w:val="both"/>
        <w:rPr>
          <w:rFonts w:ascii="Cambria" w:hAnsi="Cambria" w:cs="Arial"/>
          <w:bCs/>
        </w:rPr>
      </w:pPr>
      <w:r w:rsidRPr="00AC6D33">
        <w:rPr>
          <w:rFonts w:ascii="Cambria" w:hAnsi="Cambria" w:cs="Arial"/>
          <w:bCs/>
        </w:rPr>
        <w:t xml:space="preserve">A monitoring plan will be </w:t>
      </w:r>
      <w:r>
        <w:rPr>
          <w:rFonts w:ascii="Cambria" w:hAnsi="Cambria" w:cs="Arial"/>
          <w:bCs/>
        </w:rPr>
        <w:t>arranged</w:t>
      </w:r>
      <w:r w:rsidRPr="00AC6D33">
        <w:rPr>
          <w:rFonts w:ascii="Cambria" w:hAnsi="Cambria" w:cs="Arial"/>
          <w:bCs/>
        </w:rPr>
        <w:t xml:space="preserve"> </w:t>
      </w:r>
      <w:r>
        <w:rPr>
          <w:rFonts w:ascii="Cambria" w:hAnsi="Cambria" w:cs="Arial"/>
          <w:bCs/>
        </w:rPr>
        <w:t>by</w:t>
      </w:r>
      <w:r w:rsidRPr="00AC6D33">
        <w:rPr>
          <w:rFonts w:ascii="Cambria" w:hAnsi="Cambria" w:cs="Arial"/>
          <w:bCs/>
        </w:rPr>
        <w:t xml:space="preserve"> the Sponsor.  Monitoring will take place in accordance with </w:t>
      </w:r>
      <w:r>
        <w:rPr>
          <w:rFonts w:ascii="Cambria" w:hAnsi="Cambria" w:cs="Arial"/>
          <w:bCs/>
        </w:rPr>
        <w:t xml:space="preserve">York Teaching Hospitals NHS Foundation Trust’s  </w:t>
      </w:r>
      <w:r w:rsidRPr="00AC6D33">
        <w:rPr>
          <w:rFonts w:ascii="Cambria" w:hAnsi="Cambria" w:cs="Arial"/>
          <w:bCs/>
        </w:rPr>
        <w:t xml:space="preserve">SOPs and will include, at a minimum, a Trial Initiation Monitoring Review, Trial Closure Review and regular visits to monitor CRF accuracy and completeness.  An appropriate interval between monitoring visits is to be decided by the </w:t>
      </w:r>
      <w:r>
        <w:rPr>
          <w:rFonts w:ascii="Cambria" w:hAnsi="Cambria" w:cs="Arial"/>
          <w:bCs/>
        </w:rPr>
        <w:t>Sponsor.</w:t>
      </w:r>
    </w:p>
    <w:p w14:paraId="583610A4" w14:textId="77777777" w:rsidR="007B4F7E" w:rsidRPr="00AC6D33" w:rsidRDefault="007B4F7E" w:rsidP="007B4F7E">
      <w:pPr>
        <w:pStyle w:val="BodyText"/>
        <w:spacing w:line="360" w:lineRule="auto"/>
        <w:jc w:val="both"/>
        <w:rPr>
          <w:rFonts w:ascii="Cambria" w:hAnsi="Cambria" w:cs="Arial"/>
          <w:bCs/>
        </w:rPr>
      </w:pPr>
    </w:p>
    <w:p w14:paraId="2D2952EC" w14:textId="77777777" w:rsidR="007B4F7E" w:rsidRPr="001A376B" w:rsidRDefault="007B4F7E" w:rsidP="007B4F7E"/>
    <w:p w14:paraId="255EFE6E" w14:textId="255FF1EB" w:rsidR="007B4F7E" w:rsidRDefault="003A213E" w:rsidP="007B4F7E">
      <w:pPr>
        <w:pStyle w:val="Heading1"/>
      </w:pPr>
      <w:bookmarkStart w:id="100" w:name="_Toc266456050"/>
      <w:bookmarkStart w:id="101" w:name="_Toc504377686"/>
      <w:r>
        <w:lastRenderedPageBreak/>
        <w:t>12</w:t>
      </w:r>
      <w:r w:rsidR="007B4F7E">
        <w:t>. Data Protection.</w:t>
      </w:r>
      <w:bookmarkEnd w:id="100"/>
      <w:bookmarkEnd w:id="101"/>
    </w:p>
    <w:p w14:paraId="48537B81" w14:textId="17CB8C64" w:rsidR="007B4F7E" w:rsidRDefault="003A213E" w:rsidP="007B4F7E">
      <w:pPr>
        <w:pStyle w:val="Heading2"/>
      </w:pPr>
      <w:bookmarkStart w:id="102" w:name="_Toc266456051"/>
      <w:bookmarkStart w:id="103" w:name="_Toc504377687"/>
      <w:r>
        <w:t>12</w:t>
      </w:r>
      <w:r w:rsidR="007B4F7E" w:rsidRPr="00AC6D33">
        <w:t>.1</w:t>
      </w:r>
      <w:r w:rsidR="007B4F7E" w:rsidRPr="00AC6D33">
        <w:tab/>
        <w:t xml:space="preserve">Direct </w:t>
      </w:r>
      <w:r w:rsidR="007B4F7E">
        <w:t>a</w:t>
      </w:r>
      <w:r w:rsidR="007B4F7E" w:rsidRPr="00AC6D33">
        <w:t xml:space="preserve">ccess to </w:t>
      </w:r>
      <w:r w:rsidR="007B4F7E">
        <w:t>d</w:t>
      </w:r>
      <w:r w:rsidR="007B4F7E" w:rsidRPr="00AC6D33">
        <w:t>ata</w:t>
      </w:r>
      <w:r w:rsidR="007B4F7E">
        <w:t>.</w:t>
      </w:r>
      <w:bookmarkEnd w:id="102"/>
      <w:bookmarkEnd w:id="103"/>
    </w:p>
    <w:p w14:paraId="45B5F0E2" w14:textId="77777777" w:rsidR="007B4F7E" w:rsidRPr="00824BCD" w:rsidRDefault="007B4F7E" w:rsidP="007B4F7E"/>
    <w:p w14:paraId="6FE6F2F4" w14:textId="2880FC36" w:rsidR="007B4F7E" w:rsidRPr="00AC6D33" w:rsidRDefault="007B4F7E" w:rsidP="007B4F7E">
      <w:pPr>
        <w:pStyle w:val="BodyText"/>
        <w:spacing w:line="360" w:lineRule="auto"/>
        <w:jc w:val="both"/>
        <w:rPr>
          <w:rFonts w:ascii="Cambria" w:hAnsi="Cambria" w:cs="Arial"/>
          <w:lang w:val="en-US"/>
        </w:rPr>
      </w:pPr>
      <w:proofErr w:type="spellStart"/>
      <w:r w:rsidRPr="00AC6D33">
        <w:rPr>
          <w:rFonts w:ascii="Cambria" w:hAnsi="Cambria" w:cs="Arial"/>
          <w:lang w:val="en-US"/>
        </w:rPr>
        <w:t>Authorised</w:t>
      </w:r>
      <w:proofErr w:type="spellEnd"/>
      <w:r w:rsidRPr="00AC6D33">
        <w:rPr>
          <w:rFonts w:ascii="Cambria" w:hAnsi="Cambria" w:cs="Arial"/>
          <w:lang w:val="en-US"/>
        </w:rPr>
        <w:t xml:space="preserve"> bodies will have direct access to all trial data, including site files and source data, in order to carry out trial-related monitoring, audits, ethics committee review and regulatory inspections. </w:t>
      </w:r>
      <w:proofErr w:type="spellStart"/>
      <w:r>
        <w:rPr>
          <w:rFonts w:ascii="Cambria" w:hAnsi="Cambria" w:cs="Arial"/>
          <w:lang w:val="en-US"/>
        </w:rPr>
        <w:t>Anonymised</w:t>
      </w:r>
      <w:proofErr w:type="spellEnd"/>
      <w:r>
        <w:rPr>
          <w:rFonts w:ascii="Cambria" w:hAnsi="Cambria" w:cs="Arial"/>
          <w:lang w:val="en-US"/>
        </w:rPr>
        <w:t xml:space="preserve"> data will be sent to Edwards Lifesciences for the derivation of certain variables from raw data. </w:t>
      </w:r>
      <w:r w:rsidRPr="00AC6D33">
        <w:rPr>
          <w:rFonts w:ascii="Cambria" w:hAnsi="Cambria" w:cs="Arial"/>
          <w:lang w:val="en-US"/>
        </w:rPr>
        <w:t xml:space="preserve">Patients’ consent for this is obtained as part of the consent process.  </w:t>
      </w:r>
    </w:p>
    <w:p w14:paraId="0A036737" w14:textId="77777777" w:rsidR="007B4F7E" w:rsidRPr="00AC6D33" w:rsidRDefault="007B4F7E" w:rsidP="007B4F7E">
      <w:pPr>
        <w:pStyle w:val="BodyText"/>
        <w:spacing w:line="360" w:lineRule="auto"/>
        <w:jc w:val="both"/>
        <w:rPr>
          <w:rFonts w:ascii="Cambria" w:hAnsi="Cambria" w:cs="Arial"/>
          <w:lang w:val="en-US"/>
        </w:rPr>
      </w:pPr>
    </w:p>
    <w:p w14:paraId="3F9B6419" w14:textId="7A4CE4E6" w:rsidR="007B4F7E" w:rsidRDefault="003A213E" w:rsidP="007B4F7E">
      <w:pPr>
        <w:pStyle w:val="Heading2"/>
      </w:pPr>
      <w:bookmarkStart w:id="104" w:name="_Toc266456052"/>
      <w:bookmarkStart w:id="105" w:name="_Toc504377688"/>
      <w:r>
        <w:t>12</w:t>
      </w:r>
      <w:r w:rsidR="007B4F7E" w:rsidRPr="00AC6D33">
        <w:t>.2</w:t>
      </w:r>
      <w:r w:rsidR="007B4F7E" w:rsidRPr="00AC6D33">
        <w:tab/>
        <w:t xml:space="preserve">Patient </w:t>
      </w:r>
      <w:r w:rsidR="007B4F7E">
        <w:t>d</w:t>
      </w:r>
      <w:r w:rsidR="007B4F7E" w:rsidRPr="00AC6D33">
        <w:t>ata</w:t>
      </w:r>
      <w:r w:rsidR="007B4F7E">
        <w:t>.</w:t>
      </w:r>
      <w:bookmarkEnd w:id="104"/>
      <w:bookmarkEnd w:id="105"/>
    </w:p>
    <w:p w14:paraId="475BF8FC" w14:textId="77777777" w:rsidR="007B4F7E" w:rsidRPr="00824BCD" w:rsidRDefault="007B4F7E" w:rsidP="007B4F7E"/>
    <w:p w14:paraId="2E6BB696" w14:textId="77777777" w:rsidR="007B4F7E" w:rsidRPr="00AC6D33" w:rsidRDefault="007B4F7E" w:rsidP="007B4F7E">
      <w:pPr>
        <w:pStyle w:val="BodyText"/>
        <w:spacing w:line="360" w:lineRule="auto"/>
        <w:jc w:val="both"/>
        <w:rPr>
          <w:rFonts w:ascii="Cambria" w:hAnsi="Cambria" w:cs="Arial"/>
        </w:rPr>
      </w:pPr>
      <w:r w:rsidRPr="00AC6D33">
        <w:rPr>
          <w:rFonts w:ascii="Cambria" w:hAnsi="Cambria" w:cs="Arial"/>
        </w:rPr>
        <w:t xml:space="preserve">Patients will be allocated a trial ID number upon allocation to one arm of the study and all personal identifiers will be removed at the earliest opportunity.  Any identifiable information such as contact details </w:t>
      </w:r>
      <w:r>
        <w:rPr>
          <w:rFonts w:ascii="Cambria" w:hAnsi="Cambria" w:cs="Arial"/>
        </w:rPr>
        <w:t xml:space="preserve">or consent forms </w:t>
      </w:r>
      <w:r w:rsidRPr="00AC6D33">
        <w:rPr>
          <w:rFonts w:ascii="Cambria" w:hAnsi="Cambria" w:cs="Arial"/>
        </w:rPr>
        <w:t xml:space="preserve">will be stored in a site file held in a locked filing cabinet.  Non-identifiable data will be held on a </w:t>
      </w:r>
      <w:r>
        <w:rPr>
          <w:rFonts w:ascii="Cambria" w:hAnsi="Cambria" w:cs="Arial"/>
        </w:rPr>
        <w:t>T</w:t>
      </w:r>
      <w:r w:rsidRPr="00AC6D33">
        <w:rPr>
          <w:rFonts w:ascii="Cambria" w:hAnsi="Cambria" w:cs="Arial"/>
        </w:rPr>
        <w:t>rust</w:t>
      </w:r>
      <w:r>
        <w:rPr>
          <w:rFonts w:ascii="Cambria" w:hAnsi="Cambria" w:cs="Arial"/>
        </w:rPr>
        <w:t>,</w:t>
      </w:r>
      <w:r w:rsidRPr="00AC6D33">
        <w:rPr>
          <w:rFonts w:ascii="Cambria" w:hAnsi="Cambria" w:cs="Arial"/>
        </w:rPr>
        <w:t xml:space="preserve"> password protected computer.</w:t>
      </w:r>
    </w:p>
    <w:p w14:paraId="75486691" w14:textId="77777777" w:rsidR="007B4F7E" w:rsidRPr="00AC6D33" w:rsidRDefault="007B4F7E" w:rsidP="007B4F7E">
      <w:pPr>
        <w:pStyle w:val="BodyText"/>
        <w:spacing w:line="360" w:lineRule="auto"/>
        <w:jc w:val="both"/>
        <w:rPr>
          <w:rFonts w:ascii="Cambria" w:hAnsi="Cambria" w:cs="Arial"/>
        </w:rPr>
      </w:pPr>
    </w:p>
    <w:p w14:paraId="7593ACDA" w14:textId="6ECD9753" w:rsidR="007B4F7E" w:rsidRDefault="003A213E" w:rsidP="007B4F7E">
      <w:pPr>
        <w:pStyle w:val="Heading2"/>
      </w:pPr>
      <w:bookmarkStart w:id="106" w:name="_Toc266456053"/>
      <w:bookmarkStart w:id="107" w:name="_Toc504377689"/>
      <w:r>
        <w:t>12</w:t>
      </w:r>
      <w:r w:rsidR="007B4F7E" w:rsidRPr="00AC6D33">
        <w:t>.3</w:t>
      </w:r>
      <w:r w:rsidR="007B4F7E" w:rsidRPr="00AC6D33">
        <w:tab/>
        <w:t>Confidentiality</w:t>
      </w:r>
      <w:r w:rsidR="007B4F7E">
        <w:t>.</w:t>
      </w:r>
      <w:bookmarkEnd w:id="106"/>
      <w:bookmarkEnd w:id="107"/>
    </w:p>
    <w:p w14:paraId="3D5B21DA" w14:textId="77777777" w:rsidR="007B4F7E" w:rsidRPr="00824BCD" w:rsidRDefault="007B4F7E" w:rsidP="007B4F7E"/>
    <w:p w14:paraId="6C2E8F5F" w14:textId="11CAB3FC" w:rsidR="007B4F7E" w:rsidRPr="00AC6D33" w:rsidRDefault="007B4F7E" w:rsidP="007B4F7E">
      <w:pPr>
        <w:pStyle w:val="BodyText"/>
        <w:spacing w:line="360" w:lineRule="auto"/>
        <w:jc w:val="both"/>
        <w:rPr>
          <w:rFonts w:ascii="Cambria" w:hAnsi="Cambria" w:cs="Arial"/>
        </w:rPr>
      </w:pPr>
      <w:r w:rsidRPr="00AC6D33">
        <w:rPr>
          <w:rFonts w:ascii="Cambria" w:hAnsi="Cambria" w:cs="Arial"/>
        </w:rPr>
        <w:t>Full medical confidentiality will be ma</w:t>
      </w:r>
      <w:r>
        <w:rPr>
          <w:rFonts w:ascii="Cambria" w:hAnsi="Cambria" w:cs="Arial"/>
        </w:rPr>
        <w:t xml:space="preserve">intained in accordance with law in the UK and The Netherlands </w:t>
      </w:r>
      <w:r w:rsidRPr="00AC6D33">
        <w:rPr>
          <w:rFonts w:ascii="Cambria" w:hAnsi="Cambria" w:cs="Arial"/>
        </w:rPr>
        <w:t>and the study will be conducted according to GCP guidelines. No patient’s name or address will be disclosed to any third party. Patients will not be identifiable in any publication that arises as a result of this trial.  The trial will comply with the Data Protection Act.</w:t>
      </w:r>
    </w:p>
    <w:p w14:paraId="513F0DEC" w14:textId="77777777" w:rsidR="007B4F7E" w:rsidRPr="00AC6D33" w:rsidRDefault="007B4F7E" w:rsidP="007B4F7E">
      <w:pPr>
        <w:pStyle w:val="BodyText"/>
        <w:spacing w:line="360" w:lineRule="auto"/>
        <w:jc w:val="both"/>
        <w:rPr>
          <w:rFonts w:ascii="Cambria" w:hAnsi="Cambria" w:cs="Arial"/>
        </w:rPr>
      </w:pPr>
    </w:p>
    <w:p w14:paraId="7B05EB7A" w14:textId="26C862E2" w:rsidR="007B4F7E" w:rsidRPr="00AC6D33" w:rsidRDefault="003A213E" w:rsidP="007B4F7E">
      <w:pPr>
        <w:pStyle w:val="Heading1"/>
      </w:pPr>
      <w:bookmarkStart w:id="108" w:name="_Toc16483509"/>
      <w:bookmarkStart w:id="109" w:name="_Ref52334720"/>
      <w:bookmarkStart w:id="110" w:name="_Ref62300359"/>
      <w:bookmarkStart w:id="111" w:name="_Toc103769007"/>
      <w:bookmarkStart w:id="112" w:name="_Toc266456054"/>
      <w:bookmarkStart w:id="113" w:name="_Toc504377690"/>
      <w:r>
        <w:t>13</w:t>
      </w:r>
      <w:r w:rsidR="007B4F7E">
        <w:t xml:space="preserve">. </w:t>
      </w:r>
      <w:r w:rsidR="007B4F7E" w:rsidRPr="00AC6D33">
        <w:t>Ethical Considerations</w:t>
      </w:r>
      <w:bookmarkEnd w:id="108"/>
      <w:r w:rsidR="007B4F7E" w:rsidRPr="00AC6D33">
        <w:t xml:space="preserve"> and Approval</w:t>
      </w:r>
      <w:bookmarkEnd w:id="109"/>
      <w:bookmarkEnd w:id="110"/>
      <w:bookmarkEnd w:id="111"/>
      <w:r w:rsidR="007B4F7E">
        <w:t>.</w:t>
      </w:r>
      <w:bookmarkEnd w:id="112"/>
      <w:bookmarkEnd w:id="113"/>
    </w:p>
    <w:p w14:paraId="2D2791DF" w14:textId="67D22C76" w:rsidR="007B4F7E" w:rsidRDefault="003A213E" w:rsidP="007B4F7E">
      <w:pPr>
        <w:pStyle w:val="Heading2"/>
      </w:pPr>
      <w:bookmarkStart w:id="114" w:name="_Toc103769008"/>
      <w:bookmarkStart w:id="115" w:name="_Toc266456055"/>
      <w:bookmarkStart w:id="116" w:name="_Toc504377691"/>
      <w:r>
        <w:t>13</w:t>
      </w:r>
      <w:r w:rsidR="007B4F7E" w:rsidRPr="00AC6D33">
        <w:t>.1</w:t>
      </w:r>
      <w:r w:rsidR="007B4F7E" w:rsidRPr="00AC6D33">
        <w:tab/>
        <w:t>Ethical considerations</w:t>
      </w:r>
      <w:bookmarkEnd w:id="114"/>
      <w:r w:rsidR="007B4F7E">
        <w:t>.</w:t>
      </w:r>
      <w:bookmarkEnd w:id="115"/>
      <w:bookmarkEnd w:id="116"/>
    </w:p>
    <w:p w14:paraId="6213D6E0" w14:textId="77777777" w:rsidR="007B4F7E" w:rsidRPr="00AC6D33" w:rsidRDefault="007B4F7E" w:rsidP="007B4F7E"/>
    <w:p w14:paraId="2E27386D" w14:textId="77777777" w:rsidR="007B4F7E" w:rsidRPr="00AC6D33" w:rsidRDefault="007B4F7E" w:rsidP="007B4F7E">
      <w:pPr>
        <w:pStyle w:val="BodyText"/>
        <w:spacing w:line="360" w:lineRule="auto"/>
        <w:jc w:val="both"/>
        <w:rPr>
          <w:rFonts w:ascii="Cambria" w:hAnsi="Cambria" w:cs="Arial"/>
        </w:rPr>
      </w:pPr>
      <w:r w:rsidRPr="00AC6D33">
        <w:rPr>
          <w:rFonts w:ascii="Cambria" w:hAnsi="Cambria" w:cs="Arial"/>
        </w:rPr>
        <w:t>Participants in this study will not have to undergo any additional clinical investigations above and beyond their usual care and will not have to attend any additional hospital appointments.</w:t>
      </w:r>
    </w:p>
    <w:p w14:paraId="31AC7A66" w14:textId="24A94285" w:rsidR="007B4F7E" w:rsidRPr="00AC6D33" w:rsidRDefault="007B4F7E" w:rsidP="007B4F7E">
      <w:pPr>
        <w:spacing w:line="360" w:lineRule="auto"/>
        <w:jc w:val="both"/>
        <w:rPr>
          <w:rFonts w:ascii="Cambria" w:hAnsi="Cambria" w:cs="Arial"/>
        </w:rPr>
      </w:pPr>
      <w:r>
        <w:rPr>
          <w:rFonts w:ascii="Cambria" w:hAnsi="Cambria" w:cs="Arial"/>
        </w:rPr>
        <w:br/>
      </w:r>
      <w:r w:rsidRPr="00AC6D33">
        <w:rPr>
          <w:rFonts w:ascii="Cambria" w:hAnsi="Cambria" w:cs="Arial"/>
        </w:rPr>
        <w:t>Full medical confidentiality will b</w:t>
      </w:r>
      <w:r w:rsidR="00160DAD">
        <w:rPr>
          <w:rFonts w:ascii="Cambria" w:hAnsi="Cambria" w:cs="Arial"/>
        </w:rPr>
        <w:t>e maintained according to UK law for</w:t>
      </w:r>
      <w:r w:rsidR="00160DAD" w:rsidRPr="00160DAD">
        <w:rPr>
          <w:rFonts w:ascii="Cambria" w:hAnsi="Cambria" w:cs="Arial"/>
          <w:bCs/>
        </w:rPr>
        <w:t xml:space="preserve"> </w:t>
      </w:r>
      <w:r w:rsidR="00160DAD">
        <w:rPr>
          <w:rFonts w:ascii="Cambria" w:hAnsi="Cambria" w:cs="Arial"/>
          <w:bCs/>
        </w:rPr>
        <w:t xml:space="preserve">York Teaching </w:t>
      </w:r>
      <w:r w:rsidR="00160DAD">
        <w:rPr>
          <w:rFonts w:ascii="Cambria" w:hAnsi="Cambria" w:cs="Arial"/>
          <w:bCs/>
        </w:rPr>
        <w:lastRenderedPageBreak/>
        <w:t>Hospitals NHS Foundation and The Netherlands law for University Medical Centre Groningen</w:t>
      </w:r>
      <w:r w:rsidR="00160DAD">
        <w:rPr>
          <w:rFonts w:ascii="Cambria" w:hAnsi="Cambria" w:cs="Arial"/>
        </w:rPr>
        <w:t xml:space="preserve">   </w:t>
      </w:r>
      <w:proofErr w:type="spellStart"/>
      <w:r w:rsidRPr="00AC6D33">
        <w:rPr>
          <w:rFonts w:ascii="Cambria" w:hAnsi="Cambria" w:cs="Arial"/>
        </w:rPr>
        <w:t>nd</w:t>
      </w:r>
      <w:proofErr w:type="spellEnd"/>
      <w:r w:rsidRPr="00AC6D33">
        <w:rPr>
          <w:rFonts w:ascii="Cambria" w:hAnsi="Cambria" w:cs="Arial"/>
        </w:rPr>
        <w:t xml:space="preserve"> the study will be conducted according to GCP guidelines. </w:t>
      </w:r>
    </w:p>
    <w:p w14:paraId="40E07BDD" w14:textId="77777777" w:rsidR="007B4F7E" w:rsidRPr="00AC6D33" w:rsidRDefault="007B4F7E" w:rsidP="007B4F7E">
      <w:pPr>
        <w:pStyle w:val="BodyText"/>
        <w:spacing w:line="360" w:lineRule="auto"/>
        <w:jc w:val="both"/>
        <w:rPr>
          <w:rFonts w:ascii="Cambria" w:hAnsi="Cambria" w:cs="Arial"/>
          <w:u w:val="single"/>
        </w:rPr>
      </w:pPr>
      <w:r>
        <w:rPr>
          <w:rFonts w:ascii="Cambria" w:hAnsi="Cambria" w:cs="Arial"/>
        </w:rPr>
        <w:br/>
      </w:r>
      <w:r w:rsidRPr="00AC6D33">
        <w:rPr>
          <w:rFonts w:ascii="Cambria" w:hAnsi="Cambria" w:cs="Arial"/>
        </w:rPr>
        <w:t xml:space="preserve">The trial information and all data will be stored for a period of at least 5 years.  </w:t>
      </w:r>
    </w:p>
    <w:p w14:paraId="7EFC9AD5" w14:textId="77777777" w:rsidR="007B4F7E" w:rsidRPr="00AC6D33" w:rsidRDefault="007B4F7E" w:rsidP="007B4F7E">
      <w:pPr>
        <w:spacing w:line="360" w:lineRule="auto"/>
        <w:jc w:val="both"/>
        <w:rPr>
          <w:rFonts w:ascii="Cambria" w:hAnsi="Cambria" w:cs="Arial"/>
        </w:rPr>
      </w:pPr>
      <w:r>
        <w:rPr>
          <w:rFonts w:ascii="Cambria" w:hAnsi="Cambria" w:cs="Arial"/>
        </w:rPr>
        <w:br/>
      </w:r>
      <w:r w:rsidRPr="00AC6D33">
        <w:rPr>
          <w:rFonts w:ascii="Cambria" w:hAnsi="Cambria" w:cs="Arial"/>
        </w:rPr>
        <w:t>All investigators and research teams will receive training in relevant areas such as GCP, and Standard Operating Procedures (SOPs).</w:t>
      </w:r>
    </w:p>
    <w:p w14:paraId="3BCCDD82" w14:textId="77777777" w:rsidR="007B4F7E" w:rsidRDefault="007B4F7E" w:rsidP="007B4F7E">
      <w:pPr>
        <w:spacing w:line="360" w:lineRule="auto"/>
        <w:jc w:val="both"/>
        <w:rPr>
          <w:rFonts w:ascii="Cambria" w:hAnsi="Cambria"/>
        </w:rPr>
      </w:pPr>
      <w:r>
        <w:rPr>
          <w:rFonts w:ascii="Cambria" w:hAnsi="Cambria"/>
        </w:rPr>
        <w:br/>
      </w:r>
      <w:r w:rsidRPr="00AC6D33">
        <w:rPr>
          <w:rFonts w:ascii="Cambria" w:hAnsi="Cambria"/>
        </w:rPr>
        <w:t xml:space="preserve">A monitor appointed by the York Teaching Hospitals NHS Foundation Trust will monitor the </w:t>
      </w:r>
      <w:r>
        <w:rPr>
          <w:rFonts w:ascii="Cambria" w:hAnsi="Cambria"/>
        </w:rPr>
        <w:t>conduct of the study.</w:t>
      </w:r>
      <w:r w:rsidRPr="00AC6D33">
        <w:rPr>
          <w:rFonts w:ascii="Cambria" w:hAnsi="Cambria"/>
        </w:rPr>
        <w:t xml:space="preserve">  </w:t>
      </w:r>
      <w:bookmarkStart w:id="117" w:name="_Toc103769009"/>
    </w:p>
    <w:p w14:paraId="3D5A8F15" w14:textId="77777777" w:rsidR="007B4F7E" w:rsidRDefault="007B4F7E" w:rsidP="007B4F7E">
      <w:pPr>
        <w:spacing w:line="360" w:lineRule="auto"/>
        <w:jc w:val="both"/>
        <w:rPr>
          <w:rFonts w:ascii="Cambria" w:hAnsi="Cambria"/>
        </w:rPr>
      </w:pPr>
    </w:p>
    <w:p w14:paraId="562FDDB6" w14:textId="0046218D" w:rsidR="007B4F7E" w:rsidRDefault="003A213E" w:rsidP="007B4F7E">
      <w:pPr>
        <w:pStyle w:val="Heading2"/>
      </w:pPr>
      <w:bookmarkStart w:id="118" w:name="_Toc266456056"/>
      <w:bookmarkStart w:id="119" w:name="_Toc504377692"/>
      <w:r>
        <w:t>13</w:t>
      </w:r>
      <w:r w:rsidR="007B4F7E">
        <w:t xml:space="preserve">.2 </w:t>
      </w:r>
      <w:r w:rsidR="007B4F7E" w:rsidRPr="00AC6D33">
        <w:t>Ethical approval</w:t>
      </w:r>
      <w:bookmarkEnd w:id="117"/>
      <w:r w:rsidR="007B4F7E">
        <w:t>.</w:t>
      </w:r>
      <w:bookmarkEnd w:id="118"/>
      <w:bookmarkEnd w:id="119"/>
    </w:p>
    <w:p w14:paraId="05597B18" w14:textId="77777777" w:rsidR="007B4F7E" w:rsidRPr="00AC6D33" w:rsidRDefault="007B4F7E" w:rsidP="007B4F7E"/>
    <w:p w14:paraId="54D3F161" w14:textId="32456E30" w:rsidR="007B4F7E" w:rsidRPr="00AC6D33" w:rsidRDefault="007B4F7E" w:rsidP="007B4F7E">
      <w:pPr>
        <w:spacing w:line="360" w:lineRule="auto"/>
        <w:jc w:val="both"/>
        <w:rPr>
          <w:rFonts w:ascii="Cambria" w:hAnsi="Cambria" w:cs="Arial"/>
        </w:rPr>
      </w:pPr>
      <w:r w:rsidRPr="00AC6D33">
        <w:rPr>
          <w:rFonts w:ascii="Cambria" w:hAnsi="Cambria" w:cs="Arial"/>
        </w:rPr>
        <w:t xml:space="preserve">Ethics approval will be sought from an ethics committee </w:t>
      </w:r>
    </w:p>
    <w:p w14:paraId="61DFEFC7" w14:textId="77777777" w:rsidR="007B4F7E" w:rsidRPr="00AC6D33" w:rsidRDefault="007B4F7E" w:rsidP="007B4F7E">
      <w:pPr>
        <w:pStyle w:val="BodyText"/>
        <w:spacing w:line="360" w:lineRule="auto"/>
        <w:jc w:val="both"/>
        <w:rPr>
          <w:rFonts w:ascii="Cambria" w:hAnsi="Cambria" w:cs="Arial"/>
        </w:rPr>
      </w:pPr>
    </w:p>
    <w:p w14:paraId="66FE8174" w14:textId="16FDA139" w:rsidR="007B4F7E" w:rsidRDefault="003A213E" w:rsidP="007B4F7E">
      <w:pPr>
        <w:pStyle w:val="Heading2"/>
      </w:pPr>
      <w:bookmarkStart w:id="120" w:name="_Toc266456057"/>
      <w:bookmarkStart w:id="121" w:name="_Toc504377693"/>
      <w:r>
        <w:t>13</w:t>
      </w:r>
      <w:r w:rsidR="007B4F7E">
        <w:t>.3</w:t>
      </w:r>
      <w:r w:rsidR="007B4F7E">
        <w:tab/>
        <w:t>Trial withdrawal.</w:t>
      </w:r>
      <w:bookmarkEnd w:id="120"/>
      <w:bookmarkEnd w:id="121"/>
    </w:p>
    <w:p w14:paraId="4CB92904" w14:textId="77777777" w:rsidR="007B4F7E" w:rsidRPr="00824BCD" w:rsidRDefault="007B4F7E" w:rsidP="007B4F7E"/>
    <w:p w14:paraId="76674B2D" w14:textId="4D2CA363" w:rsidR="007B4F7E" w:rsidRPr="00AC6D33" w:rsidRDefault="007B4F7E" w:rsidP="007B4F7E">
      <w:pPr>
        <w:pStyle w:val="BodyText"/>
        <w:spacing w:line="360" w:lineRule="auto"/>
        <w:jc w:val="both"/>
        <w:rPr>
          <w:rFonts w:ascii="Cambria" w:hAnsi="Cambria" w:cs="Arial"/>
        </w:rPr>
      </w:pPr>
      <w:r w:rsidRPr="00AC6D33">
        <w:rPr>
          <w:rFonts w:ascii="Cambria" w:hAnsi="Cambria" w:cs="Arial"/>
        </w:rPr>
        <w:t xml:space="preserve">The right of any patient to refuse to participate in the trial without giving reasons shall be respected. After the patient has entered the trial, all clinicians are free to give alternative treatment to that specified in the protocol, at any stage, if he/she feels it to be in the best interests of the patient. However, the reason for doing so shall be recorded and the patient will remain within the trial for the purpose </w:t>
      </w:r>
      <w:r w:rsidR="00160DAD">
        <w:rPr>
          <w:rFonts w:ascii="Cambria" w:hAnsi="Cambria" w:cs="Arial"/>
        </w:rPr>
        <w:t xml:space="preserve">of </w:t>
      </w:r>
      <w:r w:rsidRPr="00AC6D33">
        <w:rPr>
          <w:rFonts w:ascii="Cambria" w:hAnsi="Cambria" w:cs="Arial"/>
        </w:rPr>
        <w:t>data analysis according to the treatment option to which they have been allocated. Similarly, all patients are free to withdraw at any time from the protocol treatment and trial follow-up without giving reasons and without prejudicing his/her further treatment.</w:t>
      </w:r>
    </w:p>
    <w:p w14:paraId="73BBFD8C" w14:textId="77777777" w:rsidR="007B4F7E" w:rsidRPr="00AC6D33" w:rsidRDefault="007B4F7E" w:rsidP="007B4F7E">
      <w:pPr>
        <w:spacing w:line="360" w:lineRule="auto"/>
        <w:rPr>
          <w:rFonts w:ascii="Cambria" w:hAnsi="Cambria"/>
        </w:rPr>
      </w:pPr>
    </w:p>
    <w:p w14:paraId="0194732F" w14:textId="77777777" w:rsidR="008B0BDA" w:rsidRDefault="008B0BDA" w:rsidP="008B0BDA">
      <w:pPr>
        <w:pStyle w:val="BodyText"/>
        <w:tabs>
          <w:tab w:val="clear" w:pos="720"/>
        </w:tabs>
        <w:spacing w:line="360" w:lineRule="auto"/>
        <w:ind w:left="360"/>
        <w:jc w:val="both"/>
        <w:rPr>
          <w:rFonts w:ascii="Cambria" w:hAnsi="Cambria" w:cs="Arial"/>
          <w:color w:val="0000FF"/>
          <w:u w:val="single"/>
        </w:rPr>
      </w:pPr>
    </w:p>
    <w:p w14:paraId="0BAEC2B8" w14:textId="06757AF0" w:rsidR="001047B5" w:rsidRPr="003920E0" w:rsidRDefault="003A213E" w:rsidP="001047B5">
      <w:pPr>
        <w:pStyle w:val="Heading1"/>
      </w:pPr>
      <w:bookmarkStart w:id="122" w:name="_Toc103769006"/>
      <w:bookmarkStart w:id="123" w:name="_Toc280794556"/>
      <w:bookmarkStart w:id="124" w:name="_Toc504377694"/>
      <w:r>
        <w:t>14</w:t>
      </w:r>
      <w:r w:rsidR="001047B5" w:rsidRPr="003920E0">
        <w:t>. Safety Reporting</w:t>
      </w:r>
      <w:bookmarkEnd w:id="122"/>
      <w:bookmarkEnd w:id="123"/>
      <w:bookmarkEnd w:id="124"/>
    </w:p>
    <w:p w14:paraId="4A70B3BB" w14:textId="77777777" w:rsidR="001047B5" w:rsidRPr="009511B2" w:rsidRDefault="001047B5" w:rsidP="001047B5">
      <w:pPr>
        <w:pStyle w:val="BodyText"/>
        <w:spacing w:line="360" w:lineRule="auto"/>
        <w:jc w:val="both"/>
        <w:rPr>
          <w:rFonts w:ascii="Cambria" w:hAnsi="Cambria" w:cs="Arial"/>
          <w:b/>
        </w:rPr>
      </w:pPr>
    </w:p>
    <w:p w14:paraId="60ABF130" w14:textId="77777777" w:rsidR="001047B5" w:rsidRPr="009511B2" w:rsidRDefault="001047B5" w:rsidP="001047B5">
      <w:pPr>
        <w:spacing w:line="360" w:lineRule="auto"/>
        <w:rPr>
          <w:rFonts w:ascii="Cambria" w:hAnsi="Cambria" w:cs="Arial"/>
        </w:rPr>
      </w:pPr>
      <w:r w:rsidRPr="009511B2">
        <w:rPr>
          <w:rFonts w:ascii="Cambria" w:hAnsi="Cambria" w:cs="Arial"/>
        </w:rPr>
        <w:t>All adverse event reporting will be carried out in accordance with the Sponsor’s Research Related Adverse Event Reporting Procedures.</w:t>
      </w:r>
    </w:p>
    <w:p w14:paraId="3F5099A0" w14:textId="77777777" w:rsidR="001047B5" w:rsidRPr="009511B2" w:rsidRDefault="001047B5" w:rsidP="001047B5">
      <w:pPr>
        <w:spacing w:line="360" w:lineRule="auto"/>
        <w:rPr>
          <w:rFonts w:ascii="Cambria" w:hAnsi="Cambria" w:cs="Arial"/>
        </w:rPr>
      </w:pPr>
      <w:r w:rsidRPr="009511B2">
        <w:rPr>
          <w:rFonts w:ascii="Cambria" w:hAnsi="Cambria" w:cs="Arial"/>
        </w:rPr>
        <w:lastRenderedPageBreak/>
        <w:br/>
        <w:t xml:space="preserve">For all adverse events, the Clinical Investigator will take appropriate action to ensure the safety of all participants and staff in the study. </w:t>
      </w:r>
    </w:p>
    <w:p w14:paraId="12226B24" w14:textId="77777777" w:rsidR="001047B5" w:rsidRPr="009511B2" w:rsidRDefault="001047B5" w:rsidP="001047B5">
      <w:pPr>
        <w:spacing w:line="360" w:lineRule="auto"/>
        <w:jc w:val="both"/>
        <w:rPr>
          <w:rFonts w:ascii="Cambria" w:hAnsi="Cambria" w:cs="Arial"/>
          <w:b/>
        </w:rPr>
      </w:pPr>
    </w:p>
    <w:p w14:paraId="4D74F9A7" w14:textId="088155E2" w:rsidR="001047B5" w:rsidRPr="009511B2" w:rsidRDefault="003A213E" w:rsidP="001047B5">
      <w:pPr>
        <w:pStyle w:val="Heading2"/>
      </w:pPr>
      <w:bookmarkStart w:id="125" w:name="_Toc280794557"/>
      <w:bookmarkStart w:id="126" w:name="_Toc504377695"/>
      <w:r>
        <w:t>14</w:t>
      </w:r>
      <w:r w:rsidR="001047B5">
        <w:t xml:space="preserve">.1 </w:t>
      </w:r>
      <w:r w:rsidR="001047B5" w:rsidRPr="009511B2">
        <w:t>Definition of Adverse Events/Reactions</w:t>
      </w:r>
      <w:bookmarkEnd w:id="125"/>
      <w:bookmarkEnd w:id="126"/>
    </w:p>
    <w:p w14:paraId="1B9A50A4" w14:textId="77777777" w:rsidR="001047B5" w:rsidRPr="009511B2" w:rsidRDefault="001047B5" w:rsidP="001047B5">
      <w:pPr>
        <w:pStyle w:val="Subtitle"/>
        <w:jc w:val="both"/>
        <w:rPr>
          <w:b w:val="0"/>
        </w:rPr>
      </w:pPr>
      <w:r w:rsidRPr="009511B2">
        <w:rPr>
          <w:b w:val="0"/>
        </w:rPr>
        <w:br/>
      </w:r>
      <w:r w:rsidRPr="009511B2">
        <w:rPr>
          <w:b w:val="0"/>
          <w:u w:val="single"/>
        </w:rPr>
        <w:t>Adverse Event</w:t>
      </w:r>
      <w:r w:rsidRPr="009511B2">
        <w:rPr>
          <w:b w:val="0"/>
        </w:rPr>
        <w:t xml:space="preserve"> (AE)</w:t>
      </w:r>
    </w:p>
    <w:p w14:paraId="0A14564F" w14:textId="0D922FBF" w:rsidR="001047B5" w:rsidRDefault="001047B5" w:rsidP="001047B5">
      <w:pPr>
        <w:pStyle w:val="Subtitle"/>
        <w:jc w:val="both"/>
        <w:rPr>
          <w:b w:val="0"/>
        </w:rPr>
      </w:pPr>
      <w:r w:rsidRPr="009511B2">
        <w:rPr>
          <w:b w:val="0"/>
        </w:rPr>
        <w:t xml:space="preserve">An adverse event is defined as any untoward medical occurrence that occurs to a trial participant during the course of the study.  Information about adverse events will be collected from the beginning of any trial related procedure.  For the purpose of this trial this is defined as the </w:t>
      </w:r>
      <w:r>
        <w:rPr>
          <w:b w:val="0"/>
        </w:rPr>
        <w:t>induction of anaesthesia</w:t>
      </w:r>
    </w:p>
    <w:p w14:paraId="493FC70D" w14:textId="77777777" w:rsidR="001047B5" w:rsidRDefault="001047B5" w:rsidP="001047B5">
      <w:pPr>
        <w:pStyle w:val="Subtitle"/>
        <w:jc w:val="both"/>
        <w:rPr>
          <w:b w:val="0"/>
        </w:rPr>
      </w:pPr>
      <w:r>
        <w:rPr>
          <w:b w:val="0"/>
        </w:rPr>
        <w:t xml:space="preserve">For the purpose of this trial the adverse events that will be recorded are those that may occur as a result of the fluid volume given, or the use of vasopressors. Such adverse events will include, but will not be limited </w:t>
      </w:r>
      <w:proofErr w:type="spellStart"/>
      <w:r>
        <w:rPr>
          <w:b w:val="0"/>
        </w:rPr>
        <w:t>too</w:t>
      </w:r>
      <w:proofErr w:type="spellEnd"/>
      <w:r>
        <w:rPr>
          <w:b w:val="0"/>
        </w:rPr>
        <w:t>:</w:t>
      </w:r>
    </w:p>
    <w:p w14:paraId="07A437E8" w14:textId="77777777" w:rsidR="001047B5" w:rsidRDefault="001047B5" w:rsidP="001047B5">
      <w:pPr>
        <w:pStyle w:val="Subtitle"/>
        <w:numPr>
          <w:ilvl w:val="0"/>
          <w:numId w:val="19"/>
        </w:numPr>
        <w:jc w:val="both"/>
        <w:rPr>
          <w:b w:val="0"/>
        </w:rPr>
      </w:pPr>
      <w:proofErr w:type="gramStart"/>
      <w:r>
        <w:rPr>
          <w:b w:val="0"/>
        </w:rPr>
        <w:t>Pulmonary oedema.</w:t>
      </w:r>
      <w:proofErr w:type="gramEnd"/>
    </w:p>
    <w:p w14:paraId="4ADBEDD3" w14:textId="77777777" w:rsidR="001047B5" w:rsidRDefault="001047B5" w:rsidP="001047B5">
      <w:pPr>
        <w:pStyle w:val="Subtitle"/>
        <w:numPr>
          <w:ilvl w:val="0"/>
          <w:numId w:val="19"/>
        </w:numPr>
        <w:jc w:val="both"/>
        <w:rPr>
          <w:b w:val="0"/>
        </w:rPr>
      </w:pPr>
      <w:proofErr w:type="gramStart"/>
      <w:r>
        <w:rPr>
          <w:b w:val="0"/>
        </w:rPr>
        <w:t>Myocardial ischaemia.</w:t>
      </w:r>
      <w:proofErr w:type="gramEnd"/>
    </w:p>
    <w:p w14:paraId="723F965C" w14:textId="47E052B0" w:rsidR="001047B5" w:rsidRDefault="001047B5" w:rsidP="001047B5">
      <w:pPr>
        <w:pStyle w:val="Subtitle"/>
        <w:numPr>
          <w:ilvl w:val="0"/>
          <w:numId w:val="19"/>
        </w:numPr>
        <w:jc w:val="both"/>
        <w:rPr>
          <w:b w:val="0"/>
        </w:rPr>
      </w:pPr>
      <w:proofErr w:type="gramStart"/>
      <w:r>
        <w:rPr>
          <w:b w:val="0"/>
        </w:rPr>
        <w:t>Myocardial infarction.</w:t>
      </w:r>
      <w:proofErr w:type="gramEnd"/>
    </w:p>
    <w:p w14:paraId="0C78380B" w14:textId="77777777" w:rsidR="001047B5" w:rsidRDefault="001047B5" w:rsidP="001047B5">
      <w:pPr>
        <w:pStyle w:val="Subtitle"/>
        <w:numPr>
          <w:ilvl w:val="0"/>
          <w:numId w:val="19"/>
        </w:numPr>
        <w:jc w:val="both"/>
        <w:rPr>
          <w:b w:val="0"/>
        </w:rPr>
      </w:pPr>
      <w:proofErr w:type="gramStart"/>
      <w:r>
        <w:rPr>
          <w:b w:val="0"/>
        </w:rPr>
        <w:t>New peripheral oedema.</w:t>
      </w:r>
      <w:proofErr w:type="gramEnd"/>
    </w:p>
    <w:p w14:paraId="6452C01C" w14:textId="3436B629" w:rsidR="001047B5" w:rsidRDefault="001047B5" w:rsidP="001047B5">
      <w:pPr>
        <w:pStyle w:val="Subtitle"/>
        <w:numPr>
          <w:ilvl w:val="0"/>
          <w:numId w:val="19"/>
        </w:numPr>
        <w:jc w:val="both"/>
        <w:rPr>
          <w:b w:val="0"/>
        </w:rPr>
      </w:pPr>
      <w:r>
        <w:rPr>
          <w:b w:val="0"/>
        </w:rPr>
        <w:t>Intraoperative hypertension</w:t>
      </w:r>
    </w:p>
    <w:p w14:paraId="55A0E197" w14:textId="77777777" w:rsidR="001047B5" w:rsidRDefault="001047B5" w:rsidP="001047B5">
      <w:pPr>
        <w:pStyle w:val="Subtitle"/>
        <w:numPr>
          <w:ilvl w:val="0"/>
          <w:numId w:val="19"/>
        </w:numPr>
        <w:jc w:val="both"/>
        <w:rPr>
          <w:b w:val="0"/>
        </w:rPr>
      </w:pPr>
      <w:r>
        <w:rPr>
          <w:b w:val="0"/>
        </w:rPr>
        <w:t>Any other adverse event deemed relevant by the Chief Investigator.</w:t>
      </w:r>
    </w:p>
    <w:p w14:paraId="17FB3B85" w14:textId="77777777" w:rsidR="001047B5" w:rsidRPr="009511B2" w:rsidRDefault="001047B5" w:rsidP="001047B5">
      <w:pPr>
        <w:pStyle w:val="Subtitle"/>
        <w:jc w:val="both"/>
        <w:rPr>
          <w:b w:val="0"/>
        </w:rPr>
      </w:pPr>
    </w:p>
    <w:p w14:paraId="06C5DF3C" w14:textId="77777777" w:rsidR="00C675BE" w:rsidRDefault="00C675BE" w:rsidP="001047B5">
      <w:pPr>
        <w:pStyle w:val="Subtitle"/>
        <w:jc w:val="both"/>
        <w:rPr>
          <w:b w:val="0"/>
          <w:u w:val="single"/>
        </w:rPr>
      </w:pPr>
    </w:p>
    <w:p w14:paraId="1C2712BE" w14:textId="77777777" w:rsidR="001047B5" w:rsidRPr="009511B2" w:rsidRDefault="001047B5" w:rsidP="001047B5">
      <w:pPr>
        <w:pStyle w:val="Subtitle"/>
        <w:jc w:val="both"/>
        <w:rPr>
          <w:b w:val="0"/>
        </w:rPr>
      </w:pPr>
      <w:r w:rsidRPr="009511B2">
        <w:rPr>
          <w:b w:val="0"/>
          <w:u w:val="single"/>
        </w:rPr>
        <w:t>Serious Adverse Event</w:t>
      </w:r>
      <w:r w:rsidRPr="009511B2">
        <w:rPr>
          <w:b w:val="0"/>
        </w:rPr>
        <w:t xml:space="preserve"> (SAE)</w:t>
      </w:r>
    </w:p>
    <w:p w14:paraId="2206CA0F" w14:textId="77777777" w:rsidR="001047B5" w:rsidRPr="009511B2" w:rsidRDefault="001047B5" w:rsidP="001047B5">
      <w:pPr>
        <w:pStyle w:val="Subtitle"/>
        <w:jc w:val="both"/>
        <w:rPr>
          <w:b w:val="0"/>
        </w:rPr>
      </w:pPr>
      <w:r w:rsidRPr="009511B2">
        <w:rPr>
          <w:b w:val="0"/>
        </w:rPr>
        <w:t>An adverse event is defined as serious if it results in one of the following:</w:t>
      </w:r>
    </w:p>
    <w:p w14:paraId="79825C6A" w14:textId="77777777" w:rsidR="001047B5" w:rsidRPr="009511B2" w:rsidRDefault="001047B5" w:rsidP="001047B5">
      <w:pPr>
        <w:pStyle w:val="Subtitle"/>
        <w:numPr>
          <w:ilvl w:val="0"/>
          <w:numId w:val="18"/>
        </w:numPr>
        <w:tabs>
          <w:tab w:val="left" w:pos="720"/>
        </w:tabs>
        <w:jc w:val="both"/>
        <w:rPr>
          <w:b w:val="0"/>
        </w:rPr>
      </w:pPr>
      <w:r w:rsidRPr="009511B2">
        <w:rPr>
          <w:b w:val="0"/>
        </w:rPr>
        <w:t>Death</w:t>
      </w:r>
    </w:p>
    <w:p w14:paraId="19204CD7" w14:textId="77777777" w:rsidR="001047B5" w:rsidRPr="009511B2" w:rsidRDefault="001047B5" w:rsidP="001047B5">
      <w:pPr>
        <w:pStyle w:val="Subtitle"/>
        <w:numPr>
          <w:ilvl w:val="0"/>
          <w:numId w:val="18"/>
        </w:numPr>
        <w:tabs>
          <w:tab w:val="left" w:pos="720"/>
        </w:tabs>
        <w:jc w:val="both"/>
        <w:rPr>
          <w:b w:val="0"/>
        </w:rPr>
      </w:pPr>
      <w:r w:rsidRPr="009511B2">
        <w:rPr>
          <w:b w:val="0"/>
        </w:rPr>
        <w:t>A threat to life</w:t>
      </w:r>
    </w:p>
    <w:p w14:paraId="0730912D" w14:textId="77777777" w:rsidR="001047B5" w:rsidRPr="009511B2" w:rsidRDefault="001047B5" w:rsidP="001047B5">
      <w:pPr>
        <w:pStyle w:val="Subtitle"/>
        <w:numPr>
          <w:ilvl w:val="0"/>
          <w:numId w:val="18"/>
        </w:numPr>
        <w:tabs>
          <w:tab w:val="left" w:pos="720"/>
        </w:tabs>
        <w:jc w:val="both"/>
        <w:rPr>
          <w:b w:val="0"/>
        </w:rPr>
      </w:pPr>
      <w:r w:rsidRPr="009511B2">
        <w:rPr>
          <w:b w:val="0"/>
        </w:rPr>
        <w:t>A new in-patient hospitalisation (not including planned, elective treatment)</w:t>
      </w:r>
    </w:p>
    <w:p w14:paraId="6D3E203F" w14:textId="77777777" w:rsidR="001047B5" w:rsidRPr="009511B2" w:rsidRDefault="001047B5" w:rsidP="001047B5">
      <w:pPr>
        <w:pStyle w:val="Subtitle"/>
        <w:numPr>
          <w:ilvl w:val="0"/>
          <w:numId w:val="18"/>
        </w:numPr>
        <w:tabs>
          <w:tab w:val="left" w:pos="720"/>
        </w:tabs>
        <w:jc w:val="both"/>
        <w:rPr>
          <w:b w:val="0"/>
        </w:rPr>
      </w:pPr>
      <w:r w:rsidRPr="009511B2">
        <w:rPr>
          <w:b w:val="0"/>
        </w:rPr>
        <w:t>Prolonging of an existing hospitalisation</w:t>
      </w:r>
    </w:p>
    <w:p w14:paraId="0367F3DF" w14:textId="77777777" w:rsidR="001047B5" w:rsidRPr="009511B2" w:rsidRDefault="001047B5" w:rsidP="001047B5">
      <w:pPr>
        <w:pStyle w:val="Subtitle"/>
        <w:numPr>
          <w:ilvl w:val="0"/>
          <w:numId w:val="18"/>
        </w:numPr>
        <w:tabs>
          <w:tab w:val="left" w:pos="720"/>
        </w:tabs>
        <w:jc w:val="both"/>
        <w:rPr>
          <w:b w:val="0"/>
        </w:rPr>
      </w:pPr>
      <w:r w:rsidRPr="009511B2">
        <w:rPr>
          <w:b w:val="0"/>
        </w:rPr>
        <w:t>Persistent or significant disability or incapacity</w:t>
      </w:r>
    </w:p>
    <w:p w14:paraId="4603638A" w14:textId="77777777" w:rsidR="001047B5" w:rsidRPr="009511B2" w:rsidRDefault="001047B5" w:rsidP="001047B5">
      <w:pPr>
        <w:pStyle w:val="Subtitle"/>
        <w:numPr>
          <w:ilvl w:val="0"/>
          <w:numId w:val="18"/>
        </w:numPr>
        <w:tabs>
          <w:tab w:val="left" w:pos="720"/>
        </w:tabs>
        <w:jc w:val="both"/>
        <w:rPr>
          <w:b w:val="0"/>
        </w:rPr>
      </w:pPr>
      <w:r w:rsidRPr="009511B2">
        <w:rPr>
          <w:b w:val="0"/>
        </w:rPr>
        <w:t xml:space="preserve">A congenital anomaly or birth defect in a subsequent pregnancy (not expected in this sample of patients) </w:t>
      </w:r>
    </w:p>
    <w:p w14:paraId="0B0E8173" w14:textId="77777777" w:rsidR="001047B5" w:rsidRPr="009511B2" w:rsidRDefault="001047B5" w:rsidP="001047B5">
      <w:pPr>
        <w:pStyle w:val="Subtitle"/>
        <w:tabs>
          <w:tab w:val="left" w:pos="720"/>
        </w:tabs>
        <w:ind w:left="360"/>
        <w:jc w:val="both"/>
        <w:rPr>
          <w:b w:val="0"/>
        </w:rPr>
      </w:pPr>
    </w:p>
    <w:p w14:paraId="4688C3DC" w14:textId="77777777" w:rsidR="001047B5" w:rsidRDefault="001047B5" w:rsidP="001047B5">
      <w:pPr>
        <w:pStyle w:val="Subtitle"/>
        <w:jc w:val="both"/>
        <w:rPr>
          <w:b w:val="0"/>
        </w:rPr>
      </w:pPr>
    </w:p>
    <w:p w14:paraId="07CEB9C6" w14:textId="77777777" w:rsidR="001047B5" w:rsidRPr="009511B2" w:rsidRDefault="001047B5" w:rsidP="001047B5">
      <w:pPr>
        <w:pStyle w:val="Subtitle"/>
        <w:jc w:val="both"/>
        <w:rPr>
          <w:b w:val="0"/>
        </w:rPr>
      </w:pPr>
    </w:p>
    <w:p w14:paraId="64189459" w14:textId="77777777" w:rsidR="009915CF" w:rsidRDefault="009915CF" w:rsidP="001047B5">
      <w:pPr>
        <w:pStyle w:val="Subtitle"/>
        <w:jc w:val="both"/>
        <w:rPr>
          <w:b w:val="0"/>
          <w:u w:val="single"/>
        </w:rPr>
      </w:pPr>
    </w:p>
    <w:p w14:paraId="1E0009E7" w14:textId="77777777" w:rsidR="009915CF" w:rsidRDefault="009915CF" w:rsidP="001047B5">
      <w:pPr>
        <w:pStyle w:val="Subtitle"/>
        <w:jc w:val="both"/>
        <w:rPr>
          <w:b w:val="0"/>
          <w:u w:val="single"/>
        </w:rPr>
      </w:pPr>
    </w:p>
    <w:p w14:paraId="0288A828" w14:textId="77777777" w:rsidR="009915CF" w:rsidRDefault="009915CF" w:rsidP="001047B5">
      <w:pPr>
        <w:pStyle w:val="Subtitle"/>
        <w:jc w:val="both"/>
        <w:rPr>
          <w:b w:val="0"/>
          <w:u w:val="single"/>
        </w:rPr>
      </w:pPr>
    </w:p>
    <w:p w14:paraId="20B99528" w14:textId="77777777" w:rsidR="001047B5" w:rsidRPr="009511B2" w:rsidRDefault="001047B5" w:rsidP="001047B5">
      <w:pPr>
        <w:pStyle w:val="Subtitle"/>
        <w:jc w:val="both"/>
      </w:pPr>
      <w:r w:rsidRPr="009511B2">
        <w:rPr>
          <w:b w:val="0"/>
          <w:u w:val="single"/>
        </w:rPr>
        <w:t>Serious Adverse Reaction</w:t>
      </w:r>
      <w:r w:rsidRPr="009511B2">
        <w:rPr>
          <w:b w:val="0"/>
        </w:rPr>
        <w:t xml:space="preserve"> (SAR)</w:t>
      </w:r>
    </w:p>
    <w:p w14:paraId="0A9BEA2A" w14:textId="58496949" w:rsidR="001047B5" w:rsidRPr="009511B2" w:rsidRDefault="001047B5" w:rsidP="001047B5">
      <w:pPr>
        <w:pStyle w:val="Subtitle"/>
        <w:rPr>
          <w:b w:val="0"/>
        </w:rPr>
      </w:pPr>
      <w:r w:rsidRPr="009511B2">
        <w:rPr>
          <w:b w:val="0"/>
        </w:rPr>
        <w:t xml:space="preserve">An SAE will be deemed to be an SAR if there is thought to be a possible, probable or definite relationship to the </w:t>
      </w:r>
      <w:r>
        <w:rPr>
          <w:b w:val="0"/>
        </w:rPr>
        <w:t xml:space="preserve">volume of </w:t>
      </w:r>
      <w:r w:rsidRPr="009511B2">
        <w:rPr>
          <w:b w:val="0"/>
        </w:rPr>
        <w:t>fluid therapy</w:t>
      </w:r>
      <w:r w:rsidR="00546817">
        <w:rPr>
          <w:b w:val="0"/>
        </w:rPr>
        <w:t xml:space="preserve">, the </w:t>
      </w:r>
      <w:r>
        <w:rPr>
          <w:b w:val="0"/>
        </w:rPr>
        <w:t>use of vasopressors</w:t>
      </w:r>
      <w:r w:rsidR="00546817">
        <w:rPr>
          <w:b w:val="0"/>
        </w:rPr>
        <w:t xml:space="preserve">, or the omission of clinically significant </w:t>
      </w:r>
      <w:proofErr w:type="gramStart"/>
      <w:r w:rsidR="00546817">
        <w:rPr>
          <w:b w:val="0"/>
        </w:rPr>
        <w:t xml:space="preserve">treatment </w:t>
      </w:r>
      <w:r w:rsidRPr="009511B2">
        <w:rPr>
          <w:b w:val="0"/>
        </w:rPr>
        <w:t>.</w:t>
      </w:r>
      <w:proofErr w:type="gramEnd"/>
      <w:r w:rsidRPr="009511B2">
        <w:rPr>
          <w:b w:val="0"/>
        </w:rPr>
        <w:t xml:space="preserve"> Causality will be rated for all SAEs as follows:</w:t>
      </w:r>
    </w:p>
    <w:p w14:paraId="1A72FD70" w14:textId="77777777" w:rsidR="001047B5" w:rsidRPr="009511B2" w:rsidRDefault="001047B5" w:rsidP="001047B5">
      <w:pPr>
        <w:pStyle w:val="Subtitle"/>
        <w:jc w:val="both"/>
        <w:rPr>
          <w:b w:val="0"/>
        </w:rPr>
      </w:pPr>
    </w:p>
    <w:p w14:paraId="487183A9" w14:textId="77777777" w:rsidR="001047B5" w:rsidRPr="009511B2" w:rsidRDefault="001047B5" w:rsidP="001047B5">
      <w:pPr>
        <w:pStyle w:val="Subtitle"/>
        <w:jc w:val="both"/>
        <w:rPr>
          <w:b w:val="0"/>
          <w:i/>
        </w:rPr>
      </w:pPr>
      <w:r w:rsidRPr="009511B2">
        <w:rPr>
          <w:b w:val="0"/>
          <w:i/>
        </w:rPr>
        <w:t>Not related</w:t>
      </w:r>
    </w:p>
    <w:p w14:paraId="45D4B94B" w14:textId="77777777" w:rsidR="001047B5" w:rsidRPr="009511B2" w:rsidRDefault="001047B5" w:rsidP="001047B5">
      <w:pPr>
        <w:pStyle w:val="Subtitle"/>
        <w:jc w:val="both"/>
        <w:rPr>
          <w:b w:val="0"/>
        </w:rPr>
      </w:pPr>
      <w:r w:rsidRPr="009511B2">
        <w:rPr>
          <w:b w:val="0"/>
        </w:rPr>
        <w:t xml:space="preserve">There is clear alternative explanation for the AE or it has no reasonable temporal relationship to the </w:t>
      </w:r>
      <w:r>
        <w:rPr>
          <w:b w:val="0"/>
        </w:rPr>
        <w:t xml:space="preserve">volume of </w:t>
      </w:r>
      <w:r w:rsidRPr="009511B2">
        <w:rPr>
          <w:b w:val="0"/>
        </w:rPr>
        <w:t>fluid therapy</w:t>
      </w:r>
      <w:r>
        <w:rPr>
          <w:b w:val="0"/>
        </w:rPr>
        <w:t xml:space="preserve"> or use of vasopressors</w:t>
      </w:r>
      <w:r w:rsidRPr="009511B2">
        <w:rPr>
          <w:b w:val="0"/>
        </w:rPr>
        <w:t xml:space="preserve">  </w:t>
      </w:r>
    </w:p>
    <w:p w14:paraId="0CD5565B" w14:textId="77777777" w:rsidR="001047B5" w:rsidRPr="009511B2" w:rsidRDefault="001047B5" w:rsidP="001047B5">
      <w:pPr>
        <w:pStyle w:val="Subtitle"/>
        <w:jc w:val="both"/>
        <w:rPr>
          <w:b w:val="0"/>
        </w:rPr>
      </w:pPr>
    </w:p>
    <w:p w14:paraId="6F5E87F2" w14:textId="77777777" w:rsidR="001047B5" w:rsidRPr="009511B2" w:rsidRDefault="001047B5" w:rsidP="001047B5">
      <w:pPr>
        <w:pStyle w:val="Subtitle"/>
        <w:jc w:val="both"/>
        <w:rPr>
          <w:b w:val="0"/>
          <w:i/>
        </w:rPr>
      </w:pPr>
      <w:r w:rsidRPr="009511B2">
        <w:rPr>
          <w:b w:val="0"/>
          <w:i/>
        </w:rPr>
        <w:t>Unlikely to be related</w:t>
      </w:r>
    </w:p>
    <w:p w14:paraId="1892332C" w14:textId="77777777" w:rsidR="001047B5" w:rsidRPr="009511B2" w:rsidRDefault="001047B5" w:rsidP="001047B5">
      <w:pPr>
        <w:pStyle w:val="Subtitle"/>
        <w:jc w:val="both"/>
        <w:rPr>
          <w:b w:val="0"/>
        </w:rPr>
      </w:pPr>
      <w:r w:rsidRPr="009511B2">
        <w:rPr>
          <w:b w:val="0"/>
        </w:rPr>
        <w:t xml:space="preserve">The AE may be temporarily linked to </w:t>
      </w:r>
      <w:r>
        <w:rPr>
          <w:b w:val="0"/>
        </w:rPr>
        <w:t xml:space="preserve">volume of </w:t>
      </w:r>
      <w:r w:rsidRPr="009511B2">
        <w:rPr>
          <w:b w:val="0"/>
        </w:rPr>
        <w:t xml:space="preserve">fluid therapy </w:t>
      </w:r>
      <w:r>
        <w:rPr>
          <w:b w:val="0"/>
        </w:rPr>
        <w:t>or use of vasopressors</w:t>
      </w:r>
      <w:r w:rsidRPr="009511B2">
        <w:rPr>
          <w:b w:val="0"/>
        </w:rPr>
        <w:t xml:space="preserve"> but is much more likely to be due to other causes</w:t>
      </w:r>
    </w:p>
    <w:p w14:paraId="3BC1D3F6" w14:textId="77777777" w:rsidR="001047B5" w:rsidRPr="009511B2" w:rsidRDefault="001047B5" w:rsidP="001047B5">
      <w:pPr>
        <w:pStyle w:val="Subtitle"/>
        <w:jc w:val="both"/>
        <w:rPr>
          <w:b w:val="0"/>
          <w:i/>
        </w:rPr>
      </w:pPr>
    </w:p>
    <w:p w14:paraId="15ED47F5" w14:textId="77777777" w:rsidR="001047B5" w:rsidRPr="009511B2" w:rsidRDefault="001047B5" w:rsidP="001047B5">
      <w:pPr>
        <w:pStyle w:val="Subtitle"/>
        <w:jc w:val="both"/>
        <w:rPr>
          <w:b w:val="0"/>
          <w:i/>
        </w:rPr>
      </w:pPr>
      <w:r w:rsidRPr="009511B2">
        <w:rPr>
          <w:b w:val="0"/>
          <w:i/>
        </w:rPr>
        <w:t>Possible</w:t>
      </w:r>
    </w:p>
    <w:p w14:paraId="4AEE2F56" w14:textId="77777777" w:rsidR="001047B5" w:rsidRPr="009511B2" w:rsidRDefault="001047B5" w:rsidP="001047B5">
      <w:pPr>
        <w:pStyle w:val="Subtitle"/>
        <w:jc w:val="both"/>
        <w:rPr>
          <w:b w:val="0"/>
          <w:i/>
        </w:rPr>
      </w:pPr>
      <w:r w:rsidRPr="009511B2">
        <w:rPr>
          <w:b w:val="0"/>
        </w:rPr>
        <w:t xml:space="preserve">The AE has a reasonable temporal relationship with </w:t>
      </w:r>
      <w:r>
        <w:rPr>
          <w:b w:val="0"/>
        </w:rPr>
        <w:t xml:space="preserve">volume of </w:t>
      </w:r>
      <w:r w:rsidRPr="009511B2">
        <w:rPr>
          <w:b w:val="0"/>
        </w:rPr>
        <w:t>fluid therapy</w:t>
      </w:r>
      <w:r>
        <w:rPr>
          <w:b w:val="0"/>
        </w:rPr>
        <w:t xml:space="preserve"> or use of vasopressors</w:t>
      </w:r>
      <w:r w:rsidRPr="009511B2" w:rsidDel="003408F4">
        <w:rPr>
          <w:b w:val="0"/>
        </w:rPr>
        <w:t xml:space="preserve"> </w:t>
      </w:r>
      <w:r w:rsidRPr="009511B2">
        <w:rPr>
          <w:b w:val="0"/>
        </w:rPr>
        <w:t xml:space="preserve">but could equally well be explained by </w:t>
      </w:r>
      <w:r>
        <w:rPr>
          <w:b w:val="0"/>
        </w:rPr>
        <w:t>these</w:t>
      </w:r>
      <w:r w:rsidRPr="009511B2">
        <w:rPr>
          <w:b w:val="0"/>
        </w:rPr>
        <w:t xml:space="preserve"> or other causes</w:t>
      </w:r>
      <w:r w:rsidRPr="009511B2">
        <w:rPr>
          <w:b w:val="0"/>
          <w:i/>
        </w:rPr>
        <w:t>.</w:t>
      </w:r>
    </w:p>
    <w:p w14:paraId="2E9ACBF6" w14:textId="77777777" w:rsidR="001047B5" w:rsidRPr="009511B2" w:rsidRDefault="001047B5" w:rsidP="001047B5">
      <w:pPr>
        <w:pStyle w:val="Subtitle"/>
        <w:jc w:val="both"/>
        <w:rPr>
          <w:b w:val="0"/>
          <w:i/>
        </w:rPr>
      </w:pPr>
    </w:p>
    <w:p w14:paraId="038F6E6B" w14:textId="77777777" w:rsidR="001047B5" w:rsidRPr="009511B2" w:rsidRDefault="001047B5" w:rsidP="001047B5">
      <w:pPr>
        <w:pStyle w:val="Subtitle"/>
        <w:jc w:val="both"/>
        <w:rPr>
          <w:b w:val="0"/>
          <w:i/>
        </w:rPr>
      </w:pPr>
      <w:r w:rsidRPr="009511B2">
        <w:rPr>
          <w:b w:val="0"/>
          <w:i/>
        </w:rPr>
        <w:t>Probable</w:t>
      </w:r>
    </w:p>
    <w:p w14:paraId="308BAE60" w14:textId="107631A3" w:rsidR="001047B5" w:rsidRPr="009511B2" w:rsidRDefault="001047B5" w:rsidP="001047B5">
      <w:pPr>
        <w:pStyle w:val="Subtitle"/>
        <w:jc w:val="both"/>
        <w:rPr>
          <w:b w:val="0"/>
        </w:rPr>
      </w:pPr>
      <w:r w:rsidRPr="009511B2">
        <w:rPr>
          <w:b w:val="0"/>
        </w:rPr>
        <w:t xml:space="preserve">The adverse event may be due to an alternative cause but it </w:t>
      </w:r>
      <w:r w:rsidR="007627A0">
        <w:rPr>
          <w:b w:val="0"/>
        </w:rPr>
        <w:t xml:space="preserve">will </w:t>
      </w:r>
      <w:r w:rsidRPr="009511B2">
        <w:rPr>
          <w:b w:val="0"/>
        </w:rPr>
        <w:t xml:space="preserve">follow a pattern of a known response and/or a reasonable temporal relationship to </w:t>
      </w:r>
      <w:r>
        <w:rPr>
          <w:b w:val="0"/>
        </w:rPr>
        <w:t xml:space="preserve">volume of </w:t>
      </w:r>
      <w:r w:rsidRPr="009511B2">
        <w:rPr>
          <w:b w:val="0"/>
        </w:rPr>
        <w:t>fluid therapy</w:t>
      </w:r>
      <w:r>
        <w:rPr>
          <w:b w:val="0"/>
        </w:rPr>
        <w:t xml:space="preserve"> or use of vasopressors</w:t>
      </w:r>
      <w:r w:rsidRPr="009511B2">
        <w:rPr>
          <w:b w:val="0"/>
        </w:rPr>
        <w:t>.</w:t>
      </w:r>
    </w:p>
    <w:p w14:paraId="79AD78DB" w14:textId="77777777" w:rsidR="001047B5" w:rsidRPr="009511B2" w:rsidRDefault="001047B5" w:rsidP="001047B5">
      <w:pPr>
        <w:pStyle w:val="Subtitle"/>
        <w:jc w:val="both"/>
        <w:rPr>
          <w:b w:val="0"/>
          <w:i/>
        </w:rPr>
      </w:pPr>
    </w:p>
    <w:p w14:paraId="0F025D8D" w14:textId="77777777" w:rsidR="001047B5" w:rsidRPr="009511B2" w:rsidRDefault="001047B5" w:rsidP="001047B5">
      <w:pPr>
        <w:pStyle w:val="Subtitle"/>
        <w:jc w:val="both"/>
        <w:rPr>
          <w:b w:val="0"/>
          <w:i/>
        </w:rPr>
      </w:pPr>
      <w:r w:rsidRPr="009511B2">
        <w:rPr>
          <w:b w:val="0"/>
          <w:i/>
        </w:rPr>
        <w:t>Definitely related</w:t>
      </w:r>
      <w:r w:rsidRPr="009511B2">
        <w:rPr>
          <w:b w:val="0"/>
          <w:i/>
        </w:rPr>
        <w:tab/>
      </w:r>
    </w:p>
    <w:p w14:paraId="68CBA497" w14:textId="77777777" w:rsidR="001047B5" w:rsidRPr="009511B2" w:rsidRDefault="001047B5" w:rsidP="001047B5">
      <w:pPr>
        <w:pStyle w:val="Subtitle"/>
        <w:jc w:val="both"/>
        <w:rPr>
          <w:b w:val="0"/>
          <w:i/>
        </w:rPr>
      </w:pPr>
      <w:r w:rsidRPr="009511B2">
        <w:rPr>
          <w:b w:val="0"/>
        </w:rPr>
        <w:t xml:space="preserve">The adverse event cannot be explained by an alternative cause and either follows a pattern of a known response and/or a reasonable temporal relationship to </w:t>
      </w:r>
      <w:r>
        <w:rPr>
          <w:b w:val="0"/>
        </w:rPr>
        <w:t xml:space="preserve">volume of </w:t>
      </w:r>
      <w:r w:rsidRPr="009511B2">
        <w:rPr>
          <w:b w:val="0"/>
        </w:rPr>
        <w:t>fluid therapy</w:t>
      </w:r>
      <w:r>
        <w:rPr>
          <w:b w:val="0"/>
        </w:rPr>
        <w:t xml:space="preserve"> or use of vasopressors</w:t>
      </w:r>
      <w:r w:rsidRPr="009511B2" w:rsidDel="003408F4">
        <w:rPr>
          <w:b w:val="0"/>
        </w:rPr>
        <w:t xml:space="preserve"> </w:t>
      </w:r>
    </w:p>
    <w:p w14:paraId="677621CD" w14:textId="77777777" w:rsidR="001047B5" w:rsidRDefault="001047B5" w:rsidP="001047B5">
      <w:pPr>
        <w:tabs>
          <w:tab w:val="left" w:pos="720"/>
        </w:tabs>
        <w:spacing w:line="360" w:lineRule="auto"/>
        <w:rPr>
          <w:rFonts w:ascii="Cambria" w:hAnsi="Cambria" w:cs="Arial"/>
          <w:u w:val="single"/>
        </w:rPr>
      </w:pPr>
    </w:p>
    <w:p w14:paraId="39FB935C" w14:textId="77777777" w:rsidR="001047B5" w:rsidRPr="009511B2" w:rsidRDefault="001047B5" w:rsidP="001047B5">
      <w:pPr>
        <w:tabs>
          <w:tab w:val="left" w:pos="720"/>
        </w:tabs>
        <w:spacing w:line="360" w:lineRule="auto"/>
        <w:rPr>
          <w:rFonts w:ascii="Cambria" w:hAnsi="Cambria" w:cs="Arial"/>
          <w:u w:val="single"/>
        </w:rPr>
      </w:pPr>
      <w:r w:rsidRPr="009511B2">
        <w:rPr>
          <w:rFonts w:ascii="Cambria" w:hAnsi="Cambria" w:cs="Arial"/>
          <w:u w:val="single"/>
        </w:rPr>
        <w:lastRenderedPageBreak/>
        <w:t>Suspected Unexpected Serious Adverse Reaction (SUSAR)</w:t>
      </w:r>
    </w:p>
    <w:p w14:paraId="0350FAC1" w14:textId="77777777" w:rsidR="001047B5" w:rsidRPr="003408F4" w:rsidRDefault="001047B5" w:rsidP="001047B5">
      <w:pPr>
        <w:spacing w:line="360" w:lineRule="auto"/>
        <w:rPr>
          <w:rFonts w:ascii="Cambria" w:hAnsi="Cambria" w:cs="Arial"/>
        </w:rPr>
      </w:pPr>
      <w:r w:rsidRPr="009511B2">
        <w:rPr>
          <w:rFonts w:ascii="Cambria" w:hAnsi="Cambria" w:cs="Arial"/>
        </w:rPr>
        <w:br/>
      </w:r>
      <w:r w:rsidRPr="003408F4">
        <w:rPr>
          <w:rFonts w:ascii="Cambria" w:hAnsi="Cambria" w:cs="Arial"/>
        </w:rPr>
        <w:t xml:space="preserve">A SUSAR is an adverse event that is serious, thought to have a possible, probable, or definite relationship to </w:t>
      </w:r>
      <w:r w:rsidRPr="00036084">
        <w:rPr>
          <w:rFonts w:ascii="Cambria" w:hAnsi="Cambria"/>
        </w:rPr>
        <w:t>volume of fluid therapy or use of vasopressors</w:t>
      </w:r>
      <w:r w:rsidRPr="003408F4" w:rsidDel="003408F4">
        <w:rPr>
          <w:rFonts w:ascii="Cambria" w:hAnsi="Cambria" w:cs="Arial"/>
        </w:rPr>
        <w:t xml:space="preserve"> </w:t>
      </w:r>
      <w:r w:rsidRPr="003408F4">
        <w:rPr>
          <w:rFonts w:ascii="Cambria" w:hAnsi="Cambria" w:cs="Arial"/>
        </w:rPr>
        <w:t xml:space="preserve">and is unexpected. </w:t>
      </w:r>
    </w:p>
    <w:p w14:paraId="54B078C8" w14:textId="77777777" w:rsidR="001047B5" w:rsidRPr="009511B2" w:rsidRDefault="001047B5" w:rsidP="001047B5">
      <w:pPr>
        <w:pStyle w:val="Subtitle"/>
        <w:jc w:val="both"/>
      </w:pPr>
    </w:p>
    <w:p w14:paraId="1116731E" w14:textId="77777777" w:rsidR="001047B5" w:rsidRPr="009511B2" w:rsidRDefault="001047B5" w:rsidP="001047B5">
      <w:pPr>
        <w:pStyle w:val="Subtitle"/>
        <w:jc w:val="both"/>
        <w:rPr>
          <w:b w:val="0"/>
        </w:rPr>
      </w:pPr>
      <w:r w:rsidRPr="009511B2">
        <w:rPr>
          <w:b w:val="0"/>
        </w:rPr>
        <w:t>Expectedness will be rated as:</w:t>
      </w:r>
    </w:p>
    <w:p w14:paraId="254B03F1" w14:textId="77777777" w:rsidR="001047B5" w:rsidRPr="009511B2" w:rsidRDefault="001047B5" w:rsidP="001047B5">
      <w:pPr>
        <w:pStyle w:val="Subtitle"/>
        <w:jc w:val="both"/>
        <w:rPr>
          <w:b w:val="0"/>
        </w:rPr>
      </w:pPr>
    </w:p>
    <w:p w14:paraId="49E2F750" w14:textId="77777777" w:rsidR="001047B5" w:rsidRPr="009511B2" w:rsidRDefault="001047B5" w:rsidP="001047B5">
      <w:pPr>
        <w:pStyle w:val="Subtitle"/>
        <w:jc w:val="both"/>
        <w:rPr>
          <w:b w:val="0"/>
          <w:i/>
        </w:rPr>
      </w:pPr>
      <w:r w:rsidRPr="009511B2">
        <w:rPr>
          <w:b w:val="0"/>
          <w:i/>
        </w:rPr>
        <w:t>Unexpected</w:t>
      </w:r>
    </w:p>
    <w:p w14:paraId="23368BD6" w14:textId="77777777" w:rsidR="001047B5" w:rsidRPr="009511B2" w:rsidRDefault="001047B5" w:rsidP="001047B5">
      <w:pPr>
        <w:pStyle w:val="Subtitle"/>
        <w:jc w:val="both"/>
        <w:rPr>
          <w:b w:val="0"/>
        </w:rPr>
      </w:pPr>
      <w:r w:rsidRPr="009511B2">
        <w:rPr>
          <w:b w:val="0"/>
        </w:rPr>
        <w:t xml:space="preserve">The nature and/or severity of the event </w:t>
      </w:r>
      <w:proofErr w:type="gramStart"/>
      <w:r w:rsidRPr="009511B2">
        <w:rPr>
          <w:b w:val="0"/>
        </w:rPr>
        <w:t>is</w:t>
      </w:r>
      <w:proofErr w:type="gramEnd"/>
      <w:r w:rsidRPr="009511B2">
        <w:rPr>
          <w:b w:val="0"/>
        </w:rPr>
        <w:t xml:space="preserve"> not consistent with the applicable information about </w:t>
      </w:r>
      <w:r>
        <w:rPr>
          <w:b w:val="0"/>
        </w:rPr>
        <w:t xml:space="preserve">volume of </w:t>
      </w:r>
      <w:r w:rsidRPr="009511B2">
        <w:rPr>
          <w:b w:val="0"/>
        </w:rPr>
        <w:t>fluid therapy</w:t>
      </w:r>
      <w:r>
        <w:rPr>
          <w:b w:val="0"/>
        </w:rPr>
        <w:t xml:space="preserve"> or use of vasopressors</w:t>
      </w:r>
      <w:r w:rsidRPr="009511B2">
        <w:rPr>
          <w:b w:val="0"/>
        </w:rPr>
        <w:t>.</w:t>
      </w:r>
    </w:p>
    <w:p w14:paraId="7E9F4710" w14:textId="77777777" w:rsidR="001047B5" w:rsidRPr="009511B2" w:rsidRDefault="001047B5" w:rsidP="001047B5">
      <w:pPr>
        <w:pStyle w:val="Subtitle"/>
        <w:jc w:val="both"/>
        <w:rPr>
          <w:b w:val="0"/>
        </w:rPr>
      </w:pPr>
    </w:p>
    <w:p w14:paraId="3F76251A" w14:textId="77777777" w:rsidR="001047B5" w:rsidRPr="009511B2" w:rsidRDefault="001047B5" w:rsidP="001047B5">
      <w:pPr>
        <w:pStyle w:val="Subtitle"/>
        <w:jc w:val="both"/>
        <w:rPr>
          <w:b w:val="0"/>
          <w:i/>
        </w:rPr>
      </w:pPr>
      <w:r w:rsidRPr="009511B2">
        <w:rPr>
          <w:b w:val="0"/>
          <w:i/>
        </w:rPr>
        <w:t>Expected</w:t>
      </w:r>
    </w:p>
    <w:p w14:paraId="327A2CB0" w14:textId="77777777" w:rsidR="001047B5" w:rsidRPr="009511B2" w:rsidRDefault="001047B5" w:rsidP="001047B5">
      <w:pPr>
        <w:pStyle w:val="Subtitle"/>
        <w:jc w:val="both"/>
        <w:rPr>
          <w:b w:val="0"/>
          <w:i/>
        </w:rPr>
      </w:pPr>
      <w:r w:rsidRPr="009511B2">
        <w:rPr>
          <w:b w:val="0"/>
        </w:rPr>
        <w:t xml:space="preserve">The nature and/or severity of the event is consistent with the applicable information about </w:t>
      </w:r>
      <w:r>
        <w:rPr>
          <w:b w:val="0"/>
        </w:rPr>
        <w:t xml:space="preserve">volume of </w:t>
      </w:r>
      <w:r w:rsidRPr="009511B2">
        <w:rPr>
          <w:b w:val="0"/>
        </w:rPr>
        <w:t>fluid therapy</w:t>
      </w:r>
      <w:r>
        <w:rPr>
          <w:b w:val="0"/>
        </w:rPr>
        <w:t xml:space="preserve"> or use of vasopressors</w:t>
      </w:r>
      <w:r w:rsidRPr="009511B2" w:rsidDel="003408F4">
        <w:rPr>
          <w:b w:val="0"/>
        </w:rPr>
        <w:t xml:space="preserve"> </w:t>
      </w:r>
    </w:p>
    <w:p w14:paraId="14113867" w14:textId="77777777" w:rsidR="001047B5" w:rsidRPr="009511B2" w:rsidRDefault="001047B5" w:rsidP="001047B5">
      <w:pPr>
        <w:pStyle w:val="Subtitle"/>
        <w:jc w:val="both"/>
        <w:rPr>
          <w:b w:val="0"/>
        </w:rPr>
      </w:pPr>
    </w:p>
    <w:p w14:paraId="73AD8070" w14:textId="4BAED957" w:rsidR="001047B5" w:rsidRPr="009511B2" w:rsidRDefault="003A213E" w:rsidP="001047B5">
      <w:pPr>
        <w:pStyle w:val="Heading2"/>
      </w:pPr>
      <w:bookmarkStart w:id="127" w:name="_Toc280794558"/>
      <w:bookmarkStart w:id="128" w:name="_Toc504377696"/>
      <w:r>
        <w:t>14</w:t>
      </w:r>
      <w:r w:rsidR="001047B5">
        <w:t xml:space="preserve">.2 </w:t>
      </w:r>
      <w:r w:rsidR="001047B5" w:rsidRPr="009511B2">
        <w:t>Clinical Management of Adverse Events</w:t>
      </w:r>
      <w:bookmarkEnd w:id="127"/>
      <w:bookmarkEnd w:id="128"/>
    </w:p>
    <w:p w14:paraId="62252B4B" w14:textId="77777777" w:rsidR="001047B5" w:rsidRPr="009511B2" w:rsidRDefault="001047B5" w:rsidP="001047B5">
      <w:pPr>
        <w:pStyle w:val="Subtitle"/>
        <w:tabs>
          <w:tab w:val="left" w:pos="1440"/>
        </w:tabs>
        <w:jc w:val="both"/>
        <w:rPr>
          <w:b w:val="0"/>
        </w:rPr>
      </w:pPr>
      <w:r w:rsidRPr="009511B2">
        <w:rPr>
          <w:b w:val="0"/>
        </w:rPr>
        <w:br/>
        <w:t>The supervising clinician will manage any adverse events that should occur. Advice will be provided by the Chief Investigator as necessary.</w:t>
      </w:r>
    </w:p>
    <w:p w14:paraId="46FAB795" w14:textId="77777777" w:rsidR="001047B5" w:rsidRPr="009511B2" w:rsidRDefault="001047B5" w:rsidP="001047B5">
      <w:pPr>
        <w:pStyle w:val="Subtitle"/>
        <w:jc w:val="both"/>
        <w:rPr>
          <w:b w:val="0"/>
        </w:rPr>
      </w:pPr>
    </w:p>
    <w:p w14:paraId="1B61B914" w14:textId="77777777" w:rsidR="001047B5" w:rsidRPr="009511B2" w:rsidRDefault="001047B5" w:rsidP="001047B5">
      <w:pPr>
        <w:pStyle w:val="Subtitle"/>
        <w:jc w:val="both"/>
        <w:rPr>
          <w:b w:val="0"/>
        </w:rPr>
      </w:pPr>
      <w:r w:rsidRPr="009511B2">
        <w:rPr>
          <w:b w:val="0"/>
        </w:rPr>
        <w:t xml:space="preserve">Documentation of any action taken will be recorded in the medical notes and communicated to other relevant parties as necessary.  </w:t>
      </w:r>
    </w:p>
    <w:p w14:paraId="5496A40A" w14:textId="77777777" w:rsidR="001047B5" w:rsidRPr="009511B2" w:rsidRDefault="001047B5" w:rsidP="001047B5">
      <w:pPr>
        <w:pStyle w:val="Subtitle"/>
        <w:jc w:val="both"/>
        <w:rPr>
          <w:b w:val="0"/>
        </w:rPr>
      </w:pPr>
    </w:p>
    <w:p w14:paraId="0D50935B" w14:textId="77777777" w:rsidR="001047B5" w:rsidRPr="009511B2" w:rsidRDefault="001047B5" w:rsidP="001047B5">
      <w:pPr>
        <w:pStyle w:val="Subtitle"/>
        <w:jc w:val="both"/>
      </w:pPr>
    </w:p>
    <w:p w14:paraId="6731D390" w14:textId="7725BD5A" w:rsidR="001047B5" w:rsidRPr="009511B2" w:rsidRDefault="003A213E" w:rsidP="001047B5">
      <w:pPr>
        <w:pStyle w:val="Heading2"/>
      </w:pPr>
      <w:bookmarkStart w:id="129" w:name="_Toc280794559"/>
      <w:bookmarkStart w:id="130" w:name="_Toc504377697"/>
      <w:r>
        <w:t>14</w:t>
      </w:r>
      <w:r w:rsidR="001047B5" w:rsidRPr="009511B2">
        <w:t>.3 AE Follow-up</w:t>
      </w:r>
      <w:bookmarkEnd w:id="129"/>
      <w:bookmarkEnd w:id="130"/>
      <w:r w:rsidR="001047B5" w:rsidRPr="009511B2">
        <w:br/>
      </w:r>
    </w:p>
    <w:p w14:paraId="7D8E1C6B" w14:textId="3C3E6497" w:rsidR="001047B5" w:rsidRPr="009511B2" w:rsidRDefault="001047B5" w:rsidP="001047B5">
      <w:pPr>
        <w:pStyle w:val="Subtitle"/>
        <w:jc w:val="both"/>
        <w:rPr>
          <w:b w:val="0"/>
        </w:rPr>
      </w:pPr>
      <w:r w:rsidRPr="009511B2">
        <w:rPr>
          <w:b w:val="0"/>
        </w:rPr>
        <w:t>Adverse events will be followed up by the research team to their conclusion.  Follow up of adverse events will cease at hospital discharge or Day 10 whichever is reached first.</w:t>
      </w:r>
    </w:p>
    <w:p w14:paraId="4FE51E4B" w14:textId="77777777" w:rsidR="001047B5" w:rsidRPr="009511B2" w:rsidRDefault="001047B5" w:rsidP="001047B5">
      <w:pPr>
        <w:pStyle w:val="Subtitle"/>
        <w:jc w:val="both"/>
        <w:rPr>
          <w:b w:val="0"/>
        </w:rPr>
      </w:pPr>
    </w:p>
    <w:p w14:paraId="23C812F7" w14:textId="346FC231" w:rsidR="001047B5" w:rsidRPr="009511B2" w:rsidRDefault="003A213E" w:rsidP="001047B5">
      <w:pPr>
        <w:pStyle w:val="Heading2"/>
      </w:pPr>
      <w:bookmarkStart w:id="131" w:name="_Toc280794560"/>
      <w:bookmarkStart w:id="132" w:name="_Toc504377698"/>
      <w:r>
        <w:lastRenderedPageBreak/>
        <w:t>14</w:t>
      </w:r>
      <w:r w:rsidR="001047B5">
        <w:t xml:space="preserve">.4 </w:t>
      </w:r>
      <w:r w:rsidR="001047B5" w:rsidRPr="009511B2">
        <w:t>SAE/SUSAR Follow-up</w:t>
      </w:r>
      <w:bookmarkEnd w:id="131"/>
      <w:bookmarkEnd w:id="132"/>
      <w:r w:rsidR="001047B5" w:rsidRPr="009511B2">
        <w:br/>
      </w:r>
    </w:p>
    <w:p w14:paraId="4D8C60E6" w14:textId="77777777" w:rsidR="001047B5" w:rsidRPr="009511B2" w:rsidRDefault="001047B5" w:rsidP="001047B5">
      <w:pPr>
        <w:pStyle w:val="Subtitle"/>
        <w:jc w:val="both"/>
        <w:rPr>
          <w:b w:val="0"/>
        </w:rPr>
      </w:pPr>
      <w:r w:rsidRPr="009511B2">
        <w:rPr>
          <w:b w:val="0"/>
        </w:rPr>
        <w:t xml:space="preserve">All SAEs or SUSARs will be followed up to their conclusion irrespective of the timeframe of the follow-up period.  If necessary this will involve telephone interviews or, if deemed necessary and the study participant is willing, an extra out-patient </w:t>
      </w:r>
      <w:proofErr w:type="gramStart"/>
      <w:r w:rsidRPr="009511B2">
        <w:rPr>
          <w:b w:val="0"/>
        </w:rPr>
        <w:t>visit</w:t>
      </w:r>
      <w:proofErr w:type="gramEnd"/>
      <w:r w:rsidRPr="009511B2">
        <w:rPr>
          <w:b w:val="0"/>
        </w:rPr>
        <w:t xml:space="preserve"> to the hospital for review by the research team.  Any patient discharged home with an ongoing SAE/SUSAR shall be given 24 hour contact details for the research team.</w:t>
      </w:r>
    </w:p>
    <w:p w14:paraId="1D6E4939" w14:textId="77777777" w:rsidR="001047B5" w:rsidRPr="009511B2" w:rsidRDefault="001047B5" w:rsidP="001047B5">
      <w:pPr>
        <w:pStyle w:val="Subtitle"/>
        <w:jc w:val="both"/>
        <w:rPr>
          <w:b w:val="0"/>
        </w:rPr>
      </w:pPr>
    </w:p>
    <w:p w14:paraId="2AFBD83D" w14:textId="77777777" w:rsidR="001047B5" w:rsidRPr="009511B2" w:rsidRDefault="001047B5" w:rsidP="001047B5">
      <w:pPr>
        <w:pStyle w:val="Subtitle"/>
        <w:jc w:val="both"/>
        <w:rPr>
          <w:b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25"/>
        <w:gridCol w:w="6231"/>
        <w:gridCol w:w="1480"/>
      </w:tblGrid>
      <w:tr w:rsidR="001047B5" w:rsidRPr="009511B2" w14:paraId="2F52F7C2" w14:textId="77777777" w:rsidTr="00ED7346">
        <w:tc>
          <w:tcPr>
            <w:tcW w:w="1526" w:type="dxa"/>
            <w:shd w:val="clear" w:color="auto" w:fill="000000"/>
          </w:tcPr>
          <w:p w14:paraId="1AA36F68" w14:textId="77777777" w:rsidR="001047B5" w:rsidRPr="009511B2" w:rsidRDefault="001047B5" w:rsidP="00ED7346">
            <w:pPr>
              <w:pStyle w:val="BodyText"/>
              <w:spacing w:line="360" w:lineRule="auto"/>
              <w:jc w:val="both"/>
              <w:rPr>
                <w:rFonts w:ascii="Cambria" w:hAnsi="Cambria" w:cs="Arial"/>
                <w:i/>
                <w:iCs/>
              </w:rPr>
            </w:pPr>
          </w:p>
        </w:tc>
        <w:tc>
          <w:tcPr>
            <w:tcW w:w="6237" w:type="dxa"/>
            <w:shd w:val="clear" w:color="auto" w:fill="000000"/>
          </w:tcPr>
          <w:p w14:paraId="0AF5BB0E" w14:textId="77777777" w:rsidR="001047B5" w:rsidRPr="009511B2" w:rsidRDefault="001047B5" w:rsidP="00ED7346">
            <w:pPr>
              <w:pStyle w:val="BodyText"/>
              <w:spacing w:line="360" w:lineRule="auto"/>
              <w:jc w:val="both"/>
              <w:rPr>
                <w:rFonts w:ascii="Cambria" w:hAnsi="Cambria" w:cs="Arial"/>
                <w:i/>
                <w:iCs/>
              </w:rPr>
            </w:pPr>
          </w:p>
        </w:tc>
        <w:tc>
          <w:tcPr>
            <w:tcW w:w="1482" w:type="dxa"/>
            <w:shd w:val="clear" w:color="auto" w:fill="000000"/>
          </w:tcPr>
          <w:p w14:paraId="1015CC80" w14:textId="77777777" w:rsidR="001047B5" w:rsidRPr="009511B2" w:rsidRDefault="001047B5" w:rsidP="00ED7346">
            <w:pPr>
              <w:pStyle w:val="BodyText"/>
              <w:spacing w:line="360" w:lineRule="auto"/>
              <w:jc w:val="both"/>
              <w:rPr>
                <w:rFonts w:ascii="Cambria" w:hAnsi="Cambria" w:cs="Arial"/>
                <w:i/>
                <w:iCs/>
              </w:rPr>
            </w:pPr>
          </w:p>
        </w:tc>
      </w:tr>
      <w:tr w:rsidR="001047B5" w:rsidRPr="009511B2" w14:paraId="2D5F6A2D" w14:textId="77777777" w:rsidTr="00ED7346">
        <w:trPr>
          <w:trHeight w:val="438"/>
        </w:trPr>
        <w:tc>
          <w:tcPr>
            <w:tcW w:w="1526" w:type="dxa"/>
            <w:shd w:val="clear" w:color="auto" w:fill="000000"/>
          </w:tcPr>
          <w:p w14:paraId="1CF79C3B" w14:textId="77777777" w:rsidR="001047B5" w:rsidRPr="009511B2" w:rsidRDefault="001047B5" w:rsidP="00ED7346">
            <w:pPr>
              <w:pStyle w:val="BodyText"/>
              <w:spacing w:line="360" w:lineRule="auto"/>
              <w:jc w:val="both"/>
              <w:rPr>
                <w:rFonts w:ascii="Cambria" w:hAnsi="Cambria" w:cs="Arial"/>
                <w:i/>
                <w:iCs/>
              </w:rPr>
            </w:pPr>
          </w:p>
        </w:tc>
        <w:tc>
          <w:tcPr>
            <w:tcW w:w="6237" w:type="dxa"/>
            <w:shd w:val="clear" w:color="auto" w:fill="000000"/>
          </w:tcPr>
          <w:p w14:paraId="6231333C" w14:textId="77777777" w:rsidR="001047B5" w:rsidRPr="009511B2" w:rsidRDefault="001047B5" w:rsidP="00ED7346">
            <w:pPr>
              <w:pStyle w:val="BodyText"/>
              <w:spacing w:line="360" w:lineRule="auto"/>
              <w:jc w:val="center"/>
              <w:rPr>
                <w:rFonts w:ascii="Cambria" w:hAnsi="Cambria" w:cs="Arial"/>
                <w:b/>
                <w:bCs/>
                <w:i/>
                <w:iCs/>
              </w:rPr>
            </w:pPr>
            <w:r w:rsidRPr="009511B2">
              <w:rPr>
                <w:rFonts w:ascii="Cambria" w:hAnsi="Cambria" w:cs="Arial"/>
                <w:b/>
                <w:bCs/>
              </w:rPr>
              <w:t>SAE NOTIFICATION</w:t>
            </w:r>
          </w:p>
        </w:tc>
        <w:tc>
          <w:tcPr>
            <w:tcW w:w="1482" w:type="dxa"/>
            <w:shd w:val="clear" w:color="auto" w:fill="000000"/>
          </w:tcPr>
          <w:p w14:paraId="148780A8" w14:textId="77777777" w:rsidR="001047B5" w:rsidRPr="009511B2" w:rsidRDefault="001047B5" w:rsidP="00ED7346">
            <w:pPr>
              <w:pStyle w:val="BodyText"/>
              <w:spacing w:line="360" w:lineRule="auto"/>
              <w:jc w:val="both"/>
              <w:rPr>
                <w:rFonts w:ascii="Cambria" w:hAnsi="Cambria" w:cs="Arial"/>
                <w:i/>
                <w:iCs/>
              </w:rPr>
            </w:pPr>
          </w:p>
        </w:tc>
      </w:tr>
      <w:tr w:rsidR="001047B5" w:rsidRPr="009511B2" w14:paraId="6352ED81" w14:textId="77777777" w:rsidTr="00ED7346">
        <w:tc>
          <w:tcPr>
            <w:tcW w:w="1526" w:type="dxa"/>
            <w:shd w:val="clear" w:color="auto" w:fill="000000"/>
          </w:tcPr>
          <w:p w14:paraId="4078FC37" w14:textId="77777777" w:rsidR="001047B5" w:rsidRPr="009511B2" w:rsidRDefault="001047B5" w:rsidP="00ED7346">
            <w:pPr>
              <w:spacing w:line="360" w:lineRule="auto"/>
              <w:rPr>
                <w:rFonts w:ascii="Cambria" w:hAnsi="Cambria" w:cs="Arial"/>
              </w:rPr>
            </w:pPr>
          </w:p>
        </w:tc>
        <w:tc>
          <w:tcPr>
            <w:tcW w:w="6237" w:type="dxa"/>
            <w:shd w:val="clear" w:color="auto" w:fill="000000"/>
          </w:tcPr>
          <w:p w14:paraId="7C70A8D6" w14:textId="77777777" w:rsidR="001047B5" w:rsidRPr="009511B2" w:rsidRDefault="001047B5" w:rsidP="00ED7346">
            <w:pPr>
              <w:spacing w:line="360" w:lineRule="auto"/>
              <w:jc w:val="center"/>
              <w:rPr>
                <w:rFonts w:ascii="Cambria" w:hAnsi="Cambria" w:cs="Arial"/>
                <w:i/>
                <w:iCs/>
              </w:rPr>
            </w:pPr>
            <w:r w:rsidRPr="009511B2">
              <w:rPr>
                <w:rFonts w:ascii="Cambria" w:hAnsi="Cambria" w:cs="Arial"/>
              </w:rPr>
              <w:t xml:space="preserve">Within 24 hours of becoming aware of </w:t>
            </w:r>
            <w:proofErr w:type="spellStart"/>
            <w:r w:rsidRPr="009511B2">
              <w:rPr>
                <w:rFonts w:ascii="Cambria" w:hAnsi="Cambria" w:cs="Arial"/>
              </w:rPr>
              <w:t>anSAE</w:t>
            </w:r>
            <w:proofErr w:type="spellEnd"/>
            <w:r w:rsidRPr="009511B2">
              <w:rPr>
                <w:rFonts w:ascii="Cambria" w:hAnsi="Cambria" w:cs="Arial"/>
              </w:rPr>
              <w:t>, please fax a completed SAE form to the York Foundation Trust R&amp;D Unit on:</w:t>
            </w:r>
          </w:p>
        </w:tc>
        <w:tc>
          <w:tcPr>
            <w:tcW w:w="1482" w:type="dxa"/>
            <w:shd w:val="clear" w:color="auto" w:fill="000000"/>
          </w:tcPr>
          <w:p w14:paraId="090A184D" w14:textId="77777777" w:rsidR="001047B5" w:rsidRPr="009511B2" w:rsidRDefault="001047B5" w:rsidP="00ED7346">
            <w:pPr>
              <w:spacing w:line="360" w:lineRule="auto"/>
              <w:rPr>
                <w:rFonts w:ascii="Cambria" w:hAnsi="Cambria" w:cs="Arial"/>
                <w:i/>
                <w:iCs/>
              </w:rPr>
            </w:pPr>
          </w:p>
        </w:tc>
      </w:tr>
      <w:tr w:rsidR="001047B5" w:rsidRPr="009511B2" w14:paraId="0919A958" w14:textId="77777777" w:rsidTr="00ED7346">
        <w:tc>
          <w:tcPr>
            <w:tcW w:w="1526" w:type="dxa"/>
            <w:shd w:val="clear" w:color="auto" w:fill="000000"/>
          </w:tcPr>
          <w:p w14:paraId="7F6E5C27" w14:textId="77777777" w:rsidR="001047B5" w:rsidRPr="009511B2" w:rsidRDefault="001047B5" w:rsidP="00ED7346">
            <w:pPr>
              <w:spacing w:line="360" w:lineRule="auto"/>
              <w:rPr>
                <w:rFonts w:ascii="Cambria" w:hAnsi="Cambria" w:cs="Arial"/>
              </w:rPr>
            </w:pPr>
          </w:p>
        </w:tc>
        <w:tc>
          <w:tcPr>
            <w:tcW w:w="6237" w:type="dxa"/>
            <w:shd w:val="clear" w:color="auto" w:fill="000000"/>
          </w:tcPr>
          <w:p w14:paraId="47D252C2" w14:textId="77777777" w:rsidR="001047B5" w:rsidRPr="009511B2" w:rsidRDefault="001047B5" w:rsidP="00ED7346">
            <w:pPr>
              <w:pStyle w:val="BodyText"/>
              <w:spacing w:line="360" w:lineRule="auto"/>
              <w:jc w:val="center"/>
              <w:rPr>
                <w:rFonts w:ascii="Cambria" w:hAnsi="Cambria" w:cs="Arial"/>
              </w:rPr>
            </w:pPr>
            <w:r w:rsidRPr="009511B2">
              <w:rPr>
                <w:rFonts w:ascii="Cambria" w:hAnsi="Cambria" w:cs="Arial"/>
                <w:b/>
              </w:rPr>
              <w:t>Fax: 01904 725700</w:t>
            </w:r>
          </w:p>
        </w:tc>
        <w:tc>
          <w:tcPr>
            <w:tcW w:w="1482" w:type="dxa"/>
            <w:shd w:val="clear" w:color="auto" w:fill="000000"/>
          </w:tcPr>
          <w:p w14:paraId="6ABDA96D" w14:textId="77777777" w:rsidR="001047B5" w:rsidRPr="009511B2" w:rsidRDefault="001047B5" w:rsidP="00ED7346">
            <w:pPr>
              <w:spacing w:line="360" w:lineRule="auto"/>
              <w:rPr>
                <w:rFonts w:ascii="Cambria" w:hAnsi="Cambria" w:cs="Arial"/>
                <w:i/>
                <w:iCs/>
              </w:rPr>
            </w:pPr>
          </w:p>
        </w:tc>
      </w:tr>
      <w:tr w:rsidR="001047B5" w:rsidRPr="009511B2" w14:paraId="583A4629" w14:textId="77777777" w:rsidTr="00ED7346">
        <w:tc>
          <w:tcPr>
            <w:tcW w:w="1526" w:type="dxa"/>
            <w:shd w:val="clear" w:color="auto" w:fill="000000"/>
          </w:tcPr>
          <w:p w14:paraId="38825A47" w14:textId="77777777" w:rsidR="001047B5" w:rsidRPr="009511B2" w:rsidRDefault="001047B5" w:rsidP="00ED7346">
            <w:pPr>
              <w:pStyle w:val="BodyText"/>
              <w:spacing w:line="360" w:lineRule="auto"/>
              <w:jc w:val="both"/>
              <w:rPr>
                <w:rFonts w:ascii="Cambria" w:hAnsi="Cambria" w:cs="Arial"/>
                <w:i/>
                <w:iCs/>
              </w:rPr>
            </w:pPr>
          </w:p>
        </w:tc>
        <w:tc>
          <w:tcPr>
            <w:tcW w:w="6237" w:type="dxa"/>
            <w:shd w:val="clear" w:color="auto" w:fill="000000"/>
          </w:tcPr>
          <w:p w14:paraId="7BCE304E" w14:textId="77777777" w:rsidR="001047B5" w:rsidRPr="009511B2" w:rsidRDefault="001047B5" w:rsidP="00ED7346">
            <w:pPr>
              <w:pStyle w:val="BodyText"/>
              <w:spacing w:line="360" w:lineRule="auto"/>
              <w:jc w:val="both"/>
              <w:rPr>
                <w:rFonts w:ascii="Cambria" w:hAnsi="Cambria" w:cs="Arial"/>
                <w:i/>
                <w:iCs/>
              </w:rPr>
            </w:pPr>
          </w:p>
        </w:tc>
        <w:tc>
          <w:tcPr>
            <w:tcW w:w="1482" w:type="dxa"/>
            <w:shd w:val="clear" w:color="auto" w:fill="000000"/>
          </w:tcPr>
          <w:p w14:paraId="30200A5C" w14:textId="77777777" w:rsidR="001047B5" w:rsidRPr="009511B2" w:rsidRDefault="001047B5" w:rsidP="00ED7346">
            <w:pPr>
              <w:pStyle w:val="BodyText"/>
              <w:spacing w:line="360" w:lineRule="auto"/>
              <w:jc w:val="both"/>
              <w:rPr>
                <w:rFonts w:ascii="Cambria" w:hAnsi="Cambria" w:cs="Arial"/>
                <w:i/>
                <w:iCs/>
              </w:rPr>
            </w:pPr>
          </w:p>
        </w:tc>
      </w:tr>
    </w:tbl>
    <w:p w14:paraId="4EA26B76" w14:textId="77777777" w:rsidR="001047B5" w:rsidRPr="009511B2" w:rsidRDefault="001047B5" w:rsidP="001047B5">
      <w:pPr>
        <w:spacing w:line="360" w:lineRule="auto"/>
        <w:rPr>
          <w:rFonts w:ascii="Cambria" w:hAnsi="Cambria" w:cs="Arial"/>
        </w:rPr>
      </w:pPr>
    </w:p>
    <w:p w14:paraId="48015C2B" w14:textId="5D707EBD" w:rsidR="001047B5" w:rsidRDefault="001047B5" w:rsidP="001047B5">
      <w:pPr>
        <w:spacing w:line="360" w:lineRule="auto"/>
      </w:pPr>
      <w:r w:rsidRPr="009511B2">
        <w:rPr>
          <w:rFonts w:ascii="Cambria" w:hAnsi="Cambria" w:cs="Arial"/>
        </w:rPr>
        <w:br w:type="page"/>
      </w:r>
    </w:p>
    <w:p w14:paraId="48C65CB1" w14:textId="77777777" w:rsidR="001047B5" w:rsidRDefault="001047B5" w:rsidP="008B0BDA">
      <w:pPr>
        <w:pStyle w:val="BodyText"/>
        <w:tabs>
          <w:tab w:val="clear" w:pos="720"/>
        </w:tabs>
        <w:spacing w:line="360" w:lineRule="auto"/>
        <w:ind w:left="360"/>
        <w:jc w:val="both"/>
        <w:rPr>
          <w:rFonts w:ascii="Cambria" w:hAnsi="Cambria" w:cs="Arial"/>
          <w:color w:val="0000FF"/>
          <w:u w:val="single"/>
        </w:rPr>
      </w:pPr>
    </w:p>
    <w:p w14:paraId="6B6DDBB7" w14:textId="77777777" w:rsidR="00AB37EC" w:rsidRDefault="00AB37EC" w:rsidP="00D71020">
      <w:pPr>
        <w:spacing w:line="360" w:lineRule="auto"/>
        <w:rPr>
          <w:rFonts w:ascii="Cambria" w:hAnsi="Cambria"/>
        </w:rPr>
      </w:pPr>
    </w:p>
    <w:p w14:paraId="338B31A0" w14:textId="18BEDAB9" w:rsidR="00AB37EC" w:rsidRDefault="00831227" w:rsidP="00174453">
      <w:pPr>
        <w:pStyle w:val="Heading1"/>
      </w:pPr>
      <w:bookmarkStart w:id="133" w:name="_Toc504377700"/>
      <w:bookmarkStart w:id="134" w:name="_GoBack"/>
      <w:bookmarkEnd w:id="134"/>
      <w:r>
        <w:t>16</w:t>
      </w:r>
      <w:r w:rsidR="00AB37EC">
        <w:t>. References:</w:t>
      </w:r>
      <w:bookmarkEnd w:id="133"/>
    </w:p>
    <w:p w14:paraId="50896902" w14:textId="77777777" w:rsidR="00AB37EC" w:rsidRDefault="00AB37EC" w:rsidP="00D71020">
      <w:pPr>
        <w:spacing w:line="360" w:lineRule="auto"/>
        <w:rPr>
          <w:rFonts w:ascii="Cambria" w:hAnsi="Cambria"/>
        </w:rPr>
      </w:pPr>
    </w:p>
    <w:p w14:paraId="216E36DB" w14:textId="77777777" w:rsidR="00AB37EC" w:rsidRPr="00AB37EC" w:rsidRDefault="00AB37EC" w:rsidP="00AB37EC">
      <w:pPr>
        <w:pStyle w:val="EndNoteBibliography"/>
        <w:spacing w:line="360" w:lineRule="auto"/>
        <w:ind w:left="720" w:hanging="720"/>
        <w:rPr>
          <w:rFonts w:ascii="Cambria" w:hAnsi="Cambria"/>
          <w:noProof/>
        </w:rPr>
      </w:pPr>
      <w:r w:rsidRPr="00AB37EC">
        <w:rPr>
          <w:rFonts w:ascii="Cambria" w:hAnsi="Cambria"/>
        </w:rPr>
        <w:fldChar w:fldCharType="begin"/>
      </w:r>
      <w:r w:rsidRPr="00AB37EC">
        <w:rPr>
          <w:rFonts w:ascii="Cambria" w:hAnsi="Cambria"/>
        </w:rPr>
        <w:instrText xml:space="preserve"> ADDIN EN.REFLIST </w:instrText>
      </w:r>
      <w:r w:rsidRPr="00AB37EC">
        <w:rPr>
          <w:rFonts w:ascii="Cambria" w:hAnsi="Cambria"/>
        </w:rPr>
        <w:fldChar w:fldCharType="separate"/>
      </w:r>
      <w:r w:rsidRPr="00AB37EC">
        <w:rPr>
          <w:rFonts w:ascii="Cambria" w:hAnsi="Cambria"/>
          <w:noProof/>
        </w:rPr>
        <w:t>1.</w:t>
      </w:r>
      <w:r w:rsidRPr="00AB37EC">
        <w:rPr>
          <w:rFonts w:ascii="Cambria" w:hAnsi="Cambria"/>
          <w:noProof/>
        </w:rPr>
        <w:tab/>
        <w:t>Bijker JB, van Klei WA, Kappen TH, van Wolfswinkel L, Moons KG, Kalkman CJ. Incidence of intraoperative hypotension as a function of the chosen definition: literature definitions applied to a retrospective cohort using automated data collection. Anesthesiology 2007;107:213-20.</w:t>
      </w:r>
    </w:p>
    <w:p w14:paraId="149749F2" w14:textId="77777777" w:rsidR="00AB37EC" w:rsidRPr="00AB37EC" w:rsidRDefault="00AB37EC" w:rsidP="00AB37EC">
      <w:pPr>
        <w:pStyle w:val="EndNoteBibliography"/>
        <w:spacing w:line="360" w:lineRule="auto"/>
        <w:ind w:left="720" w:hanging="720"/>
        <w:rPr>
          <w:rFonts w:ascii="Cambria" w:hAnsi="Cambria"/>
          <w:noProof/>
        </w:rPr>
      </w:pPr>
      <w:r w:rsidRPr="00AB37EC">
        <w:rPr>
          <w:rFonts w:ascii="Cambria" w:hAnsi="Cambria"/>
          <w:noProof/>
        </w:rPr>
        <w:t>2.</w:t>
      </w:r>
      <w:r w:rsidRPr="00AB37EC">
        <w:rPr>
          <w:rFonts w:ascii="Cambria" w:hAnsi="Cambria"/>
          <w:noProof/>
        </w:rPr>
        <w:tab/>
        <w:t>Walsh M, Devereaux PJ, Garg AX, Kurz A, Turan A, Rodseth RN, Cywinski J, Thabane L, Sessler DI. Relationship between intraoperative mean arterial pressure and clinical outcomes after noncardiac surgery: toward an empirical definition of hypotension. Anesthesiology 2013;119:507-15.</w:t>
      </w:r>
    </w:p>
    <w:p w14:paraId="1325DB0A" w14:textId="77777777" w:rsidR="00AB37EC" w:rsidRPr="00AB37EC" w:rsidRDefault="00AB37EC" w:rsidP="00AB37EC">
      <w:pPr>
        <w:pStyle w:val="EndNoteBibliography"/>
        <w:spacing w:line="360" w:lineRule="auto"/>
        <w:ind w:left="720" w:hanging="720"/>
        <w:rPr>
          <w:rFonts w:ascii="Cambria" w:hAnsi="Cambria"/>
          <w:noProof/>
        </w:rPr>
      </w:pPr>
      <w:r w:rsidRPr="00AB37EC">
        <w:rPr>
          <w:rFonts w:ascii="Cambria" w:hAnsi="Cambria"/>
          <w:noProof/>
        </w:rPr>
        <w:t>3.</w:t>
      </w:r>
      <w:r w:rsidRPr="00AB37EC">
        <w:rPr>
          <w:rFonts w:ascii="Cambria" w:hAnsi="Cambria"/>
          <w:noProof/>
        </w:rPr>
        <w:tab/>
        <w:t>Sun LY, Wijeysundera DN, Tait GA, Beattie WS. Association of intraoperative hypotension with acute kidney injury after elective noncardiac surgery. Anesthesiology 2015;123:515-23.</w:t>
      </w:r>
    </w:p>
    <w:p w14:paraId="213A7655" w14:textId="77777777" w:rsidR="00AB37EC" w:rsidRPr="00AB37EC" w:rsidRDefault="00AB37EC" w:rsidP="00AB37EC">
      <w:pPr>
        <w:pStyle w:val="EndNoteBibliography"/>
        <w:spacing w:line="360" w:lineRule="auto"/>
        <w:ind w:left="720" w:hanging="720"/>
        <w:rPr>
          <w:rFonts w:ascii="Cambria" w:hAnsi="Cambria"/>
          <w:noProof/>
        </w:rPr>
      </w:pPr>
      <w:r w:rsidRPr="00AB37EC">
        <w:rPr>
          <w:rFonts w:ascii="Cambria" w:hAnsi="Cambria"/>
          <w:noProof/>
        </w:rPr>
        <w:t>4.</w:t>
      </w:r>
      <w:r w:rsidRPr="00AB37EC">
        <w:rPr>
          <w:rFonts w:ascii="Cambria" w:hAnsi="Cambria"/>
          <w:noProof/>
        </w:rPr>
        <w:tab/>
        <w:t>Salmasi V, Maheshwari K, Yang D, Mascha EJ, Singh A, Sessler DI, Kurz A. Relationship between Intraoperative Hypotension, Defined by Either Reduction from Baseline or Absolute Thresholds, and Acute Kidney and Myocardial Injury after Noncardiac Surgery: A Retrospective Cohort Analysis. Anesthesiology 2017;126:47-65.</w:t>
      </w:r>
    </w:p>
    <w:p w14:paraId="04080452" w14:textId="17FB5D64" w:rsidR="00D71020" w:rsidRDefault="00AB37EC" w:rsidP="00AB37EC">
      <w:pPr>
        <w:spacing w:line="360" w:lineRule="auto"/>
        <w:rPr>
          <w:rFonts w:ascii="Cambria" w:hAnsi="Cambria"/>
        </w:rPr>
      </w:pPr>
      <w:r w:rsidRPr="00AB37EC">
        <w:rPr>
          <w:rFonts w:ascii="Cambria" w:hAnsi="Cambria"/>
        </w:rPr>
        <w:fldChar w:fldCharType="end"/>
      </w:r>
    </w:p>
    <w:p w14:paraId="7E32F273" w14:textId="77777777" w:rsidR="008558AA" w:rsidRDefault="008558AA" w:rsidP="00AB37EC">
      <w:pPr>
        <w:spacing w:line="360" w:lineRule="auto"/>
        <w:rPr>
          <w:rFonts w:ascii="Cambria" w:hAnsi="Cambria"/>
        </w:rPr>
      </w:pPr>
    </w:p>
    <w:p w14:paraId="7F7D5611" w14:textId="77777777" w:rsidR="009F0BE7" w:rsidRDefault="009F0BE7" w:rsidP="008558AA">
      <w:pPr>
        <w:pStyle w:val="Heading1"/>
      </w:pPr>
    </w:p>
    <w:p w14:paraId="3D2D0ECB" w14:textId="77777777" w:rsidR="009F0BE7" w:rsidRDefault="009F0BE7" w:rsidP="008558AA">
      <w:pPr>
        <w:pStyle w:val="Heading1"/>
      </w:pPr>
    </w:p>
    <w:p w14:paraId="213FF8A7" w14:textId="77777777" w:rsidR="009F0BE7" w:rsidRDefault="009F0BE7" w:rsidP="009F0BE7"/>
    <w:p w14:paraId="2E32E494" w14:textId="77777777" w:rsidR="009F0BE7" w:rsidRDefault="009F0BE7" w:rsidP="009F0BE7"/>
    <w:p w14:paraId="7177C74C" w14:textId="77777777" w:rsidR="009F0BE7" w:rsidRDefault="009F0BE7" w:rsidP="009F0BE7"/>
    <w:p w14:paraId="1B259E08" w14:textId="77777777" w:rsidR="009F0BE7" w:rsidRDefault="009F0BE7" w:rsidP="009F0BE7"/>
    <w:p w14:paraId="0D2C5048" w14:textId="77777777" w:rsidR="009F0BE7" w:rsidRDefault="009F0BE7" w:rsidP="009F0BE7"/>
    <w:p w14:paraId="7810968C" w14:textId="77777777" w:rsidR="009F0BE7" w:rsidRDefault="009F0BE7" w:rsidP="009F0BE7"/>
    <w:p w14:paraId="2F6C6223" w14:textId="77777777" w:rsidR="009F0BE7" w:rsidRDefault="009F0BE7" w:rsidP="009F0BE7"/>
    <w:p w14:paraId="6BFD9421" w14:textId="77777777" w:rsidR="009F0BE7" w:rsidRDefault="009F0BE7" w:rsidP="009F0BE7"/>
    <w:p w14:paraId="7A28B7C3" w14:textId="77777777" w:rsidR="009F0BE7" w:rsidRDefault="009F0BE7" w:rsidP="009F0BE7"/>
    <w:p w14:paraId="071EA4C3" w14:textId="77777777" w:rsidR="009F0BE7" w:rsidRDefault="009F0BE7" w:rsidP="009F0BE7"/>
    <w:p w14:paraId="3DA37620" w14:textId="77777777" w:rsidR="009F0BE7" w:rsidRDefault="009F0BE7" w:rsidP="009F0BE7"/>
    <w:p w14:paraId="42F786B0" w14:textId="77777777" w:rsidR="009F0BE7" w:rsidRDefault="009F0BE7" w:rsidP="009F0BE7"/>
    <w:p w14:paraId="2CF6D858" w14:textId="77777777" w:rsidR="009F0BE7" w:rsidRDefault="009F0BE7" w:rsidP="009F0BE7"/>
    <w:p w14:paraId="14D6699C" w14:textId="77777777" w:rsidR="009F0BE7" w:rsidRDefault="009F0BE7" w:rsidP="009F0BE7"/>
    <w:p w14:paraId="009E3DA6" w14:textId="77777777" w:rsidR="009F0BE7" w:rsidRDefault="009F0BE7" w:rsidP="009F0BE7"/>
    <w:p w14:paraId="42267912" w14:textId="1CA84C21" w:rsidR="008558AA" w:rsidRDefault="009F0BE7" w:rsidP="008558AA">
      <w:pPr>
        <w:pStyle w:val="Heading1"/>
      </w:pPr>
      <w:bookmarkStart w:id="135" w:name="_Toc504377701"/>
      <w:r>
        <w:t xml:space="preserve">Appendix </w:t>
      </w:r>
      <w:proofErr w:type="gramStart"/>
      <w:r>
        <w:t>1 :</w:t>
      </w:r>
      <w:proofErr w:type="gramEnd"/>
      <w:r>
        <w:t xml:space="preserve"> GDFT treatment algorithm</w:t>
      </w:r>
      <w:bookmarkEnd w:id="135"/>
    </w:p>
    <w:p w14:paraId="43B98C11" w14:textId="77777777" w:rsidR="008558AA" w:rsidRDefault="008558AA" w:rsidP="008558AA">
      <w:pPr>
        <w:rPr>
          <w:rFonts w:asciiTheme="majorHAnsi" w:eastAsiaTheme="majorEastAsia" w:hAnsiTheme="majorHAnsi" w:cstheme="majorBidi"/>
          <w:color w:val="2F5496" w:themeColor="accent1" w:themeShade="BF"/>
          <w:sz w:val="32"/>
          <w:szCs w:val="32"/>
        </w:rPr>
      </w:pPr>
    </w:p>
    <w:p w14:paraId="0494F982" w14:textId="77777777" w:rsidR="009F0BE7" w:rsidRDefault="009F0BE7" w:rsidP="008558AA"/>
    <w:p w14:paraId="403F4F5A" w14:textId="60EE9511" w:rsidR="008558AA" w:rsidRDefault="009F0BE7" w:rsidP="008558AA">
      <w:r>
        <w:rPr>
          <w:noProof/>
        </w:rPr>
        <w:drawing>
          <wp:inline distT="0" distB="0" distL="0" distR="0" wp14:anchorId="35102A44" wp14:editId="5E05A20F">
            <wp:extent cx="7150445" cy="5041868"/>
            <wp:effectExtent l="0" t="12383" r="318" b="317"/>
            <wp:docPr id="6" name="Picture 6" descr="../SVV%20algo%20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VV%20algo%202.pd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6200000">
                      <a:off x="0" y="0"/>
                      <a:ext cx="7245187" cy="5108672"/>
                    </a:xfrm>
                    <a:prstGeom prst="rect">
                      <a:avLst/>
                    </a:prstGeom>
                    <a:noFill/>
                    <a:ln>
                      <a:noFill/>
                    </a:ln>
                  </pic:spPr>
                </pic:pic>
              </a:graphicData>
            </a:graphic>
          </wp:inline>
        </w:drawing>
      </w:r>
    </w:p>
    <w:p w14:paraId="57D40E1B" w14:textId="77777777" w:rsidR="008558AA" w:rsidRDefault="008558AA" w:rsidP="008558AA"/>
    <w:p w14:paraId="7D2DF68D" w14:textId="77777777" w:rsidR="008558AA" w:rsidRDefault="008558AA" w:rsidP="008558AA"/>
    <w:p w14:paraId="675869C5" w14:textId="77777777" w:rsidR="008558AA" w:rsidRDefault="008558AA" w:rsidP="008558AA"/>
    <w:p w14:paraId="45DE8FCB" w14:textId="77777777" w:rsidR="008558AA" w:rsidRDefault="008558AA" w:rsidP="008558AA"/>
    <w:p w14:paraId="063F47CD" w14:textId="77777777" w:rsidR="008558AA" w:rsidRDefault="008558AA" w:rsidP="008558AA"/>
    <w:p w14:paraId="42D44F08" w14:textId="228EF5C3" w:rsidR="008558AA" w:rsidRDefault="00B4278F" w:rsidP="008558AA">
      <w:pPr>
        <w:pStyle w:val="Heading1"/>
      </w:pPr>
      <w:bookmarkStart w:id="136" w:name="_Toc504377702"/>
      <w:r>
        <w:lastRenderedPageBreak/>
        <w:t xml:space="preserve">Appendix </w:t>
      </w:r>
      <w:proofErr w:type="gramStart"/>
      <w:r>
        <w:t>2</w:t>
      </w:r>
      <w:r w:rsidR="008558AA">
        <w:t xml:space="preserve"> :</w:t>
      </w:r>
      <w:proofErr w:type="gramEnd"/>
      <w:r w:rsidR="008558AA">
        <w:t xml:space="preserve"> treatment algorithm</w:t>
      </w:r>
      <w:r w:rsidR="0053560B">
        <w:t xml:space="preserve"> </w:t>
      </w:r>
      <w:r w:rsidR="008558AA">
        <w:t>for cohort 3</w:t>
      </w:r>
      <w:bookmarkEnd w:id="136"/>
      <w:r w:rsidR="008558AA">
        <w:t xml:space="preserve"> </w:t>
      </w:r>
    </w:p>
    <w:p w14:paraId="407F9D0C" w14:textId="566BC58B" w:rsidR="0053560B" w:rsidRDefault="00373633" w:rsidP="0053560B">
      <w:r>
        <w:rPr>
          <w:noProof/>
        </w:rPr>
        <w:drawing>
          <wp:inline distT="0" distB="0" distL="0" distR="0" wp14:anchorId="455DDC1C" wp14:editId="4036FA78">
            <wp:extent cx="8015690" cy="5651964"/>
            <wp:effectExtent l="0" t="11747" r="0" b="0"/>
            <wp:docPr id="3" name="Picture 3" descr="../algo4b%20SVV%20GDFT.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go4b%20SVV%20GDFT.pd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16200000">
                      <a:off x="0" y="0"/>
                      <a:ext cx="8045169" cy="5672750"/>
                    </a:xfrm>
                    <a:prstGeom prst="rect">
                      <a:avLst/>
                    </a:prstGeom>
                    <a:noFill/>
                    <a:ln>
                      <a:noFill/>
                    </a:ln>
                  </pic:spPr>
                </pic:pic>
              </a:graphicData>
            </a:graphic>
          </wp:inline>
        </w:drawing>
      </w:r>
    </w:p>
    <w:p w14:paraId="335AF696" w14:textId="77777777" w:rsidR="00C675BE" w:rsidRDefault="00C675BE" w:rsidP="0053560B"/>
    <w:p w14:paraId="43B2AC6A" w14:textId="77777777" w:rsidR="00C675BE" w:rsidRDefault="00C675BE" w:rsidP="0053560B"/>
    <w:p w14:paraId="388D2E45" w14:textId="77777777" w:rsidR="00C675BE" w:rsidRDefault="00C675BE" w:rsidP="0053560B"/>
    <w:p w14:paraId="1B34E170" w14:textId="77777777" w:rsidR="00C675BE" w:rsidRDefault="00C675BE" w:rsidP="0053560B"/>
    <w:p w14:paraId="56B94D65" w14:textId="77777777" w:rsidR="00C675BE" w:rsidRDefault="00C675BE" w:rsidP="00233EBA">
      <w:pPr>
        <w:spacing w:line="360" w:lineRule="auto"/>
      </w:pPr>
    </w:p>
    <w:p w14:paraId="4F33B548" w14:textId="1FB959B9" w:rsidR="006541C8" w:rsidRDefault="00BE5C45" w:rsidP="00233EBA">
      <w:pPr>
        <w:spacing w:line="360" w:lineRule="auto"/>
      </w:pPr>
      <w:proofErr w:type="gramStart"/>
      <w:r>
        <w:t>Fluid :</w:t>
      </w:r>
      <w:proofErr w:type="gramEnd"/>
      <w:r>
        <w:t xml:space="preserve"> 250 ml of crystalloid</w:t>
      </w:r>
      <w:r w:rsidR="003011EB">
        <w:t xml:space="preserve"> or colloid</w:t>
      </w:r>
      <w:r>
        <w:t xml:space="preserve"> fluid over 5 minutes.</w:t>
      </w:r>
    </w:p>
    <w:p w14:paraId="1BC9976F" w14:textId="77777777" w:rsidR="00BE5C45" w:rsidRDefault="00BE5C45" w:rsidP="00233EBA">
      <w:pPr>
        <w:spacing w:line="360" w:lineRule="auto"/>
      </w:pPr>
    </w:p>
    <w:p w14:paraId="228C6819" w14:textId="087AD0A5" w:rsidR="00BE5C45" w:rsidRDefault="00BE5C45" w:rsidP="00233EBA">
      <w:pPr>
        <w:spacing w:line="360" w:lineRule="auto"/>
      </w:pPr>
      <w:proofErr w:type="gramStart"/>
      <w:r>
        <w:t>Inotropes :</w:t>
      </w:r>
      <w:proofErr w:type="gramEnd"/>
      <w:r>
        <w:t xml:space="preserve"> </w:t>
      </w:r>
      <w:r w:rsidR="00DF4798">
        <w:t>Ephedrine 3-9 mg as a bolus. If more than 3 consecutive boluses given then consider dobutamine infusion at 2.5mcg.kg/min and titrate to effect.</w:t>
      </w:r>
    </w:p>
    <w:p w14:paraId="61E0CF3A" w14:textId="77777777" w:rsidR="00DF4798" w:rsidRDefault="00DF4798" w:rsidP="00233EBA">
      <w:pPr>
        <w:spacing w:line="360" w:lineRule="auto"/>
      </w:pPr>
    </w:p>
    <w:p w14:paraId="6AA304FC" w14:textId="177F2256" w:rsidR="00DF4798" w:rsidRDefault="00DF4798" w:rsidP="00233EBA">
      <w:pPr>
        <w:spacing w:line="360" w:lineRule="auto"/>
      </w:pPr>
      <w:r>
        <w:t xml:space="preserve">Vasopressors: Either bolus of </w:t>
      </w:r>
      <w:proofErr w:type="spellStart"/>
      <w:r>
        <w:t>phenylepherine</w:t>
      </w:r>
      <w:proofErr w:type="spellEnd"/>
      <w:r>
        <w:t xml:space="preserve"> 100mcg or metaraminol 0.5mg. </w:t>
      </w:r>
      <w:proofErr w:type="gramStart"/>
      <w:r>
        <w:t>If more than 3 consecutive boluses given then consider infusion of either drug titrated to effect.</w:t>
      </w:r>
      <w:proofErr w:type="gramEnd"/>
      <w:r>
        <w:t xml:space="preserve"> Alternatives would include Noradrenaline either peripherally or centrally as per local </w:t>
      </w:r>
      <w:r w:rsidR="003011EB">
        <w:t>protocols.</w:t>
      </w:r>
      <w:r>
        <w:t xml:space="preserve"> </w:t>
      </w:r>
    </w:p>
    <w:p w14:paraId="2C5AEB9A" w14:textId="77777777" w:rsidR="00370DB8" w:rsidRDefault="00370DB8" w:rsidP="00233EBA">
      <w:pPr>
        <w:spacing w:line="360" w:lineRule="auto"/>
      </w:pPr>
    </w:p>
    <w:p w14:paraId="370D3508" w14:textId="77777777" w:rsidR="00370DB8" w:rsidRDefault="00370DB8" w:rsidP="00233EBA">
      <w:pPr>
        <w:spacing w:line="360" w:lineRule="auto"/>
      </w:pPr>
    </w:p>
    <w:p w14:paraId="10B855B1" w14:textId="77777777" w:rsidR="00370DB8" w:rsidRDefault="00370DB8" w:rsidP="00233EBA">
      <w:pPr>
        <w:spacing w:line="360" w:lineRule="auto"/>
      </w:pPr>
    </w:p>
    <w:p w14:paraId="0ABC1C5B" w14:textId="77777777" w:rsidR="00370DB8" w:rsidRDefault="00370DB8" w:rsidP="00233EBA">
      <w:pPr>
        <w:spacing w:line="360" w:lineRule="auto"/>
      </w:pPr>
    </w:p>
    <w:p w14:paraId="6D98733F" w14:textId="77777777" w:rsidR="00370DB8" w:rsidRDefault="00370DB8" w:rsidP="00233EBA">
      <w:pPr>
        <w:spacing w:line="360" w:lineRule="auto"/>
      </w:pPr>
    </w:p>
    <w:p w14:paraId="0C8A2DD4" w14:textId="77777777" w:rsidR="00370DB8" w:rsidRDefault="00370DB8" w:rsidP="00233EBA">
      <w:pPr>
        <w:spacing w:line="360" w:lineRule="auto"/>
      </w:pPr>
    </w:p>
    <w:p w14:paraId="2C0CCDE5" w14:textId="77777777" w:rsidR="00370DB8" w:rsidRDefault="00370DB8" w:rsidP="00233EBA">
      <w:pPr>
        <w:spacing w:line="360" w:lineRule="auto"/>
      </w:pPr>
    </w:p>
    <w:p w14:paraId="0243A6A8" w14:textId="77777777" w:rsidR="00370DB8" w:rsidRDefault="00370DB8" w:rsidP="00233EBA">
      <w:pPr>
        <w:spacing w:line="360" w:lineRule="auto"/>
      </w:pPr>
    </w:p>
    <w:p w14:paraId="785D340C" w14:textId="77777777" w:rsidR="00370DB8" w:rsidRDefault="00370DB8" w:rsidP="00233EBA">
      <w:pPr>
        <w:spacing w:line="360" w:lineRule="auto"/>
      </w:pPr>
    </w:p>
    <w:p w14:paraId="2AA2B955" w14:textId="77777777" w:rsidR="00370DB8" w:rsidRDefault="00370DB8" w:rsidP="00233EBA">
      <w:pPr>
        <w:spacing w:line="360" w:lineRule="auto"/>
      </w:pPr>
    </w:p>
    <w:p w14:paraId="3FACBDEE" w14:textId="77777777" w:rsidR="00370DB8" w:rsidRDefault="00370DB8" w:rsidP="00233EBA">
      <w:pPr>
        <w:spacing w:line="360" w:lineRule="auto"/>
      </w:pPr>
    </w:p>
    <w:p w14:paraId="60FF3B4F" w14:textId="77777777" w:rsidR="00370DB8" w:rsidRDefault="00370DB8" w:rsidP="00233EBA">
      <w:pPr>
        <w:spacing w:line="360" w:lineRule="auto"/>
      </w:pPr>
    </w:p>
    <w:p w14:paraId="3A933C76" w14:textId="77777777" w:rsidR="00370DB8" w:rsidRDefault="00370DB8" w:rsidP="00233EBA">
      <w:pPr>
        <w:spacing w:line="360" w:lineRule="auto"/>
      </w:pPr>
    </w:p>
    <w:p w14:paraId="3D8350E3" w14:textId="77777777" w:rsidR="00370DB8" w:rsidRDefault="00370DB8" w:rsidP="00233EBA">
      <w:pPr>
        <w:spacing w:line="360" w:lineRule="auto"/>
      </w:pPr>
    </w:p>
    <w:p w14:paraId="71C2DC05" w14:textId="77777777" w:rsidR="00370DB8" w:rsidRDefault="00370DB8" w:rsidP="00233EBA">
      <w:pPr>
        <w:spacing w:line="360" w:lineRule="auto"/>
      </w:pPr>
    </w:p>
    <w:p w14:paraId="5B7F9790" w14:textId="77777777" w:rsidR="00370DB8" w:rsidRDefault="00370DB8" w:rsidP="00233EBA">
      <w:pPr>
        <w:spacing w:line="360" w:lineRule="auto"/>
      </w:pPr>
    </w:p>
    <w:p w14:paraId="48E650F2" w14:textId="77777777" w:rsidR="00370DB8" w:rsidRDefault="00370DB8" w:rsidP="00233EBA">
      <w:pPr>
        <w:spacing w:line="360" w:lineRule="auto"/>
      </w:pPr>
    </w:p>
    <w:p w14:paraId="46BC2164" w14:textId="77777777" w:rsidR="00370DB8" w:rsidRDefault="00370DB8" w:rsidP="00233EBA">
      <w:pPr>
        <w:spacing w:line="360" w:lineRule="auto"/>
      </w:pPr>
    </w:p>
    <w:p w14:paraId="3A59CC20" w14:textId="77777777" w:rsidR="00370DB8" w:rsidRDefault="00370DB8" w:rsidP="00233EBA">
      <w:pPr>
        <w:spacing w:line="360" w:lineRule="auto"/>
      </w:pPr>
    </w:p>
    <w:p w14:paraId="21F8B674" w14:textId="77777777" w:rsidR="00370DB8" w:rsidRDefault="00370DB8" w:rsidP="00233EBA">
      <w:pPr>
        <w:spacing w:line="360" w:lineRule="auto"/>
      </w:pPr>
    </w:p>
    <w:p w14:paraId="5D7C36E9" w14:textId="77777777" w:rsidR="00370DB8" w:rsidRDefault="00370DB8" w:rsidP="00233EBA">
      <w:pPr>
        <w:spacing w:line="360" w:lineRule="auto"/>
      </w:pPr>
    </w:p>
    <w:p w14:paraId="01538062" w14:textId="77777777" w:rsidR="00370DB8" w:rsidRDefault="00370DB8" w:rsidP="00233EBA">
      <w:pPr>
        <w:spacing w:line="360" w:lineRule="auto"/>
      </w:pPr>
    </w:p>
    <w:p w14:paraId="7B70ED1D" w14:textId="77777777" w:rsidR="00370DB8" w:rsidRDefault="00370DB8" w:rsidP="00233EBA">
      <w:pPr>
        <w:spacing w:line="360" w:lineRule="auto"/>
      </w:pPr>
    </w:p>
    <w:p w14:paraId="3645769C" w14:textId="77777777" w:rsidR="00370DB8" w:rsidRDefault="00370DB8" w:rsidP="00233EBA">
      <w:pPr>
        <w:spacing w:line="360" w:lineRule="auto"/>
      </w:pPr>
    </w:p>
    <w:p w14:paraId="21E41478" w14:textId="58A82335" w:rsidR="00370DB8" w:rsidRDefault="00370DB8" w:rsidP="00370DB8">
      <w:pPr>
        <w:pStyle w:val="Heading1"/>
      </w:pPr>
      <w:bookmarkStart w:id="137" w:name="_Toc504377703"/>
      <w:r>
        <w:lastRenderedPageBreak/>
        <w:t xml:space="preserve">Appendix </w:t>
      </w:r>
      <w:proofErr w:type="gramStart"/>
      <w:r>
        <w:t>3 :</w:t>
      </w:r>
      <w:proofErr w:type="gramEnd"/>
      <w:r>
        <w:t xml:space="preserve"> Sample interview.</w:t>
      </w:r>
      <w:bookmarkEnd w:id="137"/>
    </w:p>
    <w:p w14:paraId="6DE72CA2" w14:textId="77777777" w:rsidR="00370DB8" w:rsidRDefault="00370DB8" w:rsidP="00370DB8"/>
    <w:p w14:paraId="418DCD2A" w14:textId="77777777" w:rsidR="00370DB8" w:rsidRPr="00AF03F6" w:rsidRDefault="00370DB8" w:rsidP="00370DB8">
      <w:pPr>
        <w:pStyle w:val="PlainText"/>
        <w:jc w:val="center"/>
        <w:rPr>
          <w:rFonts w:ascii="Arial" w:hAnsi="Arial" w:cs="Arial"/>
          <w:b/>
          <w:sz w:val="28"/>
          <w:szCs w:val="28"/>
          <w:u w:val="single"/>
        </w:rPr>
      </w:pPr>
      <w:r w:rsidRPr="00AF03F6">
        <w:rPr>
          <w:rFonts w:ascii="Arial" w:hAnsi="Arial" w:cs="Arial"/>
          <w:b/>
          <w:sz w:val="28"/>
          <w:szCs w:val="28"/>
          <w:u w:val="single"/>
        </w:rPr>
        <w:t>Hypotension management in major surgery: Implementation study</w:t>
      </w:r>
    </w:p>
    <w:p w14:paraId="7804976D" w14:textId="77777777" w:rsidR="00370DB8" w:rsidRPr="00AF03F6" w:rsidRDefault="00370DB8" w:rsidP="00370DB8">
      <w:pPr>
        <w:pStyle w:val="PlainText"/>
        <w:jc w:val="center"/>
        <w:rPr>
          <w:rFonts w:ascii="Arial" w:hAnsi="Arial" w:cs="Arial"/>
          <w:b/>
          <w:sz w:val="28"/>
          <w:szCs w:val="28"/>
          <w:u w:val="single"/>
        </w:rPr>
      </w:pPr>
    </w:p>
    <w:p w14:paraId="63322243" w14:textId="77777777" w:rsidR="00370DB8" w:rsidRDefault="00370DB8" w:rsidP="00370DB8">
      <w:pPr>
        <w:pStyle w:val="PlainText"/>
        <w:jc w:val="center"/>
        <w:rPr>
          <w:rFonts w:ascii="Arial" w:hAnsi="Arial" w:cs="Arial"/>
          <w:b/>
          <w:sz w:val="28"/>
          <w:szCs w:val="28"/>
        </w:rPr>
      </w:pPr>
      <w:r w:rsidRPr="00AF03F6">
        <w:rPr>
          <w:rFonts w:ascii="Arial" w:hAnsi="Arial" w:cs="Arial"/>
          <w:b/>
          <w:sz w:val="28"/>
          <w:szCs w:val="28"/>
        </w:rPr>
        <w:t>Interview Schedule for Health Professionals</w:t>
      </w:r>
    </w:p>
    <w:p w14:paraId="15595350" w14:textId="77777777" w:rsidR="00370DB8" w:rsidRDefault="00370DB8" w:rsidP="00370DB8">
      <w:pPr>
        <w:pStyle w:val="PlainText"/>
        <w:jc w:val="center"/>
        <w:rPr>
          <w:rFonts w:ascii="Arial" w:hAnsi="Arial" w:cs="Arial"/>
          <w:b/>
          <w:sz w:val="28"/>
          <w:szCs w:val="28"/>
        </w:rPr>
      </w:pPr>
    </w:p>
    <w:p w14:paraId="1EDDD7EA" w14:textId="77777777" w:rsidR="00370DB8" w:rsidRDefault="00370DB8" w:rsidP="00370DB8">
      <w:pPr>
        <w:pStyle w:val="PlainText"/>
        <w:rPr>
          <w:rFonts w:ascii="Arial" w:hAnsi="Arial" w:cs="Arial"/>
          <w:sz w:val="24"/>
          <w:szCs w:val="24"/>
          <w:u w:val="single"/>
        </w:rPr>
      </w:pPr>
      <w:r w:rsidRPr="008C7B37">
        <w:rPr>
          <w:rFonts w:ascii="Arial" w:hAnsi="Arial" w:cs="Arial"/>
          <w:sz w:val="24"/>
          <w:szCs w:val="24"/>
          <w:u w:val="single"/>
        </w:rPr>
        <w:t>Background</w:t>
      </w:r>
    </w:p>
    <w:p w14:paraId="3FB0FA29" w14:textId="77777777" w:rsidR="00370DB8" w:rsidRDefault="00370DB8" w:rsidP="00370DB8">
      <w:pPr>
        <w:pStyle w:val="PlainText"/>
        <w:rPr>
          <w:rFonts w:ascii="Arial" w:hAnsi="Arial" w:cs="Arial"/>
          <w:sz w:val="24"/>
          <w:szCs w:val="24"/>
        </w:rPr>
      </w:pPr>
    </w:p>
    <w:p w14:paraId="0379BBAF" w14:textId="77777777" w:rsidR="00370DB8" w:rsidRPr="00C2409D" w:rsidRDefault="00370DB8" w:rsidP="00370DB8">
      <w:pPr>
        <w:pStyle w:val="PlainText"/>
        <w:rPr>
          <w:rFonts w:ascii="Arial" w:hAnsi="Arial" w:cs="Arial"/>
          <w:sz w:val="24"/>
          <w:szCs w:val="24"/>
        </w:rPr>
      </w:pPr>
      <w:r>
        <w:rPr>
          <w:rFonts w:ascii="Arial" w:hAnsi="Arial" w:cs="Arial"/>
          <w:sz w:val="24"/>
          <w:szCs w:val="24"/>
        </w:rPr>
        <w:t>We are conducting interviews as we wish to understand the beliefs amongst clinical staff of the costs and benefits of controlling hypotension during surgery following initial training.</w:t>
      </w:r>
    </w:p>
    <w:p w14:paraId="7021D24F" w14:textId="77777777" w:rsidR="00370DB8" w:rsidRPr="008C7B37" w:rsidRDefault="00370DB8" w:rsidP="00370DB8">
      <w:pPr>
        <w:pStyle w:val="PlainText"/>
        <w:rPr>
          <w:rFonts w:ascii="Arial" w:hAnsi="Arial" w:cs="Arial"/>
          <w:sz w:val="24"/>
          <w:szCs w:val="24"/>
        </w:rPr>
      </w:pPr>
    </w:p>
    <w:p w14:paraId="5C8E0135" w14:textId="77777777" w:rsidR="00370DB8" w:rsidRPr="008C7B37" w:rsidRDefault="00370DB8" w:rsidP="00370DB8">
      <w:pPr>
        <w:pStyle w:val="PlainText"/>
        <w:rPr>
          <w:rFonts w:ascii="Arial" w:hAnsi="Arial" w:cs="Arial"/>
          <w:sz w:val="24"/>
          <w:szCs w:val="24"/>
          <w:u w:val="single"/>
        </w:rPr>
      </w:pPr>
      <w:r w:rsidRPr="008C7B37">
        <w:rPr>
          <w:rFonts w:ascii="Arial" w:hAnsi="Arial" w:cs="Arial"/>
          <w:sz w:val="24"/>
          <w:szCs w:val="24"/>
          <w:u w:val="single"/>
        </w:rPr>
        <w:t>Interview</w:t>
      </w:r>
    </w:p>
    <w:p w14:paraId="4ED1264B" w14:textId="77777777" w:rsidR="00370DB8" w:rsidRPr="00AF03F6" w:rsidRDefault="00370DB8" w:rsidP="00370DB8">
      <w:pPr>
        <w:pStyle w:val="PlainText"/>
        <w:rPr>
          <w:rFonts w:ascii="Arial" w:hAnsi="Arial" w:cs="Arial"/>
        </w:rPr>
      </w:pPr>
    </w:p>
    <w:p w14:paraId="48B6F57F" w14:textId="77777777" w:rsidR="00370DB8" w:rsidRPr="00AF03F6" w:rsidRDefault="00370DB8" w:rsidP="00370DB8">
      <w:pPr>
        <w:pStyle w:val="PlainText"/>
        <w:rPr>
          <w:rFonts w:ascii="Arial" w:hAnsi="Arial" w:cs="Arial"/>
        </w:rPr>
      </w:pPr>
      <w:r w:rsidRPr="00AF03F6">
        <w:rPr>
          <w:rFonts w:ascii="Arial" w:hAnsi="Arial" w:cs="Arial"/>
        </w:rPr>
        <w:t xml:space="preserve">1. To what extent do you see managing hypotension peri-operatively as a </w:t>
      </w:r>
      <w:proofErr w:type="gramStart"/>
      <w:r w:rsidRPr="00AF03F6">
        <w:rPr>
          <w:rFonts w:ascii="Arial" w:hAnsi="Arial" w:cs="Arial"/>
        </w:rPr>
        <w:t>priority.</w:t>
      </w:r>
      <w:proofErr w:type="gramEnd"/>
      <w:r w:rsidRPr="00AF03F6">
        <w:rPr>
          <w:rFonts w:ascii="Arial" w:hAnsi="Arial" w:cs="Arial"/>
        </w:rPr>
        <w:t xml:space="preserve"> Why?</w:t>
      </w:r>
    </w:p>
    <w:p w14:paraId="2DF4D258" w14:textId="77777777" w:rsidR="00370DB8" w:rsidRPr="00AF03F6" w:rsidRDefault="00370DB8" w:rsidP="00370DB8">
      <w:pPr>
        <w:pStyle w:val="PlainText"/>
        <w:rPr>
          <w:rFonts w:ascii="Arial" w:hAnsi="Arial" w:cs="Arial"/>
        </w:rPr>
      </w:pPr>
    </w:p>
    <w:p w14:paraId="24363F34" w14:textId="77777777" w:rsidR="00370DB8" w:rsidRPr="00AF03F6" w:rsidRDefault="00370DB8" w:rsidP="00370DB8">
      <w:pPr>
        <w:pStyle w:val="PlainText"/>
        <w:rPr>
          <w:rFonts w:ascii="Arial" w:hAnsi="Arial" w:cs="Arial"/>
        </w:rPr>
      </w:pPr>
      <w:r w:rsidRPr="00AF03F6">
        <w:rPr>
          <w:rFonts w:ascii="Arial" w:hAnsi="Arial" w:cs="Arial"/>
        </w:rPr>
        <w:t>2. How do you manage hypotension and how have you learnt to do this?</w:t>
      </w:r>
    </w:p>
    <w:p w14:paraId="5023816F" w14:textId="77777777" w:rsidR="00370DB8" w:rsidRPr="00AF03F6" w:rsidRDefault="00370DB8" w:rsidP="00370DB8">
      <w:pPr>
        <w:pStyle w:val="PlainText"/>
        <w:rPr>
          <w:rFonts w:ascii="Arial" w:hAnsi="Arial" w:cs="Arial"/>
        </w:rPr>
      </w:pPr>
    </w:p>
    <w:p w14:paraId="7D296D77" w14:textId="77777777" w:rsidR="00370DB8" w:rsidRPr="00AF03F6" w:rsidRDefault="00370DB8" w:rsidP="00370DB8">
      <w:pPr>
        <w:pStyle w:val="PlainText"/>
        <w:ind w:firstLine="720"/>
        <w:rPr>
          <w:rFonts w:ascii="Arial" w:hAnsi="Arial" w:cs="Arial"/>
        </w:rPr>
      </w:pPr>
      <w:r w:rsidRPr="00AF03F6">
        <w:rPr>
          <w:rFonts w:ascii="Arial" w:hAnsi="Arial" w:cs="Arial"/>
        </w:rPr>
        <w:t>Prompt: Do you refer to any guidance/</w:t>
      </w:r>
      <w:r>
        <w:rPr>
          <w:rFonts w:ascii="Arial" w:hAnsi="Arial" w:cs="Arial"/>
        </w:rPr>
        <w:t xml:space="preserve"> </w:t>
      </w:r>
      <w:r w:rsidRPr="00AF03F6">
        <w:rPr>
          <w:rFonts w:ascii="Arial" w:hAnsi="Arial" w:cs="Arial"/>
        </w:rPr>
        <w:t>training/</w:t>
      </w:r>
      <w:r>
        <w:rPr>
          <w:rFonts w:ascii="Arial" w:hAnsi="Arial" w:cs="Arial"/>
        </w:rPr>
        <w:t xml:space="preserve"> </w:t>
      </w:r>
      <w:proofErr w:type="gramStart"/>
      <w:r w:rsidRPr="00AF03F6">
        <w:rPr>
          <w:rFonts w:ascii="Arial" w:hAnsi="Arial" w:cs="Arial"/>
        </w:rPr>
        <w:t>literature.</w:t>
      </w:r>
      <w:proofErr w:type="gramEnd"/>
    </w:p>
    <w:p w14:paraId="39596EE2" w14:textId="77777777" w:rsidR="00370DB8" w:rsidRPr="00AF03F6" w:rsidRDefault="00370DB8" w:rsidP="00370DB8">
      <w:pPr>
        <w:pStyle w:val="PlainText"/>
        <w:rPr>
          <w:rFonts w:ascii="Arial" w:hAnsi="Arial" w:cs="Arial"/>
        </w:rPr>
      </w:pPr>
    </w:p>
    <w:p w14:paraId="36FFA94C" w14:textId="77777777" w:rsidR="00370DB8" w:rsidRPr="00AF03F6" w:rsidRDefault="00370DB8" w:rsidP="00370DB8">
      <w:pPr>
        <w:pStyle w:val="PlainText"/>
        <w:rPr>
          <w:rFonts w:ascii="Arial" w:hAnsi="Arial" w:cs="Arial"/>
        </w:rPr>
      </w:pPr>
      <w:r w:rsidRPr="00AF03F6">
        <w:rPr>
          <w:rFonts w:ascii="Arial" w:hAnsi="Arial" w:cs="Arial"/>
        </w:rPr>
        <w:t xml:space="preserve">3. In what circumstances would you be less concerned and/or more concerned to manage </w:t>
      </w:r>
      <w:proofErr w:type="gramStart"/>
      <w:r w:rsidRPr="00AF03F6">
        <w:rPr>
          <w:rFonts w:ascii="Arial" w:hAnsi="Arial" w:cs="Arial"/>
        </w:rPr>
        <w:t>hypotension.</w:t>
      </w:r>
      <w:proofErr w:type="gramEnd"/>
    </w:p>
    <w:p w14:paraId="090E903F" w14:textId="77777777" w:rsidR="00370DB8" w:rsidRPr="00AF03F6" w:rsidRDefault="00370DB8" w:rsidP="00370DB8">
      <w:pPr>
        <w:pStyle w:val="PlainText"/>
        <w:rPr>
          <w:rFonts w:ascii="Arial" w:hAnsi="Arial" w:cs="Arial"/>
        </w:rPr>
      </w:pPr>
    </w:p>
    <w:p w14:paraId="0EC066E1" w14:textId="77777777" w:rsidR="00370DB8" w:rsidRPr="00AF03F6" w:rsidRDefault="00370DB8" w:rsidP="00370DB8">
      <w:pPr>
        <w:pStyle w:val="PlainText"/>
        <w:rPr>
          <w:rFonts w:ascii="Arial" w:hAnsi="Arial" w:cs="Arial"/>
        </w:rPr>
      </w:pPr>
      <w:r w:rsidRPr="00AF03F6">
        <w:rPr>
          <w:rFonts w:ascii="Arial" w:hAnsi="Arial" w:cs="Arial"/>
        </w:rPr>
        <w:t>4. What are the short and long term benefits for the patient/</w:t>
      </w:r>
      <w:r>
        <w:rPr>
          <w:rFonts w:ascii="Arial" w:hAnsi="Arial" w:cs="Arial"/>
        </w:rPr>
        <w:t xml:space="preserve"> </w:t>
      </w:r>
      <w:r w:rsidRPr="00AF03F6">
        <w:rPr>
          <w:rFonts w:ascii="Arial" w:hAnsi="Arial" w:cs="Arial"/>
        </w:rPr>
        <w:t>you/</w:t>
      </w:r>
      <w:r>
        <w:rPr>
          <w:rFonts w:ascii="Arial" w:hAnsi="Arial" w:cs="Arial"/>
        </w:rPr>
        <w:t xml:space="preserve"> </w:t>
      </w:r>
      <w:r w:rsidRPr="00AF03F6">
        <w:rPr>
          <w:rFonts w:ascii="Arial" w:hAnsi="Arial" w:cs="Arial"/>
        </w:rPr>
        <w:t xml:space="preserve">the team or </w:t>
      </w:r>
      <w:r>
        <w:rPr>
          <w:rFonts w:ascii="Arial" w:hAnsi="Arial" w:cs="Arial"/>
        </w:rPr>
        <w:t>service of managing hypotension?</w:t>
      </w:r>
    </w:p>
    <w:p w14:paraId="06377CBD" w14:textId="77777777" w:rsidR="00370DB8" w:rsidRPr="00AF03F6" w:rsidRDefault="00370DB8" w:rsidP="00370DB8">
      <w:pPr>
        <w:pStyle w:val="PlainText"/>
        <w:rPr>
          <w:rFonts w:ascii="Arial" w:hAnsi="Arial" w:cs="Arial"/>
        </w:rPr>
      </w:pPr>
    </w:p>
    <w:p w14:paraId="19B91E94" w14:textId="77777777" w:rsidR="00370DB8" w:rsidRPr="00AF03F6" w:rsidRDefault="00370DB8" w:rsidP="00370DB8">
      <w:pPr>
        <w:pStyle w:val="PlainText"/>
        <w:rPr>
          <w:rFonts w:ascii="Arial" w:hAnsi="Arial" w:cs="Arial"/>
        </w:rPr>
      </w:pPr>
      <w:r w:rsidRPr="00AF03F6">
        <w:rPr>
          <w:rFonts w:ascii="Arial" w:hAnsi="Arial" w:cs="Arial"/>
        </w:rPr>
        <w:t>5. Are there any negative consequences?</w:t>
      </w:r>
    </w:p>
    <w:p w14:paraId="6DD6C4EB" w14:textId="77777777" w:rsidR="00370DB8" w:rsidRPr="00AF03F6" w:rsidRDefault="00370DB8" w:rsidP="00370DB8">
      <w:pPr>
        <w:pStyle w:val="PlainText"/>
        <w:rPr>
          <w:rFonts w:ascii="Arial" w:hAnsi="Arial" w:cs="Arial"/>
        </w:rPr>
      </w:pPr>
    </w:p>
    <w:p w14:paraId="634D4B34" w14:textId="77777777" w:rsidR="00370DB8" w:rsidRPr="00AF03F6" w:rsidRDefault="00370DB8" w:rsidP="00370DB8">
      <w:pPr>
        <w:pStyle w:val="PlainText"/>
        <w:rPr>
          <w:rFonts w:ascii="Arial" w:hAnsi="Arial" w:cs="Arial"/>
        </w:rPr>
      </w:pPr>
      <w:r w:rsidRPr="00AF03F6">
        <w:rPr>
          <w:rFonts w:ascii="Arial" w:hAnsi="Arial" w:cs="Arial"/>
        </w:rPr>
        <w:t>6. Do your colleagues (other anaesthetists) strive to manage hypotension</w:t>
      </w:r>
      <w:r>
        <w:rPr>
          <w:rFonts w:ascii="Arial" w:hAnsi="Arial" w:cs="Arial"/>
        </w:rPr>
        <w:t>?</w:t>
      </w:r>
    </w:p>
    <w:p w14:paraId="274AF005" w14:textId="77777777" w:rsidR="00370DB8" w:rsidRPr="00AF03F6" w:rsidRDefault="00370DB8" w:rsidP="00370DB8">
      <w:pPr>
        <w:pStyle w:val="PlainText"/>
        <w:rPr>
          <w:rFonts w:ascii="Arial" w:hAnsi="Arial" w:cs="Arial"/>
        </w:rPr>
      </w:pPr>
    </w:p>
    <w:p w14:paraId="00E6B966" w14:textId="77777777" w:rsidR="00370DB8" w:rsidRPr="00AF03F6" w:rsidRDefault="00370DB8" w:rsidP="00370DB8">
      <w:pPr>
        <w:pStyle w:val="PlainText"/>
        <w:rPr>
          <w:rFonts w:ascii="Arial" w:hAnsi="Arial" w:cs="Arial"/>
        </w:rPr>
      </w:pPr>
      <w:r w:rsidRPr="00AF03F6">
        <w:rPr>
          <w:rFonts w:ascii="Arial" w:hAnsi="Arial" w:cs="Arial"/>
        </w:rPr>
        <w:t xml:space="preserve">7. </w:t>
      </w:r>
      <w:proofErr w:type="gramStart"/>
      <w:r>
        <w:rPr>
          <w:rFonts w:ascii="Arial" w:hAnsi="Arial" w:cs="Arial"/>
        </w:rPr>
        <w:t>Thinking</w:t>
      </w:r>
      <w:proofErr w:type="gramEnd"/>
      <w:r>
        <w:rPr>
          <w:rFonts w:ascii="Arial" w:hAnsi="Arial" w:cs="Arial"/>
        </w:rPr>
        <w:t xml:space="preserve"> about other</w:t>
      </w:r>
      <w:r w:rsidRPr="00AF03F6">
        <w:rPr>
          <w:rFonts w:ascii="Arial" w:hAnsi="Arial" w:cs="Arial"/>
        </w:rPr>
        <w:t xml:space="preserve"> people you work with in theatres - how you interested are they in managing hypotension?</w:t>
      </w:r>
    </w:p>
    <w:p w14:paraId="2E633FC5" w14:textId="77777777" w:rsidR="00370DB8" w:rsidRPr="00AF03F6" w:rsidRDefault="00370DB8" w:rsidP="00370DB8">
      <w:pPr>
        <w:pStyle w:val="PlainText"/>
        <w:rPr>
          <w:rFonts w:ascii="Arial" w:hAnsi="Arial" w:cs="Arial"/>
        </w:rPr>
      </w:pPr>
    </w:p>
    <w:p w14:paraId="30922782" w14:textId="77777777" w:rsidR="00370DB8" w:rsidRPr="00AF03F6" w:rsidRDefault="00370DB8" w:rsidP="00370DB8">
      <w:pPr>
        <w:pStyle w:val="PlainText"/>
        <w:rPr>
          <w:rFonts w:ascii="Arial" w:hAnsi="Arial" w:cs="Arial"/>
        </w:rPr>
      </w:pPr>
      <w:r w:rsidRPr="00AF03F6">
        <w:rPr>
          <w:rFonts w:ascii="Arial" w:hAnsi="Arial" w:cs="Arial"/>
        </w:rPr>
        <w:t>8. Do you feel you have the knowledge and skills you need to manage hypotension</w:t>
      </w:r>
      <w:r>
        <w:rPr>
          <w:rFonts w:ascii="Arial" w:hAnsi="Arial" w:cs="Arial"/>
        </w:rPr>
        <w:t>?</w:t>
      </w:r>
    </w:p>
    <w:p w14:paraId="72027B61" w14:textId="77777777" w:rsidR="00370DB8" w:rsidRPr="00AF03F6" w:rsidRDefault="00370DB8" w:rsidP="00370DB8">
      <w:pPr>
        <w:pStyle w:val="PlainText"/>
        <w:rPr>
          <w:rFonts w:ascii="Arial" w:hAnsi="Arial" w:cs="Arial"/>
        </w:rPr>
      </w:pPr>
    </w:p>
    <w:p w14:paraId="644435EE" w14:textId="77777777" w:rsidR="00370DB8" w:rsidRPr="00AF03F6" w:rsidRDefault="00370DB8" w:rsidP="00370DB8">
      <w:pPr>
        <w:pStyle w:val="PlainText"/>
        <w:rPr>
          <w:rFonts w:ascii="Arial" w:hAnsi="Arial" w:cs="Arial"/>
        </w:rPr>
      </w:pPr>
      <w:r w:rsidRPr="00AF03F6">
        <w:rPr>
          <w:rFonts w:ascii="Arial" w:hAnsi="Arial" w:cs="Arial"/>
        </w:rPr>
        <w:t>9. How difficult is it to manage hypotension? Why is this?</w:t>
      </w:r>
    </w:p>
    <w:p w14:paraId="27D5CD18" w14:textId="77777777" w:rsidR="00370DB8" w:rsidRPr="00AF03F6" w:rsidRDefault="00370DB8" w:rsidP="00370DB8">
      <w:pPr>
        <w:pStyle w:val="PlainText"/>
        <w:rPr>
          <w:rFonts w:ascii="Arial" w:hAnsi="Arial" w:cs="Arial"/>
        </w:rPr>
      </w:pPr>
    </w:p>
    <w:p w14:paraId="5029DF32" w14:textId="77777777" w:rsidR="00370DB8" w:rsidRPr="00AF03F6" w:rsidRDefault="00370DB8" w:rsidP="00370DB8">
      <w:pPr>
        <w:pStyle w:val="PlainText"/>
        <w:rPr>
          <w:rFonts w:ascii="Arial" w:hAnsi="Arial" w:cs="Arial"/>
        </w:rPr>
      </w:pPr>
      <w:r w:rsidRPr="00AF03F6">
        <w:rPr>
          <w:rFonts w:ascii="Arial" w:hAnsi="Arial" w:cs="Arial"/>
        </w:rPr>
        <w:t xml:space="preserve">10. What </w:t>
      </w:r>
      <w:r>
        <w:rPr>
          <w:rFonts w:ascii="Arial" w:hAnsi="Arial" w:cs="Arial"/>
        </w:rPr>
        <w:t xml:space="preserve">tools or equipment do you have </w:t>
      </w:r>
      <w:r w:rsidRPr="00AF03F6">
        <w:rPr>
          <w:rFonts w:ascii="Arial" w:hAnsi="Arial" w:cs="Arial"/>
        </w:rPr>
        <w:t>to help you manage hypotension? Is there anything else you need?</w:t>
      </w:r>
    </w:p>
    <w:p w14:paraId="716453F5" w14:textId="77777777" w:rsidR="00370DB8" w:rsidRPr="00AF03F6" w:rsidRDefault="00370DB8" w:rsidP="00370DB8">
      <w:pPr>
        <w:pStyle w:val="PlainText"/>
        <w:rPr>
          <w:rFonts w:ascii="Arial" w:hAnsi="Arial" w:cs="Arial"/>
        </w:rPr>
      </w:pPr>
    </w:p>
    <w:p w14:paraId="30F5D331" w14:textId="77777777" w:rsidR="00370DB8" w:rsidRPr="00AF03F6" w:rsidRDefault="00370DB8" w:rsidP="00370DB8">
      <w:pPr>
        <w:pStyle w:val="PlainText"/>
        <w:rPr>
          <w:rFonts w:ascii="Arial" w:hAnsi="Arial" w:cs="Arial"/>
        </w:rPr>
      </w:pPr>
      <w:r w:rsidRPr="00AF03F6">
        <w:rPr>
          <w:rFonts w:ascii="Arial" w:hAnsi="Arial" w:cs="Arial"/>
        </w:rPr>
        <w:t>11. Is managing hypotension something that you are measured on or encouraged to do by anyone else</w:t>
      </w:r>
      <w:r>
        <w:rPr>
          <w:rFonts w:ascii="Arial" w:hAnsi="Arial" w:cs="Arial"/>
        </w:rPr>
        <w:t>?</w:t>
      </w:r>
    </w:p>
    <w:p w14:paraId="61B3DBEF" w14:textId="77777777" w:rsidR="00370DB8" w:rsidRPr="00AF03F6" w:rsidRDefault="00370DB8" w:rsidP="00370DB8">
      <w:pPr>
        <w:pStyle w:val="PlainText"/>
        <w:rPr>
          <w:rFonts w:ascii="Arial" w:hAnsi="Arial" w:cs="Arial"/>
        </w:rPr>
      </w:pPr>
    </w:p>
    <w:p w14:paraId="4C09578F" w14:textId="77777777" w:rsidR="00370DB8" w:rsidRPr="00AF03F6" w:rsidRDefault="00370DB8" w:rsidP="00370DB8">
      <w:pPr>
        <w:pStyle w:val="PlainText"/>
        <w:rPr>
          <w:rFonts w:ascii="Arial" w:hAnsi="Arial" w:cs="Arial"/>
        </w:rPr>
      </w:pPr>
      <w:r w:rsidRPr="00AF03F6">
        <w:rPr>
          <w:rFonts w:ascii="Arial" w:hAnsi="Arial" w:cs="Arial"/>
        </w:rPr>
        <w:t>12. Are there situations in which it is difficult or impossible to manage hypotension? How does this make you feel?</w:t>
      </w:r>
    </w:p>
    <w:p w14:paraId="1D70ECD5" w14:textId="77777777" w:rsidR="00370DB8" w:rsidRPr="00AF03F6" w:rsidRDefault="00370DB8" w:rsidP="00370DB8">
      <w:pPr>
        <w:pStyle w:val="PlainText"/>
        <w:rPr>
          <w:rFonts w:ascii="Arial" w:hAnsi="Arial" w:cs="Arial"/>
        </w:rPr>
      </w:pPr>
    </w:p>
    <w:p w14:paraId="103A5FBA" w14:textId="77777777" w:rsidR="00370DB8" w:rsidRPr="00AF03F6" w:rsidRDefault="00370DB8" w:rsidP="00370DB8">
      <w:pPr>
        <w:pStyle w:val="PlainText"/>
        <w:rPr>
          <w:rFonts w:ascii="Arial" w:hAnsi="Arial" w:cs="Arial"/>
        </w:rPr>
      </w:pPr>
      <w:r w:rsidRPr="00AF03F6">
        <w:rPr>
          <w:rFonts w:ascii="Arial" w:hAnsi="Arial" w:cs="Arial"/>
        </w:rPr>
        <w:t xml:space="preserve">13. Is managing hypotension something you do automatically or do you sometimes </w:t>
      </w:r>
      <w:proofErr w:type="gramStart"/>
      <w:r w:rsidRPr="00AF03F6">
        <w:rPr>
          <w:rFonts w:ascii="Arial" w:hAnsi="Arial" w:cs="Arial"/>
        </w:rPr>
        <w:t>forget</w:t>
      </w:r>
      <w:proofErr w:type="gramEnd"/>
      <w:r w:rsidRPr="00AF03F6">
        <w:rPr>
          <w:rFonts w:ascii="Arial" w:hAnsi="Arial" w:cs="Arial"/>
        </w:rPr>
        <w:t>?</w:t>
      </w:r>
    </w:p>
    <w:p w14:paraId="2A772CD3" w14:textId="77777777" w:rsidR="00370DB8" w:rsidRPr="00AF03F6" w:rsidRDefault="00370DB8" w:rsidP="00370DB8">
      <w:pPr>
        <w:pStyle w:val="PlainText"/>
        <w:rPr>
          <w:rFonts w:ascii="Arial" w:hAnsi="Arial" w:cs="Arial"/>
        </w:rPr>
      </w:pPr>
    </w:p>
    <w:p w14:paraId="38FF74B8" w14:textId="77777777" w:rsidR="00370DB8" w:rsidRPr="00AF03F6" w:rsidRDefault="00370DB8" w:rsidP="00370DB8">
      <w:pPr>
        <w:pStyle w:val="PlainText"/>
        <w:rPr>
          <w:rFonts w:ascii="Arial" w:hAnsi="Arial" w:cs="Arial"/>
        </w:rPr>
      </w:pPr>
      <w:r w:rsidRPr="00AF03F6">
        <w:rPr>
          <w:rFonts w:ascii="Arial" w:hAnsi="Arial" w:cs="Arial"/>
        </w:rPr>
        <w:t>14. Is managing hypotension an interestin</w:t>
      </w:r>
      <w:r>
        <w:rPr>
          <w:rFonts w:ascii="Arial" w:hAnsi="Arial" w:cs="Arial"/>
        </w:rPr>
        <w:t>g or satisfying part of the job?</w:t>
      </w:r>
    </w:p>
    <w:p w14:paraId="3B2D770F" w14:textId="77777777" w:rsidR="00370DB8" w:rsidRPr="00AF03F6" w:rsidRDefault="00370DB8" w:rsidP="00370DB8">
      <w:pPr>
        <w:pStyle w:val="PlainText"/>
        <w:rPr>
          <w:rFonts w:ascii="Arial" w:hAnsi="Arial" w:cs="Arial"/>
        </w:rPr>
      </w:pPr>
    </w:p>
    <w:p w14:paraId="5A3D4779" w14:textId="77777777" w:rsidR="00370DB8" w:rsidRPr="00AF03F6" w:rsidRDefault="00370DB8" w:rsidP="00370DB8">
      <w:pPr>
        <w:pStyle w:val="PlainText"/>
        <w:rPr>
          <w:rFonts w:ascii="Arial" w:hAnsi="Arial" w:cs="Arial"/>
        </w:rPr>
      </w:pPr>
      <w:r>
        <w:rPr>
          <w:rFonts w:ascii="Arial" w:hAnsi="Arial" w:cs="Arial"/>
        </w:rPr>
        <w:t xml:space="preserve">15. </w:t>
      </w:r>
      <w:r w:rsidRPr="00AF03F6">
        <w:rPr>
          <w:rFonts w:ascii="Arial" w:hAnsi="Arial" w:cs="Arial"/>
        </w:rPr>
        <w:t>To what extent is the ability to manage hypotension a sign that you are good at your job?</w:t>
      </w:r>
    </w:p>
    <w:p w14:paraId="7BEBE2AB" w14:textId="77777777" w:rsidR="00370DB8" w:rsidRDefault="00370DB8" w:rsidP="00370DB8"/>
    <w:p w14:paraId="2363A1AD" w14:textId="77777777" w:rsidR="00370DB8" w:rsidRDefault="00370DB8" w:rsidP="00370DB8"/>
    <w:p w14:paraId="403E1E86" w14:textId="77777777" w:rsidR="00370DB8" w:rsidRPr="007F4398" w:rsidRDefault="00370DB8" w:rsidP="00370DB8">
      <w:pPr>
        <w:spacing w:after="200" w:line="276" w:lineRule="auto"/>
        <w:rPr>
          <w:rFonts w:eastAsia="Times New Roman" w:cs="Arial"/>
        </w:rPr>
      </w:pPr>
      <w:r>
        <w:rPr>
          <w:rFonts w:eastAsia="Times New Roman" w:cs="Arial"/>
        </w:rPr>
        <w:t xml:space="preserve">16. </w:t>
      </w:r>
      <w:proofErr w:type="gramStart"/>
      <w:r w:rsidRPr="007F4398">
        <w:rPr>
          <w:rFonts w:eastAsia="Times New Roman" w:cs="Arial"/>
        </w:rPr>
        <w:t>Is</w:t>
      </w:r>
      <w:proofErr w:type="gramEnd"/>
      <w:r w:rsidRPr="007F4398">
        <w:rPr>
          <w:rFonts w:eastAsia="Times New Roman" w:cs="Arial"/>
        </w:rPr>
        <w:t xml:space="preserve"> there anything else that you would like to add?</w:t>
      </w:r>
    </w:p>
    <w:p w14:paraId="455B98DF" w14:textId="77777777" w:rsidR="00370DB8" w:rsidRPr="00370DB8" w:rsidRDefault="00370DB8" w:rsidP="00370DB8"/>
    <w:sectPr w:rsidR="00370DB8" w:rsidRPr="00370DB8" w:rsidSect="00174453">
      <w:headerReference w:type="default" r:id="rId17"/>
      <w:footerReference w:type="even" r:id="rId18"/>
      <w:footerReference w:type="default" r:id="rId19"/>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A4DAB" w14:textId="77777777" w:rsidR="00CB423D" w:rsidRDefault="00CB423D" w:rsidP="000E5BB2">
      <w:r>
        <w:separator/>
      </w:r>
    </w:p>
  </w:endnote>
  <w:endnote w:type="continuationSeparator" w:id="0">
    <w:p w14:paraId="4AF6FE24" w14:textId="77777777" w:rsidR="00CB423D" w:rsidRDefault="00CB423D" w:rsidP="000E5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
    <w:altName w:val="Yu Gothic"/>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Rounded MT Bold">
    <w:altName w:val="Nyala"/>
    <w:panose1 w:val="020F0704030504030204"/>
    <w:charset w:val="00"/>
    <w:family w:val="swiss"/>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0CFB2" w14:textId="77777777" w:rsidR="007E2A57" w:rsidRDefault="007E2A57" w:rsidP="00ED734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8438B8" w14:textId="77777777" w:rsidR="007E2A57" w:rsidRDefault="007E2A57" w:rsidP="001744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5AC9C" w14:textId="77777777" w:rsidR="007E2A57" w:rsidRDefault="007E2A57" w:rsidP="00ED734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76B08">
      <w:rPr>
        <w:rStyle w:val="PageNumber"/>
        <w:noProof/>
      </w:rPr>
      <w:t>32</w:t>
    </w:r>
    <w:r>
      <w:rPr>
        <w:rStyle w:val="PageNumber"/>
      </w:rPr>
      <w:fldChar w:fldCharType="end"/>
    </w:r>
  </w:p>
  <w:p w14:paraId="0529BAF3" w14:textId="77777777" w:rsidR="007E2A57" w:rsidRDefault="007E2A57" w:rsidP="0017445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C15149" w14:textId="77777777" w:rsidR="00CB423D" w:rsidRDefault="00CB423D" w:rsidP="000E5BB2">
      <w:r>
        <w:separator/>
      </w:r>
    </w:p>
  </w:footnote>
  <w:footnote w:type="continuationSeparator" w:id="0">
    <w:p w14:paraId="677ADA9A" w14:textId="77777777" w:rsidR="00CB423D" w:rsidRDefault="00CB423D" w:rsidP="000E5B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20A7B" w14:textId="7CEEB640" w:rsidR="007E2A57" w:rsidRDefault="007E2A57">
    <w:pPr>
      <w:pStyle w:val="Header"/>
    </w:pPr>
    <w:r>
      <w:t>HypoIQ version 5. 18</w:t>
    </w:r>
    <w:r w:rsidRPr="00817E87">
      <w:rPr>
        <w:vertAlign w:val="superscript"/>
      </w:rPr>
      <w:t>th</w:t>
    </w:r>
    <w:r>
      <w:t xml:space="preserve"> </w:t>
    </w:r>
    <w:proofErr w:type="gramStart"/>
    <w:r>
      <w:t>October  2018</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8BCD074"/>
    <w:lvl w:ilvl="0">
      <w:numFmt w:val="decimal"/>
      <w:lvlText w:val="*"/>
      <w:lvlJc w:val="left"/>
      <w:rPr>
        <w:rFonts w:cs="Times New Roman"/>
      </w:rPr>
    </w:lvl>
  </w:abstractNum>
  <w:abstractNum w:abstractNumId="1">
    <w:nsid w:val="03B857F8"/>
    <w:multiLevelType w:val="hybridMultilevel"/>
    <w:tmpl w:val="4FB417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6E453D"/>
    <w:multiLevelType w:val="hybridMultilevel"/>
    <w:tmpl w:val="A51A45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89776D"/>
    <w:multiLevelType w:val="hybridMultilevel"/>
    <w:tmpl w:val="415E3DA4"/>
    <w:lvl w:ilvl="0" w:tplc="0220F03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A952D15"/>
    <w:multiLevelType w:val="hybridMultilevel"/>
    <w:tmpl w:val="2F4271A2"/>
    <w:lvl w:ilvl="0" w:tplc="BFE09E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CFB30D2"/>
    <w:multiLevelType w:val="hybridMultilevel"/>
    <w:tmpl w:val="2A30CE6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0FF304B3"/>
    <w:multiLevelType w:val="hybridMultilevel"/>
    <w:tmpl w:val="05388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14F3384"/>
    <w:multiLevelType w:val="hybridMultilevel"/>
    <w:tmpl w:val="DDF22E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5BD15BB"/>
    <w:multiLevelType w:val="hybridMultilevel"/>
    <w:tmpl w:val="C7AA4F5A"/>
    <w:lvl w:ilvl="0" w:tplc="9C783382">
      <w:start w:val="1"/>
      <w:numFmt w:val="bullet"/>
      <w:lvlText w:val="•"/>
      <w:lvlJc w:val="left"/>
      <w:pPr>
        <w:tabs>
          <w:tab w:val="num" w:pos="720"/>
        </w:tabs>
        <w:ind w:left="720" w:hanging="360"/>
      </w:pPr>
      <w:rPr>
        <w:rFonts w:ascii="Georgia" w:hAnsi="Georgia" w:hint="default"/>
      </w:rPr>
    </w:lvl>
    <w:lvl w:ilvl="1" w:tplc="6B82F084" w:tentative="1">
      <w:start w:val="1"/>
      <w:numFmt w:val="bullet"/>
      <w:lvlText w:val="•"/>
      <w:lvlJc w:val="left"/>
      <w:pPr>
        <w:tabs>
          <w:tab w:val="num" w:pos="1440"/>
        </w:tabs>
        <w:ind w:left="1440" w:hanging="360"/>
      </w:pPr>
      <w:rPr>
        <w:rFonts w:ascii="Georgia" w:hAnsi="Georgia" w:hint="default"/>
      </w:rPr>
    </w:lvl>
    <w:lvl w:ilvl="2" w:tplc="B0C03FBC" w:tentative="1">
      <w:start w:val="1"/>
      <w:numFmt w:val="bullet"/>
      <w:lvlText w:val="•"/>
      <w:lvlJc w:val="left"/>
      <w:pPr>
        <w:tabs>
          <w:tab w:val="num" w:pos="2160"/>
        </w:tabs>
        <w:ind w:left="2160" w:hanging="360"/>
      </w:pPr>
      <w:rPr>
        <w:rFonts w:ascii="Georgia" w:hAnsi="Georgia" w:hint="default"/>
      </w:rPr>
    </w:lvl>
    <w:lvl w:ilvl="3" w:tplc="6FA0DB88" w:tentative="1">
      <w:start w:val="1"/>
      <w:numFmt w:val="bullet"/>
      <w:lvlText w:val="•"/>
      <w:lvlJc w:val="left"/>
      <w:pPr>
        <w:tabs>
          <w:tab w:val="num" w:pos="2880"/>
        </w:tabs>
        <w:ind w:left="2880" w:hanging="360"/>
      </w:pPr>
      <w:rPr>
        <w:rFonts w:ascii="Georgia" w:hAnsi="Georgia" w:hint="default"/>
      </w:rPr>
    </w:lvl>
    <w:lvl w:ilvl="4" w:tplc="AC802774" w:tentative="1">
      <w:start w:val="1"/>
      <w:numFmt w:val="bullet"/>
      <w:lvlText w:val="•"/>
      <w:lvlJc w:val="left"/>
      <w:pPr>
        <w:tabs>
          <w:tab w:val="num" w:pos="3600"/>
        </w:tabs>
        <w:ind w:left="3600" w:hanging="360"/>
      </w:pPr>
      <w:rPr>
        <w:rFonts w:ascii="Georgia" w:hAnsi="Georgia" w:hint="default"/>
      </w:rPr>
    </w:lvl>
    <w:lvl w:ilvl="5" w:tplc="DDF6A622" w:tentative="1">
      <w:start w:val="1"/>
      <w:numFmt w:val="bullet"/>
      <w:lvlText w:val="•"/>
      <w:lvlJc w:val="left"/>
      <w:pPr>
        <w:tabs>
          <w:tab w:val="num" w:pos="4320"/>
        </w:tabs>
        <w:ind w:left="4320" w:hanging="360"/>
      </w:pPr>
      <w:rPr>
        <w:rFonts w:ascii="Georgia" w:hAnsi="Georgia" w:hint="default"/>
      </w:rPr>
    </w:lvl>
    <w:lvl w:ilvl="6" w:tplc="D05C1882" w:tentative="1">
      <w:start w:val="1"/>
      <w:numFmt w:val="bullet"/>
      <w:lvlText w:val="•"/>
      <w:lvlJc w:val="left"/>
      <w:pPr>
        <w:tabs>
          <w:tab w:val="num" w:pos="5040"/>
        </w:tabs>
        <w:ind w:left="5040" w:hanging="360"/>
      </w:pPr>
      <w:rPr>
        <w:rFonts w:ascii="Georgia" w:hAnsi="Georgia" w:hint="default"/>
      </w:rPr>
    </w:lvl>
    <w:lvl w:ilvl="7" w:tplc="7DEA1D44" w:tentative="1">
      <w:start w:val="1"/>
      <w:numFmt w:val="bullet"/>
      <w:lvlText w:val="•"/>
      <w:lvlJc w:val="left"/>
      <w:pPr>
        <w:tabs>
          <w:tab w:val="num" w:pos="5760"/>
        </w:tabs>
        <w:ind w:left="5760" w:hanging="360"/>
      </w:pPr>
      <w:rPr>
        <w:rFonts w:ascii="Georgia" w:hAnsi="Georgia" w:hint="default"/>
      </w:rPr>
    </w:lvl>
    <w:lvl w:ilvl="8" w:tplc="FC0CF678" w:tentative="1">
      <w:start w:val="1"/>
      <w:numFmt w:val="bullet"/>
      <w:lvlText w:val="•"/>
      <w:lvlJc w:val="left"/>
      <w:pPr>
        <w:tabs>
          <w:tab w:val="num" w:pos="6480"/>
        </w:tabs>
        <w:ind w:left="6480" w:hanging="360"/>
      </w:pPr>
      <w:rPr>
        <w:rFonts w:ascii="Georgia" w:hAnsi="Georgia" w:hint="default"/>
      </w:rPr>
    </w:lvl>
  </w:abstractNum>
  <w:abstractNum w:abstractNumId="9">
    <w:nsid w:val="19627354"/>
    <w:multiLevelType w:val="hybridMultilevel"/>
    <w:tmpl w:val="378C5756"/>
    <w:lvl w:ilvl="0" w:tplc="ED3A7B78">
      <w:start w:val="1"/>
      <w:numFmt w:val="bullet"/>
      <w:lvlText w:val="•"/>
      <w:lvlJc w:val="left"/>
      <w:pPr>
        <w:tabs>
          <w:tab w:val="num" w:pos="720"/>
        </w:tabs>
        <w:ind w:left="720" w:hanging="360"/>
      </w:pPr>
      <w:rPr>
        <w:rFonts w:ascii="Times New Roman" w:hAnsi="Times New Roman" w:hint="default"/>
      </w:rPr>
    </w:lvl>
    <w:lvl w:ilvl="1" w:tplc="06765498" w:tentative="1">
      <w:start w:val="1"/>
      <w:numFmt w:val="bullet"/>
      <w:lvlText w:val="•"/>
      <w:lvlJc w:val="left"/>
      <w:pPr>
        <w:tabs>
          <w:tab w:val="num" w:pos="1440"/>
        </w:tabs>
        <w:ind w:left="1440" w:hanging="360"/>
      </w:pPr>
      <w:rPr>
        <w:rFonts w:ascii="Times New Roman" w:hAnsi="Times New Roman" w:hint="default"/>
      </w:rPr>
    </w:lvl>
    <w:lvl w:ilvl="2" w:tplc="C84A6A68" w:tentative="1">
      <w:start w:val="1"/>
      <w:numFmt w:val="bullet"/>
      <w:lvlText w:val="•"/>
      <w:lvlJc w:val="left"/>
      <w:pPr>
        <w:tabs>
          <w:tab w:val="num" w:pos="2160"/>
        </w:tabs>
        <w:ind w:left="2160" w:hanging="360"/>
      </w:pPr>
      <w:rPr>
        <w:rFonts w:ascii="Times New Roman" w:hAnsi="Times New Roman" w:hint="default"/>
      </w:rPr>
    </w:lvl>
    <w:lvl w:ilvl="3" w:tplc="A3C8C36A" w:tentative="1">
      <w:start w:val="1"/>
      <w:numFmt w:val="bullet"/>
      <w:lvlText w:val="•"/>
      <w:lvlJc w:val="left"/>
      <w:pPr>
        <w:tabs>
          <w:tab w:val="num" w:pos="2880"/>
        </w:tabs>
        <w:ind w:left="2880" w:hanging="360"/>
      </w:pPr>
      <w:rPr>
        <w:rFonts w:ascii="Times New Roman" w:hAnsi="Times New Roman" w:hint="default"/>
      </w:rPr>
    </w:lvl>
    <w:lvl w:ilvl="4" w:tplc="411E7BFE" w:tentative="1">
      <w:start w:val="1"/>
      <w:numFmt w:val="bullet"/>
      <w:lvlText w:val="•"/>
      <w:lvlJc w:val="left"/>
      <w:pPr>
        <w:tabs>
          <w:tab w:val="num" w:pos="3600"/>
        </w:tabs>
        <w:ind w:left="3600" w:hanging="360"/>
      </w:pPr>
      <w:rPr>
        <w:rFonts w:ascii="Times New Roman" w:hAnsi="Times New Roman" w:hint="default"/>
      </w:rPr>
    </w:lvl>
    <w:lvl w:ilvl="5" w:tplc="40DEDC7C" w:tentative="1">
      <w:start w:val="1"/>
      <w:numFmt w:val="bullet"/>
      <w:lvlText w:val="•"/>
      <w:lvlJc w:val="left"/>
      <w:pPr>
        <w:tabs>
          <w:tab w:val="num" w:pos="4320"/>
        </w:tabs>
        <w:ind w:left="4320" w:hanging="360"/>
      </w:pPr>
      <w:rPr>
        <w:rFonts w:ascii="Times New Roman" w:hAnsi="Times New Roman" w:hint="default"/>
      </w:rPr>
    </w:lvl>
    <w:lvl w:ilvl="6" w:tplc="FEF6D802" w:tentative="1">
      <w:start w:val="1"/>
      <w:numFmt w:val="bullet"/>
      <w:lvlText w:val="•"/>
      <w:lvlJc w:val="left"/>
      <w:pPr>
        <w:tabs>
          <w:tab w:val="num" w:pos="5040"/>
        </w:tabs>
        <w:ind w:left="5040" w:hanging="360"/>
      </w:pPr>
      <w:rPr>
        <w:rFonts w:ascii="Times New Roman" w:hAnsi="Times New Roman" w:hint="default"/>
      </w:rPr>
    </w:lvl>
    <w:lvl w:ilvl="7" w:tplc="7130C196" w:tentative="1">
      <w:start w:val="1"/>
      <w:numFmt w:val="bullet"/>
      <w:lvlText w:val="•"/>
      <w:lvlJc w:val="left"/>
      <w:pPr>
        <w:tabs>
          <w:tab w:val="num" w:pos="5760"/>
        </w:tabs>
        <w:ind w:left="5760" w:hanging="360"/>
      </w:pPr>
      <w:rPr>
        <w:rFonts w:ascii="Times New Roman" w:hAnsi="Times New Roman" w:hint="default"/>
      </w:rPr>
    </w:lvl>
    <w:lvl w:ilvl="8" w:tplc="4490D838"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A3D3A6E"/>
    <w:multiLevelType w:val="singleLevel"/>
    <w:tmpl w:val="9C3C478E"/>
    <w:lvl w:ilvl="0">
      <w:numFmt w:val="bullet"/>
      <w:pStyle w:val="subheading"/>
      <w:lvlText w:val=""/>
      <w:lvlJc w:val="left"/>
      <w:pPr>
        <w:tabs>
          <w:tab w:val="num" w:pos="360"/>
        </w:tabs>
      </w:pPr>
      <w:rPr>
        <w:rFonts w:ascii="Symbol" w:hAnsi="Symbol" w:hint="default"/>
      </w:rPr>
    </w:lvl>
  </w:abstractNum>
  <w:abstractNum w:abstractNumId="11">
    <w:nsid w:val="1AFF4FB6"/>
    <w:multiLevelType w:val="hybridMultilevel"/>
    <w:tmpl w:val="831E95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CE129D8"/>
    <w:multiLevelType w:val="hybridMultilevel"/>
    <w:tmpl w:val="A51A45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6971DC8"/>
    <w:multiLevelType w:val="hybridMultilevel"/>
    <w:tmpl w:val="856C2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9D1718E"/>
    <w:multiLevelType w:val="hybridMultilevel"/>
    <w:tmpl w:val="DEBC6C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2D334055"/>
    <w:multiLevelType w:val="hybridMultilevel"/>
    <w:tmpl w:val="90F46B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362797E"/>
    <w:multiLevelType w:val="hybridMultilevel"/>
    <w:tmpl w:val="9CF27D8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nsid w:val="3F2D515D"/>
    <w:multiLevelType w:val="hybridMultilevel"/>
    <w:tmpl w:val="B5B804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B44A77"/>
    <w:multiLevelType w:val="hybridMultilevel"/>
    <w:tmpl w:val="1592D1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4C2B4985"/>
    <w:multiLevelType w:val="hybridMultilevel"/>
    <w:tmpl w:val="77D00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15275E2"/>
    <w:multiLevelType w:val="hybridMultilevel"/>
    <w:tmpl w:val="646E59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20968BD"/>
    <w:multiLevelType w:val="hybridMultilevel"/>
    <w:tmpl w:val="D91482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6284305F"/>
    <w:multiLevelType w:val="hybridMultilevel"/>
    <w:tmpl w:val="AE5468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4F31ADC"/>
    <w:multiLevelType w:val="hybridMultilevel"/>
    <w:tmpl w:val="415E3DA4"/>
    <w:lvl w:ilvl="0" w:tplc="0220F03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6CD7429C"/>
    <w:multiLevelType w:val="hybridMultilevel"/>
    <w:tmpl w:val="5CD843DC"/>
    <w:lvl w:ilvl="0" w:tplc="C0A2A84A">
      <w:start w:val="1"/>
      <w:numFmt w:val="bullet"/>
      <w:lvlText w:val="•"/>
      <w:lvlJc w:val="left"/>
      <w:pPr>
        <w:tabs>
          <w:tab w:val="num" w:pos="720"/>
        </w:tabs>
        <w:ind w:left="720" w:hanging="360"/>
      </w:pPr>
      <w:rPr>
        <w:rFonts w:ascii="Times New Roman" w:hAnsi="Times New Roman" w:hint="default"/>
      </w:rPr>
    </w:lvl>
    <w:lvl w:ilvl="1" w:tplc="A9ACB882" w:tentative="1">
      <w:start w:val="1"/>
      <w:numFmt w:val="bullet"/>
      <w:lvlText w:val="•"/>
      <w:lvlJc w:val="left"/>
      <w:pPr>
        <w:tabs>
          <w:tab w:val="num" w:pos="1440"/>
        </w:tabs>
        <w:ind w:left="1440" w:hanging="360"/>
      </w:pPr>
      <w:rPr>
        <w:rFonts w:ascii="Times New Roman" w:hAnsi="Times New Roman" w:hint="default"/>
      </w:rPr>
    </w:lvl>
    <w:lvl w:ilvl="2" w:tplc="CBEE047E" w:tentative="1">
      <w:start w:val="1"/>
      <w:numFmt w:val="bullet"/>
      <w:lvlText w:val="•"/>
      <w:lvlJc w:val="left"/>
      <w:pPr>
        <w:tabs>
          <w:tab w:val="num" w:pos="2160"/>
        </w:tabs>
        <w:ind w:left="2160" w:hanging="360"/>
      </w:pPr>
      <w:rPr>
        <w:rFonts w:ascii="Times New Roman" w:hAnsi="Times New Roman" w:hint="default"/>
      </w:rPr>
    </w:lvl>
    <w:lvl w:ilvl="3" w:tplc="D73A5B1A" w:tentative="1">
      <w:start w:val="1"/>
      <w:numFmt w:val="bullet"/>
      <w:lvlText w:val="•"/>
      <w:lvlJc w:val="left"/>
      <w:pPr>
        <w:tabs>
          <w:tab w:val="num" w:pos="2880"/>
        </w:tabs>
        <w:ind w:left="2880" w:hanging="360"/>
      </w:pPr>
      <w:rPr>
        <w:rFonts w:ascii="Times New Roman" w:hAnsi="Times New Roman" w:hint="default"/>
      </w:rPr>
    </w:lvl>
    <w:lvl w:ilvl="4" w:tplc="6EA08954" w:tentative="1">
      <w:start w:val="1"/>
      <w:numFmt w:val="bullet"/>
      <w:lvlText w:val="•"/>
      <w:lvlJc w:val="left"/>
      <w:pPr>
        <w:tabs>
          <w:tab w:val="num" w:pos="3600"/>
        </w:tabs>
        <w:ind w:left="3600" w:hanging="360"/>
      </w:pPr>
      <w:rPr>
        <w:rFonts w:ascii="Times New Roman" w:hAnsi="Times New Roman" w:hint="default"/>
      </w:rPr>
    </w:lvl>
    <w:lvl w:ilvl="5" w:tplc="CFC67BC0" w:tentative="1">
      <w:start w:val="1"/>
      <w:numFmt w:val="bullet"/>
      <w:lvlText w:val="•"/>
      <w:lvlJc w:val="left"/>
      <w:pPr>
        <w:tabs>
          <w:tab w:val="num" w:pos="4320"/>
        </w:tabs>
        <w:ind w:left="4320" w:hanging="360"/>
      </w:pPr>
      <w:rPr>
        <w:rFonts w:ascii="Times New Roman" w:hAnsi="Times New Roman" w:hint="default"/>
      </w:rPr>
    </w:lvl>
    <w:lvl w:ilvl="6" w:tplc="E6F254B2" w:tentative="1">
      <w:start w:val="1"/>
      <w:numFmt w:val="bullet"/>
      <w:lvlText w:val="•"/>
      <w:lvlJc w:val="left"/>
      <w:pPr>
        <w:tabs>
          <w:tab w:val="num" w:pos="5040"/>
        </w:tabs>
        <w:ind w:left="5040" w:hanging="360"/>
      </w:pPr>
      <w:rPr>
        <w:rFonts w:ascii="Times New Roman" w:hAnsi="Times New Roman" w:hint="default"/>
      </w:rPr>
    </w:lvl>
    <w:lvl w:ilvl="7" w:tplc="A2BEFBC6" w:tentative="1">
      <w:start w:val="1"/>
      <w:numFmt w:val="bullet"/>
      <w:lvlText w:val="•"/>
      <w:lvlJc w:val="left"/>
      <w:pPr>
        <w:tabs>
          <w:tab w:val="num" w:pos="5760"/>
        </w:tabs>
        <w:ind w:left="5760" w:hanging="360"/>
      </w:pPr>
      <w:rPr>
        <w:rFonts w:ascii="Times New Roman" w:hAnsi="Times New Roman" w:hint="default"/>
      </w:rPr>
    </w:lvl>
    <w:lvl w:ilvl="8" w:tplc="894C88FC" w:tentative="1">
      <w:start w:val="1"/>
      <w:numFmt w:val="bullet"/>
      <w:lvlText w:val="•"/>
      <w:lvlJc w:val="left"/>
      <w:pPr>
        <w:tabs>
          <w:tab w:val="num" w:pos="6480"/>
        </w:tabs>
        <w:ind w:left="6480" w:hanging="360"/>
      </w:pPr>
      <w:rPr>
        <w:rFonts w:ascii="Times New Roman" w:hAnsi="Times New Roman" w:hint="default"/>
      </w:rPr>
    </w:lvl>
  </w:abstractNum>
  <w:abstractNum w:abstractNumId="25">
    <w:nsid w:val="7022266F"/>
    <w:multiLevelType w:val="hybridMultilevel"/>
    <w:tmpl w:val="C95EC83E"/>
    <w:lvl w:ilvl="0" w:tplc="B008B3D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0582829"/>
    <w:multiLevelType w:val="hybridMultilevel"/>
    <w:tmpl w:val="97B473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07620C4"/>
    <w:multiLevelType w:val="hybridMultilevel"/>
    <w:tmpl w:val="4C8A97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6020890"/>
    <w:multiLevelType w:val="hybridMultilevel"/>
    <w:tmpl w:val="4C7CC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8"/>
  </w:num>
  <w:num w:numId="4">
    <w:abstractNumId w:val="14"/>
  </w:num>
  <w:num w:numId="5">
    <w:abstractNumId w:val="21"/>
  </w:num>
  <w:num w:numId="6">
    <w:abstractNumId w:val="6"/>
  </w:num>
  <w:num w:numId="7">
    <w:abstractNumId w:val="19"/>
  </w:num>
  <w:num w:numId="8">
    <w:abstractNumId w:val="17"/>
  </w:num>
  <w:num w:numId="9">
    <w:abstractNumId w:val="25"/>
  </w:num>
  <w:num w:numId="10">
    <w:abstractNumId w:val="11"/>
  </w:num>
  <w:num w:numId="11">
    <w:abstractNumId w:val="15"/>
  </w:num>
  <w:num w:numId="12">
    <w:abstractNumId w:val="26"/>
  </w:num>
  <w:num w:numId="13">
    <w:abstractNumId w:val="20"/>
  </w:num>
  <w:num w:numId="14">
    <w:abstractNumId w:val="22"/>
  </w:num>
  <w:num w:numId="15">
    <w:abstractNumId w:val="27"/>
  </w:num>
  <w:num w:numId="16">
    <w:abstractNumId w:val="13"/>
  </w:num>
  <w:num w:numId="17">
    <w:abstractNumId w:val="7"/>
  </w:num>
  <w:num w:numId="18">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19">
    <w:abstractNumId w:val="28"/>
  </w:num>
  <w:num w:numId="20">
    <w:abstractNumId w:val="9"/>
  </w:num>
  <w:num w:numId="21">
    <w:abstractNumId w:val="24"/>
  </w:num>
  <w:num w:numId="22">
    <w:abstractNumId w:val="2"/>
  </w:num>
  <w:num w:numId="23">
    <w:abstractNumId w:val="23"/>
  </w:num>
  <w:num w:numId="24">
    <w:abstractNumId w:val="3"/>
  </w:num>
  <w:num w:numId="25">
    <w:abstractNumId w:val="12"/>
  </w:num>
  <w:num w:numId="26">
    <w:abstractNumId w:val="1"/>
  </w:num>
  <w:num w:numId="27">
    <w:abstractNumId w:val="18"/>
  </w:num>
  <w:num w:numId="28">
    <w:abstractNumId w:val="5"/>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nl-NL"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0"/>
  <w:activeWritingStyle w:appName="MSWord" w:lang="nl-NL"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nesthesia Analgesia&lt;/Style&gt;&lt;LeftDelim&gt;{&lt;/LeftDelim&gt;&lt;RightDelim&gt;}&lt;/RightDelim&gt;&lt;FontName&gt;Tahom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xrzs99aw0zr03exa9rvwasbw0rtfepdtprx&quot;&gt;My EndNote Library&lt;record-ids&gt;&lt;item&gt;1&lt;/item&gt;&lt;item&gt;2&lt;/item&gt;&lt;item&gt;3&lt;/item&gt;&lt;item&gt;4&lt;/item&gt;&lt;/record-ids&gt;&lt;/item&gt;&lt;/Libraries&gt;"/>
  </w:docVars>
  <w:rsids>
    <w:rsidRoot w:val="008D0ED8"/>
    <w:rsid w:val="00036CE7"/>
    <w:rsid w:val="000A0581"/>
    <w:rsid w:val="000A5340"/>
    <w:rsid w:val="000B0CD2"/>
    <w:rsid w:val="000B63D3"/>
    <w:rsid w:val="000C3C04"/>
    <w:rsid w:val="000E08BF"/>
    <w:rsid w:val="000E5BB2"/>
    <w:rsid w:val="001047B5"/>
    <w:rsid w:val="00111C11"/>
    <w:rsid w:val="00113FC6"/>
    <w:rsid w:val="001164EA"/>
    <w:rsid w:val="00142D98"/>
    <w:rsid w:val="00151F38"/>
    <w:rsid w:val="00160DAD"/>
    <w:rsid w:val="001708D2"/>
    <w:rsid w:val="0017249B"/>
    <w:rsid w:val="00174453"/>
    <w:rsid w:val="00176CC0"/>
    <w:rsid w:val="00183345"/>
    <w:rsid w:val="001A3418"/>
    <w:rsid w:val="001A3FA6"/>
    <w:rsid w:val="001B01B1"/>
    <w:rsid w:val="001B0ADF"/>
    <w:rsid w:val="001B33F1"/>
    <w:rsid w:val="001B7670"/>
    <w:rsid w:val="001C5D03"/>
    <w:rsid w:val="001F0AB2"/>
    <w:rsid w:val="00206EB5"/>
    <w:rsid w:val="0022075D"/>
    <w:rsid w:val="002224F1"/>
    <w:rsid w:val="00233588"/>
    <w:rsid w:val="00233EBA"/>
    <w:rsid w:val="00240FB5"/>
    <w:rsid w:val="002575A6"/>
    <w:rsid w:val="00273E16"/>
    <w:rsid w:val="002B4656"/>
    <w:rsid w:val="002C797F"/>
    <w:rsid w:val="002D0724"/>
    <w:rsid w:val="002E01AB"/>
    <w:rsid w:val="002E6B98"/>
    <w:rsid w:val="002F13CD"/>
    <w:rsid w:val="002F4A60"/>
    <w:rsid w:val="00300F4C"/>
    <w:rsid w:val="003011EB"/>
    <w:rsid w:val="003016C7"/>
    <w:rsid w:val="003263AC"/>
    <w:rsid w:val="003300D6"/>
    <w:rsid w:val="0034316F"/>
    <w:rsid w:val="00350FDA"/>
    <w:rsid w:val="00367DA2"/>
    <w:rsid w:val="00370DB8"/>
    <w:rsid w:val="00373633"/>
    <w:rsid w:val="00373E18"/>
    <w:rsid w:val="00374BE2"/>
    <w:rsid w:val="00374C31"/>
    <w:rsid w:val="00396289"/>
    <w:rsid w:val="003A213E"/>
    <w:rsid w:val="003A39B2"/>
    <w:rsid w:val="003E0A70"/>
    <w:rsid w:val="003E157B"/>
    <w:rsid w:val="003E41B3"/>
    <w:rsid w:val="003F6DD3"/>
    <w:rsid w:val="00462891"/>
    <w:rsid w:val="00496EB3"/>
    <w:rsid w:val="004B4E46"/>
    <w:rsid w:val="004B54EB"/>
    <w:rsid w:val="004D137C"/>
    <w:rsid w:val="004D1E5D"/>
    <w:rsid w:val="00514F12"/>
    <w:rsid w:val="00516771"/>
    <w:rsid w:val="005208FE"/>
    <w:rsid w:val="00523F44"/>
    <w:rsid w:val="005334AA"/>
    <w:rsid w:val="0053560B"/>
    <w:rsid w:val="00537C87"/>
    <w:rsid w:val="00542B98"/>
    <w:rsid w:val="0054590B"/>
    <w:rsid w:val="00546817"/>
    <w:rsid w:val="00553C96"/>
    <w:rsid w:val="0056361F"/>
    <w:rsid w:val="00567DF0"/>
    <w:rsid w:val="005755CA"/>
    <w:rsid w:val="005810A1"/>
    <w:rsid w:val="00591724"/>
    <w:rsid w:val="005A2775"/>
    <w:rsid w:val="005C1BD6"/>
    <w:rsid w:val="006066E1"/>
    <w:rsid w:val="00622D40"/>
    <w:rsid w:val="00643D20"/>
    <w:rsid w:val="006457C1"/>
    <w:rsid w:val="006541C8"/>
    <w:rsid w:val="006759FD"/>
    <w:rsid w:val="00677038"/>
    <w:rsid w:val="0068024A"/>
    <w:rsid w:val="006872F3"/>
    <w:rsid w:val="006A3CCD"/>
    <w:rsid w:val="006A7EAE"/>
    <w:rsid w:val="006C3592"/>
    <w:rsid w:val="006C39E6"/>
    <w:rsid w:val="006D19B1"/>
    <w:rsid w:val="006E172C"/>
    <w:rsid w:val="00701307"/>
    <w:rsid w:val="00750E36"/>
    <w:rsid w:val="007555AE"/>
    <w:rsid w:val="007627A0"/>
    <w:rsid w:val="00767D5B"/>
    <w:rsid w:val="007740AA"/>
    <w:rsid w:val="00791478"/>
    <w:rsid w:val="007A221F"/>
    <w:rsid w:val="007B0CB8"/>
    <w:rsid w:val="007B4F7E"/>
    <w:rsid w:val="007C3865"/>
    <w:rsid w:val="007D0AEF"/>
    <w:rsid w:val="007E2A57"/>
    <w:rsid w:val="007E61E6"/>
    <w:rsid w:val="007F6C33"/>
    <w:rsid w:val="00807599"/>
    <w:rsid w:val="00810F58"/>
    <w:rsid w:val="00812674"/>
    <w:rsid w:val="00817E87"/>
    <w:rsid w:val="00831227"/>
    <w:rsid w:val="00847E53"/>
    <w:rsid w:val="008558AA"/>
    <w:rsid w:val="008747A2"/>
    <w:rsid w:val="008752FB"/>
    <w:rsid w:val="00875426"/>
    <w:rsid w:val="008A745D"/>
    <w:rsid w:val="008B0BDA"/>
    <w:rsid w:val="008C1EC9"/>
    <w:rsid w:val="008D0ED8"/>
    <w:rsid w:val="008E014E"/>
    <w:rsid w:val="00916156"/>
    <w:rsid w:val="00925D02"/>
    <w:rsid w:val="009500E4"/>
    <w:rsid w:val="00951E29"/>
    <w:rsid w:val="00960D27"/>
    <w:rsid w:val="00971C19"/>
    <w:rsid w:val="009915CF"/>
    <w:rsid w:val="00995FA4"/>
    <w:rsid w:val="009A0F27"/>
    <w:rsid w:val="009A308D"/>
    <w:rsid w:val="009A41D0"/>
    <w:rsid w:val="009B2A54"/>
    <w:rsid w:val="009F0BE7"/>
    <w:rsid w:val="00A0389A"/>
    <w:rsid w:val="00A35058"/>
    <w:rsid w:val="00A4020C"/>
    <w:rsid w:val="00A77B4F"/>
    <w:rsid w:val="00A91F75"/>
    <w:rsid w:val="00AA4FF4"/>
    <w:rsid w:val="00AB37EC"/>
    <w:rsid w:val="00AC06F0"/>
    <w:rsid w:val="00AD0EC7"/>
    <w:rsid w:val="00AE2EB8"/>
    <w:rsid w:val="00AF75CB"/>
    <w:rsid w:val="00B300A9"/>
    <w:rsid w:val="00B332DA"/>
    <w:rsid w:val="00B4278F"/>
    <w:rsid w:val="00B50B49"/>
    <w:rsid w:val="00B74680"/>
    <w:rsid w:val="00B877C8"/>
    <w:rsid w:val="00B87C48"/>
    <w:rsid w:val="00BB4A1F"/>
    <w:rsid w:val="00BE5C45"/>
    <w:rsid w:val="00BF1270"/>
    <w:rsid w:val="00BF5E2A"/>
    <w:rsid w:val="00C26102"/>
    <w:rsid w:val="00C61C8E"/>
    <w:rsid w:val="00C675BE"/>
    <w:rsid w:val="00C727A5"/>
    <w:rsid w:val="00C81ED1"/>
    <w:rsid w:val="00C8352C"/>
    <w:rsid w:val="00CB2D54"/>
    <w:rsid w:val="00CB3A56"/>
    <w:rsid w:val="00CB423D"/>
    <w:rsid w:val="00CC3CD6"/>
    <w:rsid w:val="00CC5AB3"/>
    <w:rsid w:val="00CC5CE9"/>
    <w:rsid w:val="00CC76A8"/>
    <w:rsid w:val="00CD11AD"/>
    <w:rsid w:val="00CF1F36"/>
    <w:rsid w:val="00D01CB2"/>
    <w:rsid w:val="00D04169"/>
    <w:rsid w:val="00D04527"/>
    <w:rsid w:val="00D11AF7"/>
    <w:rsid w:val="00D20EF0"/>
    <w:rsid w:val="00D22FAD"/>
    <w:rsid w:val="00D42E95"/>
    <w:rsid w:val="00D71020"/>
    <w:rsid w:val="00D71504"/>
    <w:rsid w:val="00D76B08"/>
    <w:rsid w:val="00D94307"/>
    <w:rsid w:val="00D97136"/>
    <w:rsid w:val="00DB1D28"/>
    <w:rsid w:val="00DB3CD9"/>
    <w:rsid w:val="00DB6748"/>
    <w:rsid w:val="00DD58D7"/>
    <w:rsid w:val="00DE1EF9"/>
    <w:rsid w:val="00DF4798"/>
    <w:rsid w:val="00E1268C"/>
    <w:rsid w:val="00E131F3"/>
    <w:rsid w:val="00E15CBA"/>
    <w:rsid w:val="00E224D7"/>
    <w:rsid w:val="00E26E3F"/>
    <w:rsid w:val="00E83A77"/>
    <w:rsid w:val="00E909B2"/>
    <w:rsid w:val="00EA2ECC"/>
    <w:rsid w:val="00EA6E3D"/>
    <w:rsid w:val="00EB3C04"/>
    <w:rsid w:val="00EB75FC"/>
    <w:rsid w:val="00ED7346"/>
    <w:rsid w:val="00EE498B"/>
    <w:rsid w:val="00EF3CC2"/>
    <w:rsid w:val="00EF6403"/>
    <w:rsid w:val="00F132E0"/>
    <w:rsid w:val="00F33985"/>
    <w:rsid w:val="00F45B71"/>
    <w:rsid w:val="00F73C0D"/>
    <w:rsid w:val="00F77FAF"/>
    <w:rsid w:val="00F868E3"/>
    <w:rsid w:val="00FA4DFB"/>
    <w:rsid w:val="00FD4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2E2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1E6"/>
    <w:rPr>
      <w:rFonts w:ascii="Times New Roman" w:hAnsi="Times New Roman" w:cs="Times New Roman"/>
      <w:lang w:eastAsia="en-GB"/>
    </w:rPr>
  </w:style>
  <w:style w:type="paragraph" w:styleId="Heading1">
    <w:name w:val="heading 1"/>
    <w:aliases w:val="Outline1"/>
    <w:basedOn w:val="Normal"/>
    <w:next w:val="Normal"/>
    <w:link w:val="Heading1Char"/>
    <w:uiPriority w:val="99"/>
    <w:qFormat/>
    <w:rsid w:val="008B0BD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8B0BDA"/>
    <w:pPr>
      <w:keepNext/>
      <w:tabs>
        <w:tab w:val="left" w:pos="680"/>
      </w:tabs>
      <w:spacing w:before="240"/>
      <w:outlineLvl w:val="1"/>
    </w:pPr>
    <w:rPr>
      <w:rFonts w:ascii="Cambria" w:hAnsi="Cambri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B0BDA"/>
    <w:pPr>
      <w:tabs>
        <w:tab w:val="left" w:pos="720"/>
      </w:tabs>
    </w:pPr>
  </w:style>
  <w:style w:type="character" w:customStyle="1" w:styleId="BodyTextChar">
    <w:name w:val="Body Text Char"/>
    <w:basedOn w:val="DefaultParagraphFont"/>
    <w:link w:val="BodyText"/>
    <w:uiPriority w:val="99"/>
    <w:rsid w:val="008B0BDA"/>
    <w:rPr>
      <w:rFonts w:ascii="Tahoma" w:eastAsia="MS ??" w:hAnsi="Tahoma" w:cs="Times New Roman"/>
      <w:sz w:val="22"/>
      <w:szCs w:val="20"/>
    </w:rPr>
  </w:style>
  <w:style w:type="paragraph" w:customStyle="1" w:styleId="H1">
    <w:name w:val="H 1"/>
    <w:aliases w:val="NotIndexed"/>
    <w:next w:val="Heading1"/>
    <w:autoRedefine/>
    <w:uiPriority w:val="99"/>
    <w:rsid w:val="008B0BDA"/>
    <w:pPr>
      <w:spacing w:line="360" w:lineRule="auto"/>
    </w:pPr>
    <w:rPr>
      <w:rFonts w:ascii="Cambria" w:eastAsia="MS ??" w:hAnsi="Cambria" w:cs="Arial"/>
      <w:b/>
      <w:caps/>
      <w:sz w:val="28"/>
      <w:szCs w:val="28"/>
    </w:rPr>
  </w:style>
  <w:style w:type="paragraph" w:customStyle="1" w:styleId="subheading">
    <w:name w:val="subheading"/>
    <w:basedOn w:val="BodyText"/>
    <w:uiPriority w:val="99"/>
    <w:rsid w:val="008B0BDA"/>
    <w:pPr>
      <w:numPr>
        <w:numId w:val="1"/>
      </w:numPr>
      <w:tabs>
        <w:tab w:val="clear" w:pos="720"/>
      </w:tabs>
      <w:spacing w:before="80"/>
      <w:jc w:val="both"/>
    </w:pPr>
    <w:rPr>
      <w:b/>
    </w:rPr>
  </w:style>
  <w:style w:type="character" w:customStyle="1" w:styleId="Heading1Char">
    <w:name w:val="Heading 1 Char"/>
    <w:aliases w:val="Outline1 Char"/>
    <w:basedOn w:val="DefaultParagraphFont"/>
    <w:link w:val="Heading1"/>
    <w:uiPriority w:val="99"/>
    <w:rsid w:val="008B0BD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rsid w:val="008B0BDA"/>
    <w:rPr>
      <w:rFonts w:cs="Times New Roman"/>
      <w:color w:val="0000FF"/>
      <w:u w:val="single"/>
    </w:rPr>
  </w:style>
  <w:style w:type="character" w:customStyle="1" w:styleId="Heading2Char">
    <w:name w:val="Heading 2 Char"/>
    <w:basedOn w:val="DefaultParagraphFont"/>
    <w:link w:val="Heading2"/>
    <w:uiPriority w:val="99"/>
    <w:rsid w:val="008B0BDA"/>
    <w:rPr>
      <w:rFonts w:ascii="Cambria" w:eastAsia="MS ??" w:hAnsi="Cambria" w:cs="Times New Roman"/>
      <w:b/>
      <w:szCs w:val="20"/>
    </w:rPr>
  </w:style>
  <w:style w:type="paragraph" w:styleId="ListParagraph">
    <w:name w:val="List Paragraph"/>
    <w:basedOn w:val="Normal"/>
    <w:uiPriority w:val="99"/>
    <w:qFormat/>
    <w:rsid w:val="007F6C33"/>
    <w:pPr>
      <w:ind w:left="720"/>
      <w:contextualSpacing/>
    </w:pPr>
    <w:rPr>
      <w:rFonts w:eastAsia="Times New Roman"/>
      <w:lang w:val="nl-NL" w:eastAsia="nl-NL"/>
    </w:rPr>
  </w:style>
  <w:style w:type="paragraph" w:customStyle="1" w:styleId="p1">
    <w:name w:val="p1"/>
    <w:basedOn w:val="Normal"/>
    <w:rsid w:val="00E83A77"/>
    <w:rPr>
      <w:rFonts w:ascii="Helvetica" w:hAnsi="Helvetica"/>
      <w:color w:val="000000"/>
      <w:sz w:val="27"/>
      <w:szCs w:val="27"/>
    </w:rPr>
  </w:style>
  <w:style w:type="paragraph" w:customStyle="1" w:styleId="p2">
    <w:name w:val="p2"/>
    <w:basedOn w:val="Normal"/>
    <w:rsid w:val="00E83A77"/>
    <w:rPr>
      <w:rFonts w:ascii="Helvetica" w:hAnsi="Helvetica"/>
      <w:color w:val="000000"/>
      <w:sz w:val="27"/>
      <w:szCs w:val="27"/>
    </w:rPr>
  </w:style>
  <w:style w:type="character" w:customStyle="1" w:styleId="s1">
    <w:name w:val="s1"/>
    <w:basedOn w:val="DefaultParagraphFont"/>
    <w:rsid w:val="00E83A77"/>
  </w:style>
  <w:style w:type="character" w:customStyle="1" w:styleId="apple-converted-space">
    <w:name w:val="apple-converted-space"/>
    <w:basedOn w:val="DefaultParagraphFont"/>
    <w:rsid w:val="00E83A77"/>
  </w:style>
  <w:style w:type="paragraph" w:styleId="Subtitle">
    <w:name w:val="Subtitle"/>
    <w:basedOn w:val="Normal"/>
    <w:link w:val="SubtitleChar"/>
    <w:uiPriority w:val="99"/>
    <w:qFormat/>
    <w:rsid w:val="001047B5"/>
    <w:pPr>
      <w:overflowPunct w:val="0"/>
      <w:autoSpaceDE w:val="0"/>
      <w:autoSpaceDN w:val="0"/>
      <w:adjustRightInd w:val="0"/>
      <w:spacing w:line="360" w:lineRule="auto"/>
      <w:textAlignment w:val="baseline"/>
    </w:pPr>
    <w:rPr>
      <w:rFonts w:ascii="Cambria" w:hAnsi="Cambria" w:cs="Arial"/>
      <w:b/>
      <w:kern w:val="32"/>
    </w:rPr>
  </w:style>
  <w:style w:type="character" w:customStyle="1" w:styleId="SubtitleChar">
    <w:name w:val="Subtitle Char"/>
    <w:basedOn w:val="DefaultParagraphFont"/>
    <w:link w:val="Subtitle"/>
    <w:uiPriority w:val="99"/>
    <w:rsid w:val="001047B5"/>
    <w:rPr>
      <w:rFonts w:ascii="Cambria" w:eastAsia="MS ??" w:hAnsi="Cambria" w:cs="Arial"/>
      <w:b/>
      <w:kern w:val="32"/>
    </w:rPr>
  </w:style>
  <w:style w:type="paragraph" w:styleId="Header">
    <w:name w:val="header"/>
    <w:basedOn w:val="Normal"/>
    <w:link w:val="HeaderChar"/>
    <w:uiPriority w:val="99"/>
    <w:unhideWhenUsed/>
    <w:rsid w:val="000E5BB2"/>
    <w:pPr>
      <w:tabs>
        <w:tab w:val="center" w:pos="4513"/>
        <w:tab w:val="right" w:pos="9026"/>
      </w:tabs>
    </w:pPr>
  </w:style>
  <w:style w:type="character" w:customStyle="1" w:styleId="HeaderChar">
    <w:name w:val="Header Char"/>
    <w:basedOn w:val="DefaultParagraphFont"/>
    <w:link w:val="Header"/>
    <w:uiPriority w:val="99"/>
    <w:rsid w:val="000E5BB2"/>
    <w:rPr>
      <w:rFonts w:ascii="Tahoma" w:eastAsia="MS ??" w:hAnsi="Tahoma" w:cs="Times New Roman"/>
      <w:sz w:val="22"/>
      <w:szCs w:val="20"/>
    </w:rPr>
  </w:style>
  <w:style w:type="paragraph" w:styleId="Footer">
    <w:name w:val="footer"/>
    <w:basedOn w:val="Normal"/>
    <w:link w:val="FooterChar"/>
    <w:uiPriority w:val="99"/>
    <w:unhideWhenUsed/>
    <w:rsid w:val="000E5BB2"/>
    <w:pPr>
      <w:tabs>
        <w:tab w:val="center" w:pos="4513"/>
        <w:tab w:val="right" w:pos="9026"/>
      </w:tabs>
    </w:pPr>
  </w:style>
  <w:style w:type="character" w:customStyle="1" w:styleId="FooterChar">
    <w:name w:val="Footer Char"/>
    <w:basedOn w:val="DefaultParagraphFont"/>
    <w:link w:val="Footer"/>
    <w:uiPriority w:val="99"/>
    <w:rsid w:val="000E5BB2"/>
    <w:rPr>
      <w:rFonts w:ascii="Tahoma" w:eastAsia="MS ??" w:hAnsi="Tahoma" w:cs="Times New Roman"/>
      <w:sz w:val="22"/>
      <w:szCs w:val="20"/>
    </w:rPr>
  </w:style>
  <w:style w:type="paragraph" w:styleId="TOCHeading">
    <w:name w:val="TOC Heading"/>
    <w:basedOn w:val="Heading1"/>
    <w:next w:val="Normal"/>
    <w:uiPriority w:val="39"/>
    <w:unhideWhenUsed/>
    <w:qFormat/>
    <w:rsid w:val="004B4E46"/>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4B4E46"/>
    <w:pPr>
      <w:spacing w:before="120"/>
    </w:pPr>
    <w:rPr>
      <w:rFonts w:asciiTheme="minorHAnsi" w:hAnsiTheme="minorHAnsi"/>
      <w:b/>
      <w:bCs/>
    </w:rPr>
  </w:style>
  <w:style w:type="paragraph" w:styleId="TOC2">
    <w:name w:val="toc 2"/>
    <w:basedOn w:val="Normal"/>
    <w:next w:val="Normal"/>
    <w:autoRedefine/>
    <w:uiPriority w:val="39"/>
    <w:unhideWhenUsed/>
    <w:rsid w:val="004B4E46"/>
    <w:pPr>
      <w:ind w:left="220"/>
    </w:pPr>
    <w:rPr>
      <w:rFonts w:asciiTheme="minorHAnsi" w:hAnsiTheme="minorHAnsi"/>
      <w:b/>
      <w:bCs/>
      <w:szCs w:val="22"/>
    </w:rPr>
  </w:style>
  <w:style w:type="paragraph" w:styleId="TOC3">
    <w:name w:val="toc 3"/>
    <w:basedOn w:val="Normal"/>
    <w:next w:val="Normal"/>
    <w:autoRedefine/>
    <w:uiPriority w:val="39"/>
    <w:unhideWhenUsed/>
    <w:rsid w:val="004B4E46"/>
    <w:pPr>
      <w:ind w:left="440"/>
    </w:pPr>
    <w:rPr>
      <w:rFonts w:asciiTheme="minorHAnsi" w:hAnsiTheme="minorHAnsi"/>
      <w:szCs w:val="22"/>
    </w:rPr>
  </w:style>
  <w:style w:type="paragraph" w:styleId="TOC4">
    <w:name w:val="toc 4"/>
    <w:basedOn w:val="Normal"/>
    <w:next w:val="Normal"/>
    <w:autoRedefine/>
    <w:uiPriority w:val="39"/>
    <w:unhideWhenUsed/>
    <w:rsid w:val="004B4E46"/>
    <w:pPr>
      <w:ind w:left="660"/>
    </w:pPr>
    <w:rPr>
      <w:rFonts w:asciiTheme="minorHAnsi" w:hAnsiTheme="minorHAnsi"/>
      <w:sz w:val="20"/>
    </w:rPr>
  </w:style>
  <w:style w:type="paragraph" w:styleId="TOC5">
    <w:name w:val="toc 5"/>
    <w:basedOn w:val="Normal"/>
    <w:next w:val="Normal"/>
    <w:autoRedefine/>
    <w:uiPriority w:val="39"/>
    <w:unhideWhenUsed/>
    <w:rsid w:val="004B4E46"/>
    <w:pPr>
      <w:ind w:left="880"/>
    </w:pPr>
    <w:rPr>
      <w:rFonts w:asciiTheme="minorHAnsi" w:hAnsiTheme="minorHAnsi"/>
      <w:sz w:val="20"/>
    </w:rPr>
  </w:style>
  <w:style w:type="paragraph" w:styleId="TOC6">
    <w:name w:val="toc 6"/>
    <w:basedOn w:val="Normal"/>
    <w:next w:val="Normal"/>
    <w:autoRedefine/>
    <w:uiPriority w:val="39"/>
    <w:unhideWhenUsed/>
    <w:rsid w:val="004B4E46"/>
    <w:pPr>
      <w:ind w:left="1100"/>
    </w:pPr>
    <w:rPr>
      <w:rFonts w:asciiTheme="minorHAnsi" w:hAnsiTheme="minorHAnsi"/>
      <w:sz w:val="20"/>
    </w:rPr>
  </w:style>
  <w:style w:type="paragraph" w:styleId="TOC7">
    <w:name w:val="toc 7"/>
    <w:basedOn w:val="Normal"/>
    <w:next w:val="Normal"/>
    <w:autoRedefine/>
    <w:uiPriority w:val="39"/>
    <w:unhideWhenUsed/>
    <w:rsid w:val="004B4E46"/>
    <w:pPr>
      <w:ind w:left="1320"/>
    </w:pPr>
    <w:rPr>
      <w:rFonts w:asciiTheme="minorHAnsi" w:hAnsiTheme="minorHAnsi"/>
      <w:sz w:val="20"/>
    </w:rPr>
  </w:style>
  <w:style w:type="paragraph" w:styleId="TOC8">
    <w:name w:val="toc 8"/>
    <w:basedOn w:val="Normal"/>
    <w:next w:val="Normal"/>
    <w:autoRedefine/>
    <w:uiPriority w:val="39"/>
    <w:unhideWhenUsed/>
    <w:rsid w:val="004B4E46"/>
    <w:pPr>
      <w:ind w:left="1540"/>
    </w:pPr>
    <w:rPr>
      <w:rFonts w:asciiTheme="minorHAnsi" w:hAnsiTheme="minorHAnsi"/>
      <w:sz w:val="20"/>
    </w:rPr>
  </w:style>
  <w:style w:type="paragraph" w:styleId="TOC9">
    <w:name w:val="toc 9"/>
    <w:basedOn w:val="Normal"/>
    <w:next w:val="Normal"/>
    <w:autoRedefine/>
    <w:uiPriority w:val="39"/>
    <w:unhideWhenUsed/>
    <w:rsid w:val="004B4E46"/>
    <w:pPr>
      <w:ind w:left="1760"/>
    </w:pPr>
    <w:rPr>
      <w:rFonts w:asciiTheme="minorHAnsi" w:hAnsiTheme="minorHAnsi"/>
      <w:sz w:val="20"/>
    </w:rPr>
  </w:style>
  <w:style w:type="character" w:styleId="CommentReference">
    <w:name w:val="annotation reference"/>
    <w:basedOn w:val="DefaultParagraphFont"/>
    <w:uiPriority w:val="99"/>
    <w:semiHidden/>
    <w:unhideWhenUsed/>
    <w:rsid w:val="00D71020"/>
    <w:rPr>
      <w:sz w:val="16"/>
      <w:szCs w:val="16"/>
    </w:rPr>
  </w:style>
  <w:style w:type="paragraph" w:customStyle="1" w:styleId="EndNoteBibliographyTitle">
    <w:name w:val="EndNote Bibliography Title"/>
    <w:basedOn w:val="Normal"/>
    <w:rsid w:val="00AB37EC"/>
    <w:pPr>
      <w:jc w:val="center"/>
    </w:pPr>
    <w:rPr>
      <w:rFonts w:cs="Tahoma"/>
      <w:lang w:val="en-US"/>
    </w:rPr>
  </w:style>
  <w:style w:type="paragraph" w:customStyle="1" w:styleId="EndNoteBibliography">
    <w:name w:val="EndNote Bibliography"/>
    <w:basedOn w:val="Normal"/>
    <w:rsid w:val="00AB37EC"/>
    <w:rPr>
      <w:rFonts w:cs="Tahoma"/>
      <w:lang w:val="en-US"/>
    </w:rPr>
  </w:style>
  <w:style w:type="character" w:styleId="PageNumber">
    <w:name w:val="page number"/>
    <w:basedOn w:val="DefaultParagraphFont"/>
    <w:uiPriority w:val="99"/>
    <w:semiHidden/>
    <w:unhideWhenUsed/>
    <w:rsid w:val="00174453"/>
  </w:style>
  <w:style w:type="paragraph" w:styleId="PlainText">
    <w:name w:val="Plain Text"/>
    <w:basedOn w:val="Normal"/>
    <w:link w:val="PlainTextChar"/>
    <w:uiPriority w:val="99"/>
    <w:semiHidden/>
    <w:unhideWhenUsed/>
    <w:rsid w:val="00370DB8"/>
    <w:rPr>
      <w:rFonts w:ascii="Calibri" w:eastAsia="Calibri" w:hAnsi="Calibri"/>
      <w:sz w:val="22"/>
      <w:szCs w:val="21"/>
      <w:lang w:eastAsia="en-US"/>
    </w:rPr>
  </w:style>
  <w:style w:type="character" w:customStyle="1" w:styleId="PlainTextChar">
    <w:name w:val="Plain Text Char"/>
    <w:basedOn w:val="DefaultParagraphFont"/>
    <w:link w:val="PlainText"/>
    <w:uiPriority w:val="99"/>
    <w:semiHidden/>
    <w:rsid w:val="00370DB8"/>
    <w:rPr>
      <w:rFonts w:ascii="Calibri" w:eastAsia="Calibri" w:hAnsi="Calibri" w:cs="Times New Roman"/>
      <w:sz w:val="22"/>
      <w:szCs w:val="21"/>
    </w:rPr>
  </w:style>
  <w:style w:type="paragraph" w:styleId="BalloonText">
    <w:name w:val="Balloon Text"/>
    <w:basedOn w:val="Normal"/>
    <w:link w:val="BalloonTextChar"/>
    <w:uiPriority w:val="99"/>
    <w:semiHidden/>
    <w:unhideWhenUsed/>
    <w:rsid w:val="00BB4A1F"/>
    <w:rPr>
      <w:rFonts w:ascii="Tahoma" w:hAnsi="Tahoma" w:cs="Tahoma"/>
      <w:sz w:val="16"/>
      <w:szCs w:val="16"/>
    </w:rPr>
  </w:style>
  <w:style w:type="character" w:customStyle="1" w:styleId="BalloonTextChar">
    <w:name w:val="Balloon Text Char"/>
    <w:basedOn w:val="DefaultParagraphFont"/>
    <w:link w:val="BalloonText"/>
    <w:uiPriority w:val="99"/>
    <w:semiHidden/>
    <w:rsid w:val="00BB4A1F"/>
    <w:rPr>
      <w:rFonts w:ascii="Tahoma"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1E6"/>
    <w:rPr>
      <w:rFonts w:ascii="Times New Roman" w:hAnsi="Times New Roman" w:cs="Times New Roman"/>
      <w:lang w:eastAsia="en-GB"/>
    </w:rPr>
  </w:style>
  <w:style w:type="paragraph" w:styleId="Heading1">
    <w:name w:val="heading 1"/>
    <w:aliases w:val="Outline1"/>
    <w:basedOn w:val="Normal"/>
    <w:next w:val="Normal"/>
    <w:link w:val="Heading1Char"/>
    <w:uiPriority w:val="99"/>
    <w:qFormat/>
    <w:rsid w:val="008B0BD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8B0BDA"/>
    <w:pPr>
      <w:keepNext/>
      <w:tabs>
        <w:tab w:val="left" w:pos="680"/>
      </w:tabs>
      <w:spacing w:before="240"/>
      <w:outlineLvl w:val="1"/>
    </w:pPr>
    <w:rPr>
      <w:rFonts w:ascii="Cambria" w:hAnsi="Cambri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B0BDA"/>
    <w:pPr>
      <w:tabs>
        <w:tab w:val="left" w:pos="720"/>
      </w:tabs>
    </w:pPr>
  </w:style>
  <w:style w:type="character" w:customStyle="1" w:styleId="BodyTextChar">
    <w:name w:val="Body Text Char"/>
    <w:basedOn w:val="DefaultParagraphFont"/>
    <w:link w:val="BodyText"/>
    <w:uiPriority w:val="99"/>
    <w:rsid w:val="008B0BDA"/>
    <w:rPr>
      <w:rFonts w:ascii="Tahoma" w:eastAsia="MS ??" w:hAnsi="Tahoma" w:cs="Times New Roman"/>
      <w:sz w:val="22"/>
      <w:szCs w:val="20"/>
    </w:rPr>
  </w:style>
  <w:style w:type="paragraph" w:customStyle="1" w:styleId="H1">
    <w:name w:val="H 1"/>
    <w:aliases w:val="NotIndexed"/>
    <w:next w:val="Heading1"/>
    <w:autoRedefine/>
    <w:uiPriority w:val="99"/>
    <w:rsid w:val="008B0BDA"/>
    <w:pPr>
      <w:spacing w:line="360" w:lineRule="auto"/>
    </w:pPr>
    <w:rPr>
      <w:rFonts w:ascii="Cambria" w:eastAsia="MS ??" w:hAnsi="Cambria" w:cs="Arial"/>
      <w:b/>
      <w:caps/>
      <w:sz w:val="28"/>
      <w:szCs w:val="28"/>
    </w:rPr>
  </w:style>
  <w:style w:type="paragraph" w:customStyle="1" w:styleId="subheading">
    <w:name w:val="subheading"/>
    <w:basedOn w:val="BodyText"/>
    <w:uiPriority w:val="99"/>
    <w:rsid w:val="008B0BDA"/>
    <w:pPr>
      <w:numPr>
        <w:numId w:val="1"/>
      </w:numPr>
      <w:tabs>
        <w:tab w:val="clear" w:pos="720"/>
      </w:tabs>
      <w:spacing w:before="80"/>
      <w:jc w:val="both"/>
    </w:pPr>
    <w:rPr>
      <w:b/>
    </w:rPr>
  </w:style>
  <w:style w:type="character" w:customStyle="1" w:styleId="Heading1Char">
    <w:name w:val="Heading 1 Char"/>
    <w:aliases w:val="Outline1 Char"/>
    <w:basedOn w:val="DefaultParagraphFont"/>
    <w:link w:val="Heading1"/>
    <w:uiPriority w:val="99"/>
    <w:rsid w:val="008B0BD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rsid w:val="008B0BDA"/>
    <w:rPr>
      <w:rFonts w:cs="Times New Roman"/>
      <w:color w:val="0000FF"/>
      <w:u w:val="single"/>
    </w:rPr>
  </w:style>
  <w:style w:type="character" w:customStyle="1" w:styleId="Heading2Char">
    <w:name w:val="Heading 2 Char"/>
    <w:basedOn w:val="DefaultParagraphFont"/>
    <w:link w:val="Heading2"/>
    <w:uiPriority w:val="99"/>
    <w:rsid w:val="008B0BDA"/>
    <w:rPr>
      <w:rFonts w:ascii="Cambria" w:eastAsia="MS ??" w:hAnsi="Cambria" w:cs="Times New Roman"/>
      <w:b/>
      <w:szCs w:val="20"/>
    </w:rPr>
  </w:style>
  <w:style w:type="paragraph" w:styleId="ListParagraph">
    <w:name w:val="List Paragraph"/>
    <w:basedOn w:val="Normal"/>
    <w:uiPriority w:val="99"/>
    <w:qFormat/>
    <w:rsid w:val="007F6C33"/>
    <w:pPr>
      <w:ind w:left="720"/>
      <w:contextualSpacing/>
    </w:pPr>
    <w:rPr>
      <w:rFonts w:eastAsia="Times New Roman"/>
      <w:lang w:val="nl-NL" w:eastAsia="nl-NL"/>
    </w:rPr>
  </w:style>
  <w:style w:type="paragraph" w:customStyle="1" w:styleId="p1">
    <w:name w:val="p1"/>
    <w:basedOn w:val="Normal"/>
    <w:rsid w:val="00E83A77"/>
    <w:rPr>
      <w:rFonts w:ascii="Helvetica" w:hAnsi="Helvetica"/>
      <w:color w:val="000000"/>
      <w:sz w:val="27"/>
      <w:szCs w:val="27"/>
    </w:rPr>
  </w:style>
  <w:style w:type="paragraph" w:customStyle="1" w:styleId="p2">
    <w:name w:val="p2"/>
    <w:basedOn w:val="Normal"/>
    <w:rsid w:val="00E83A77"/>
    <w:rPr>
      <w:rFonts w:ascii="Helvetica" w:hAnsi="Helvetica"/>
      <w:color w:val="000000"/>
      <w:sz w:val="27"/>
      <w:szCs w:val="27"/>
    </w:rPr>
  </w:style>
  <w:style w:type="character" w:customStyle="1" w:styleId="s1">
    <w:name w:val="s1"/>
    <w:basedOn w:val="DefaultParagraphFont"/>
    <w:rsid w:val="00E83A77"/>
  </w:style>
  <w:style w:type="character" w:customStyle="1" w:styleId="apple-converted-space">
    <w:name w:val="apple-converted-space"/>
    <w:basedOn w:val="DefaultParagraphFont"/>
    <w:rsid w:val="00E83A77"/>
  </w:style>
  <w:style w:type="paragraph" w:styleId="Subtitle">
    <w:name w:val="Subtitle"/>
    <w:basedOn w:val="Normal"/>
    <w:link w:val="SubtitleChar"/>
    <w:uiPriority w:val="99"/>
    <w:qFormat/>
    <w:rsid w:val="001047B5"/>
    <w:pPr>
      <w:overflowPunct w:val="0"/>
      <w:autoSpaceDE w:val="0"/>
      <w:autoSpaceDN w:val="0"/>
      <w:adjustRightInd w:val="0"/>
      <w:spacing w:line="360" w:lineRule="auto"/>
      <w:textAlignment w:val="baseline"/>
    </w:pPr>
    <w:rPr>
      <w:rFonts w:ascii="Cambria" w:hAnsi="Cambria" w:cs="Arial"/>
      <w:b/>
      <w:kern w:val="32"/>
    </w:rPr>
  </w:style>
  <w:style w:type="character" w:customStyle="1" w:styleId="SubtitleChar">
    <w:name w:val="Subtitle Char"/>
    <w:basedOn w:val="DefaultParagraphFont"/>
    <w:link w:val="Subtitle"/>
    <w:uiPriority w:val="99"/>
    <w:rsid w:val="001047B5"/>
    <w:rPr>
      <w:rFonts w:ascii="Cambria" w:eastAsia="MS ??" w:hAnsi="Cambria" w:cs="Arial"/>
      <w:b/>
      <w:kern w:val="32"/>
    </w:rPr>
  </w:style>
  <w:style w:type="paragraph" w:styleId="Header">
    <w:name w:val="header"/>
    <w:basedOn w:val="Normal"/>
    <w:link w:val="HeaderChar"/>
    <w:uiPriority w:val="99"/>
    <w:unhideWhenUsed/>
    <w:rsid w:val="000E5BB2"/>
    <w:pPr>
      <w:tabs>
        <w:tab w:val="center" w:pos="4513"/>
        <w:tab w:val="right" w:pos="9026"/>
      </w:tabs>
    </w:pPr>
  </w:style>
  <w:style w:type="character" w:customStyle="1" w:styleId="HeaderChar">
    <w:name w:val="Header Char"/>
    <w:basedOn w:val="DefaultParagraphFont"/>
    <w:link w:val="Header"/>
    <w:uiPriority w:val="99"/>
    <w:rsid w:val="000E5BB2"/>
    <w:rPr>
      <w:rFonts w:ascii="Tahoma" w:eastAsia="MS ??" w:hAnsi="Tahoma" w:cs="Times New Roman"/>
      <w:sz w:val="22"/>
      <w:szCs w:val="20"/>
    </w:rPr>
  </w:style>
  <w:style w:type="paragraph" w:styleId="Footer">
    <w:name w:val="footer"/>
    <w:basedOn w:val="Normal"/>
    <w:link w:val="FooterChar"/>
    <w:uiPriority w:val="99"/>
    <w:unhideWhenUsed/>
    <w:rsid w:val="000E5BB2"/>
    <w:pPr>
      <w:tabs>
        <w:tab w:val="center" w:pos="4513"/>
        <w:tab w:val="right" w:pos="9026"/>
      </w:tabs>
    </w:pPr>
  </w:style>
  <w:style w:type="character" w:customStyle="1" w:styleId="FooterChar">
    <w:name w:val="Footer Char"/>
    <w:basedOn w:val="DefaultParagraphFont"/>
    <w:link w:val="Footer"/>
    <w:uiPriority w:val="99"/>
    <w:rsid w:val="000E5BB2"/>
    <w:rPr>
      <w:rFonts w:ascii="Tahoma" w:eastAsia="MS ??" w:hAnsi="Tahoma" w:cs="Times New Roman"/>
      <w:sz w:val="22"/>
      <w:szCs w:val="20"/>
    </w:rPr>
  </w:style>
  <w:style w:type="paragraph" w:styleId="TOCHeading">
    <w:name w:val="TOC Heading"/>
    <w:basedOn w:val="Heading1"/>
    <w:next w:val="Normal"/>
    <w:uiPriority w:val="39"/>
    <w:unhideWhenUsed/>
    <w:qFormat/>
    <w:rsid w:val="004B4E46"/>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4B4E46"/>
    <w:pPr>
      <w:spacing w:before="120"/>
    </w:pPr>
    <w:rPr>
      <w:rFonts w:asciiTheme="minorHAnsi" w:hAnsiTheme="minorHAnsi"/>
      <w:b/>
      <w:bCs/>
    </w:rPr>
  </w:style>
  <w:style w:type="paragraph" w:styleId="TOC2">
    <w:name w:val="toc 2"/>
    <w:basedOn w:val="Normal"/>
    <w:next w:val="Normal"/>
    <w:autoRedefine/>
    <w:uiPriority w:val="39"/>
    <w:unhideWhenUsed/>
    <w:rsid w:val="004B4E46"/>
    <w:pPr>
      <w:ind w:left="220"/>
    </w:pPr>
    <w:rPr>
      <w:rFonts w:asciiTheme="minorHAnsi" w:hAnsiTheme="minorHAnsi"/>
      <w:b/>
      <w:bCs/>
      <w:szCs w:val="22"/>
    </w:rPr>
  </w:style>
  <w:style w:type="paragraph" w:styleId="TOC3">
    <w:name w:val="toc 3"/>
    <w:basedOn w:val="Normal"/>
    <w:next w:val="Normal"/>
    <w:autoRedefine/>
    <w:uiPriority w:val="39"/>
    <w:unhideWhenUsed/>
    <w:rsid w:val="004B4E46"/>
    <w:pPr>
      <w:ind w:left="440"/>
    </w:pPr>
    <w:rPr>
      <w:rFonts w:asciiTheme="minorHAnsi" w:hAnsiTheme="minorHAnsi"/>
      <w:szCs w:val="22"/>
    </w:rPr>
  </w:style>
  <w:style w:type="paragraph" w:styleId="TOC4">
    <w:name w:val="toc 4"/>
    <w:basedOn w:val="Normal"/>
    <w:next w:val="Normal"/>
    <w:autoRedefine/>
    <w:uiPriority w:val="39"/>
    <w:unhideWhenUsed/>
    <w:rsid w:val="004B4E46"/>
    <w:pPr>
      <w:ind w:left="660"/>
    </w:pPr>
    <w:rPr>
      <w:rFonts w:asciiTheme="minorHAnsi" w:hAnsiTheme="minorHAnsi"/>
      <w:sz w:val="20"/>
    </w:rPr>
  </w:style>
  <w:style w:type="paragraph" w:styleId="TOC5">
    <w:name w:val="toc 5"/>
    <w:basedOn w:val="Normal"/>
    <w:next w:val="Normal"/>
    <w:autoRedefine/>
    <w:uiPriority w:val="39"/>
    <w:unhideWhenUsed/>
    <w:rsid w:val="004B4E46"/>
    <w:pPr>
      <w:ind w:left="880"/>
    </w:pPr>
    <w:rPr>
      <w:rFonts w:asciiTheme="minorHAnsi" w:hAnsiTheme="minorHAnsi"/>
      <w:sz w:val="20"/>
    </w:rPr>
  </w:style>
  <w:style w:type="paragraph" w:styleId="TOC6">
    <w:name w:val="toc 6"/>
    <w:basedOn w:val="Normal"/>
    <w:next w:val="Normal"/>
    <w:autoRedefine/>
    <w:uiPriority w:val="39"/>
    <w:unhideWhenUsed/>
    <w:rsid w:val="004B4E46"/>
    <w:pPr>
      <w:ind w:left="1100"/>
    </w:pPr>
    <w:rPr>
      <w:rFonts w:asciiTheme="minorHAnsi" w:hAnsiTheme="minorHAnsi"/>
      <w:sz w:val="20"/>
    </w:rPr>
  </w:style>
  <w:style w:type="paragraph" w:styleId="TOC7">
    <w:name w:val="toc 7"/>
    <w:basedOn w:val="Normal"/>
    <w:next w:val="Normal"/>
    <w:autoRedefine/>
    <w:uiPriority w:val="39"/>
    <w:unhideWhenUsed/>
    <w:rsid w:val="004B4E46"/>
    <w:pPr>
      <w:ind w:left="1320"/>
    </w:pPr>
    <w:rPr>
      <w:rFonts w:asciiTheme="minorHAnsi" w:hAnsiTheme="minorHAnsi"/>
      <w:sz w:val="20"/>
    </w:rPr>
  </w:style>
  <w:style w:type="paragraph" w:styleId="TOC8">
    <w:name w:val="toc 8"/>
    <w:basedOn w:val="Normal"/>
    <w:next w:val="Normal"/>
    <w:autoRedefine/>
    <w:uiPriority w:val="39"/>
    <w:unhideWhenUsed/>
    <w:rsid w:val="004B4E46"/>
    <w:pPr>
      <w:ind w:left="1540"/>
    </w:pPr>
    <w:rPr>
      <w:rFonts w:asciiTheme="minorHAnsi" w:hAnsiTheme="minorHAnsi"/>
      <w:sz w:val="20"/>
    </w:rPr>
  </w:style>
  <w:style w:type="paragraph" w:styleId="TOC9">
    <w:name w:val="toc 9"/>
    <w:basedOn w:val="Normal"/>
    <w:next w:val="Normal"/>
    <w:autoRedefine/>
    <w:uiPriority w:val="39"/>
    <w:unhideWhenUsed/>
    <w:rsid w:val="004B4E46"/>
    <w:pPr>
      <w:ind w:left="1760"/>
    </w:pPr>
    <w:rPr>
      <w:rFonts w:asciiTheme="minorHAnsi" w:hAnsiTheme="minorHAnsi"/>
      <w:sz w:val="20"/>
    </w:rPr>
  </w:style>
  <w:style w:type="character" w:styleId="CommentReference">
    <w:name w:val="annotation reference"/>
    <w:basedOn w:val="DefaultParagraphFont"/>
    <w:uiPriority w:val="99"/>
    <w:semiHidden/>
    <w:unhideWhenUsed/>
    <w:rsid w:val="00D71020"/>
    <w:rPr>
      <w:sz w:val="16"/>
      <w:szCs w:val="16"/>
    </w:rPr>
  </w:style>
  <w:style w:type="paragraph" w:customStyle="1" w:styleId="EndNoteBibliographyTitle">
    <w:name w:val="EndNote Bibliography Title"/>
    <w:basedOn w:val="Normal"/>
    <w:rsid w:val="00AB37EC"/>
    <w:pPr>
      <w:jc w:val="center"/>
    </w:pPr>
    <w:rPr>
      <w:rFonts w:cs="Tahoma"/>
      <w:lang w:val="en-US"/>
    </w:rPr>
  </w:style>
  <w:style w:type="paragraph" w:customStyle="1" w:styleId="EndNoteBibliography">
    <w:name w:val="EndNote Bibliography"/>
    <w:basedOn w:val="Normal"/>
    <w:rsid w:val="00AB37EC"/>
    <w:rPr>
      <w:rFonts w:cs="Tahoma"/>
      <w:lang w:val="en-US"/>
    </w:rPr>
  </w:style>
  <w:style w:type="character" w:styleId="PageNumber">
    <w:name w:val="page number"/>
    <w:basedOn w:val="DefaultParagraphFont"/>
    <w:uiPriority w:val="99"/>
    <w:semiHidden/>
    <w:unhideWhenUsed/>
    <w:rsid w:val="00174453"/>
  </w:style>
  <w:style w:type="paragraph" w:styleId="PlainText">
    <w:name w:val="Plain Text"/>
    <w:basedOn w:val="Normal"/>
    <w:link w:val="PlainTextChar"/>
    <w:uiPriority w:val="99"/>
    <w:semiHidden/>
    <w:unhideWhenUsed/>
    <w:rsid w:val="00370DB8"/>
    <w:rPr>
      <w:rFonts w:ascii="Calibri" w:eastAsia="Calibri" w:hAnsi="Calibri"/>
      <w:sz w:val="22"/>
      <w:szCs w:val="21"/>
      <w:lang w:eastAsia="en-US"/>
    </w:rPr>
  </w:style>
  <w:style w:type="character" w:customStyle="1" w:styleId="PlainTextChar">
    <w:name w:val="Plain Text Char"/>
    <w:basedOn w:val="DefaultParagraphFont"/>
    <w:link w:val="PlainText"/>
    <w:uiPriority w:val="99"/>
    <w:semiHidden/>
    <w:rsid w:val="00370DB8"/>
    <w:rPr>
      <w:rFonts w:ascii="Calibri" w:eastAsia="Calibri" w:hAnsi="Calibri" w:cs="Times New Roman"/>
      <w:sz w:val="22"/>
      <w:szCs w:val="21"/>
    </w:rPr>
  </w:style>
  <w:style w:type="paragraph" w:styleId="BalloonText">
    <w:name w:val="Balloon Text"/>
    <w:basedOn w:val="Normal"/>
    <w:link w:val="BalloonTextChar"/>
    <w:uiPriority w:val="99"/>
    <w:semiHidden/>
    <w:unhideWhenUsed/>
    <w:rsid w:val="00BB4A1F"/>
    <w:rPr>
      <w:rFonts w:ascii="Tahoma" w:hAnsi="Tahoma" w:cs="Tahoma"/>
      <w:sz w:val="16"/>
      <w:szCs w:val="16"/>
    </w:rPr>
  </w:style>
  <w:style w:type="character" w:customStyle="1" w:styleId="BalloonTextChar">
    <w:name w:val="Balloon Text Char"/>
    <w:basedOn w:val="DefaultParagraphFont"/>
    <w:link w:val="BalloonText"/>
    <w:uiPriority w:val="99"/>
    <w:semiHidden/>
    <w:rsid w:val="00BB4A1F"/>
    <w:rPr>
      <w:rFonts w:ascii="Tahom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171">
      <w:bodyDiv w:val="1"/>
      <w:marLeft w:val="0"/>
      <w:marRight w:val="0"/>
      <w:marTop w:val="0"/>
      <w:marBottom w:val="0"/>
      <w:divBdr>
        <w:top w:val="none" w:sz="0" w:space="0" w:color="auto"/>
        <w:left w:val="none" w:sz="0" w:space="0" w:color="auto"/>
        <w:bottom w:val="none" w:sz="0" w:space="0" w:color="auto"/>
        <w:right w:val="none" w:sz="0" w:space="0" w:color="auto"/>
      </w:divBdr>
      <w:divsChild>
        <w:div w:id="936671889">
          <w:marLeft w:val="0"/>
          <w:marRight w:val="0"/>
          <w:marTop w:val="0"/>
          <w:marBottom w:val="0"/>
          <w:divBdr>
            <w:top w:val="none" w:sz="0" w:space="0" w:color="auto"/>
            <w:left w:val="none" w:sz="0" w:space="0" w:color="auto"/>
            <w:bottom w:val="none" w:sz="0" w:space="0" w:color="auto"/>
            <w:right w:val="none" w:sz="0" w:space="0" w:color="auto"/>
          </w:divBdr>
        </w:div>
        <w:div w:id="660349147">
          <w:marLeft w:val="0"/>
          <w:marRight w:val="0"/>
          <w:marTop w:val="0"/>
          <w:marBottom w:val="0"/>
          <w:divBdr>
            <w:top w:val="none" w:sz="0" w:space="0" w:color="auto"/>
            <w:left w:val="none" w:sz="0" w:space="0" w:color="auto"/>
            <w:bottom w:val="none" w:sz="0" w:space="0" w:color="auto"/>
            <w:right w:val="none" w:sz="0" w:space="0" w:color="auto"/>
          </w:divBdr>
        </w:div>
        <w:div w:id="178937339">
          <w:marLeft w:val="0"/>
          <w:marRight w:val="0"/>
          <w:marTop w:val="0"/>
          <w:marBottom w:val="0"/>
          <w:divBdr>
            <w:top w:val="none" w:sz="0" w:space="0" w:color="auto"/>
            <w:left w:val="none" w:sz="0" w:space="0" w:color="auto"/>
            <w:bottom w:val="none" w:sz="0" w:space="0" w:color="auto"/>
            <w:right w:val="none" w:sz="0" w:space="0" w:color="auto"/>
          </w:divBdr>
        </w:div>
        <w:div w:id="34349862">
          <w:marLeft w:val="0"/>
          <w:marRight w:val="0"/>
          <w:marTop w:val="0"/>
          <w:marBottom w:val="0"/>
          <w:divBdr>
            <w:top w:val="none" w:sz="0" w:space="0" w:color="auto"/>
            <w:left w:val="none" w:sz="0" w:space="0" w:color="auto"/>
            <w:bottom w:val="none" w:sz="0" w:space="0" w:color="auto"/>
            <w:right w:val="none" w:sz="0" w:space="0" w:color="auto"/>
          </w:divBdr>
        </w:div>
      </w:divsChild>
    </w:div>
    <w:div w:id="21636669">
      <w:bodyDiv w:val="1"/>
      <w:marLeft w:val="0"/>
      <w:marRight w:val="0"/>
      <w:marTop w:val="0"/>
      <w:marBottom w:val="0"/>
      <w:divBdr>
        <w:top w:val="none" w:sz="0" w:space="0" w:color="auto"/>
        <w:left w:val="none" w:sz="0" w:space="0" w:color="auto"/>
        <w:bottom w:val="none" w:sz="0" w:space="0" w:color="auto"/>
        <w:right w:val="none" w:sz="0" w:space="0" w:color="auto"/>
      </w:divBdr>
    </w:div>
    <w:div w:id="137038062">
      <w:bodyDiv w:val="1"/>
      <w:marLeft w:val="0"/>
      <w:marRight w:val="0"/>
      <w:marTop w:val="0"/>
      <w:marBottom w:val="0"/>
      <w:divBdr>
        <w:top w:val="none" w:sz="0" w:space="0" w:color="auto"/>
        <w:left w:val="none" w:sz="0" w:space="0" w:color="auto"/>
        <w:bottom w:val="none" w:sz="0" w:space="0" w:color="auto"/>
        <w:right w:val="none" w:sz="0" w:space="0" w:color="auto"/>
      </w:divBdr>
    </w:div>
    <w:div w:id="267129467">
      <w:bodyDiv w:val="1"/>
      <w:marLeft w:val="0"/>
      <w:marRight w:val="0"/>
      <w:marTop w:val="0"/>
      <w:marBottom w:val="0"/>
      <w:divBdr>
        <w:top w:val="none" w:sz="0" w:space="0" w:color="auto"/>
        <w:left w:val="none" w:sz="0" w:space="0" w:color="auto"/>
        <w:bottom w:val="none" w:sz="0" w:space="0" w:color="auto"/>
        <w:right w:val="none" w:sz="0" w:space="0" w:color="auto"/>
      </w:divBdr>
      <w:divsChild>
        <w:div w:id="560749478">
          <w:marLeft w:val="0"/>
          <w:marRight w:val="0"/>
          <w:marTop w:val="0"/>
          <w:marBottom w:val="0"/>
          <w:divBdr>
            <w:top w:val="none" w:sz="0" w:space="0" w:color="auto"/>
            <w:left w:val="none" w:sz="0" w:space="0" w:color="auto"/>
            <w:bottom w:val="none" w:sz="0" w:space="0" w:color="auto"/>
            <w:right w:val="none" w:sz="0" w:space="0" w:color="auto"/>
          </w:divBdr>
        </w:div>
        <w:div w:id="71049465">
          <w:marLeft w:val="0"/>
          <w:marRight w:val="0"/>
          <w:marTop w:val="0"/>
          <w:marBottom w:val="0"/>
          <w:divBdr>
            <w:top w:val="none" w:sz="0" w:space="0" w:color="auto"/>
            <w:left w:val="none" w:sz="0" w:space="0" w:color="auto"/>
            <w:bottom w:val="none" w:sz="0" w:space="0" w:color="auto"/>
            <w:right w:val="none" w:sz="0" w:space="0" w:color="auto"/>
          </w:divBdr>
        </w:div>
        <w:div w:id="332730459">
          <w:marLeft w:val="0"/>
          <w:marRight w:val="0"/>
          <w:marTop w:val="0"/>
          <w:marBottom w:val="0"/>
          <w:divBdr>
            <w:top w:val="none" w:sz="0" w:space="0" w:color="auto"/>
            <w:left w:val="none" w:sz="0" w:space="0" w:color="auto"/>
            <w:bottom w:val="none" w:sz="0" w:space="0" w:color="auto"/>
            <w:right w:val="none" w:sz="0" w:space="0" w:color="auto"/>
          </w:divBdr>
        </w:div>
        <w:div w:id="2107732094">
          <w:marLeft w:val="0"/>
          <w:marRight w:val="0"/>
          <w:marTop w:val="0"/>
          <w:marBottom w:val="0"/>
          <w:divBdr>
            <w:top w:val="none" w:sz="0" w:space="0" w:color="auto"/>
            <w:left w:val="none" w:sz="0" w:space="0" w:color="auto"/>
            <w:bottom w:val="none" w:sz="0" w:space="0" w:color="auto"/>
            <w:right w:val="none" w:sz="0" w:space="0" w:color="auto"/>
          </w:divBdr>
        </w:div>
        <w:div w:id="1102648460">
          <w:marLeft w:val="0"/>
          <w:marRight w:val="0"/>
          <w:marTop w:val="0"/>
          <w:marBottom w:val="0"/>
          <w:divBdr>
            <w:top w:val="none" w:sz="0" w:space="0" w:color="auto"/>
            <w:left w:val="none" w:sz="0" w:space="0" w:color="auto"/>
            <w:bottom w:val="none" w:sz="0" w:space="0" w:color="auto"/>
            <w:right w:val="none" w:sz="0" w:space="0" w:color="auto"/>
          </w:divBdr>
        </w:div>
        <w:div w:id="1476533118">
          <w:marLeft w:val="0"/>
          <w:marRight w:val="0"/>
          <w:marTop w:val="0"/>
          <w:marBottom w:val="0"/>
          <w:divBdr>
            <w:top w:val="none" w:sz="0" w:space="0" w:color="auto"/>
            <w:left w:val="none" w:sz="0" w:space="0" w:color="auto"/>
            <w:bottom w:val="none" w:sz="0" w:space="0" w:color="auto"/>
            <w:right w:val="none" w:sz="0" w:space="0" w:color="auto"/>
          </w:divBdr>
        </w:div>
        <w:div w:id="1021709907">
          <w:marLeft w:val="0"/>
          <w:marRight w:val="0"/>
          <w:marTop w:val="0"/>
          <w:marBottom w:val="0"/>
          <w:divBdr>
            <w:top w:val="none" w:sz="0" w:space="0" w:color="auto"/>
            <w:left w:val="none" w:sz="0" w:space="0" w:color="auto"/>
            <w:bottom w:val="none" w:sz="0" w:space="0" w:color="auto"/>
            <w:right w:val="none" w:sz="0" w:space="0" w:color="auto"/>
          </w:divBdr>
        </w:div>
        <w:div w:id="150996025">
          <w:marLeft w:val="0"/>
          <w:marRight w:val="0"/>
          <w:marTop w:val="0"/>
          <w:marBottom w:val="0"/>
          <w:divBdr>
            <w:top w:val="none" w:sz="0" w:space="0" w:color="auto"/>
            <w:left w:val="none" w:sz="0" w:space="0" w:color="auto"/>
            <w:bottom w:val="none" w:sz="0" w:space="0" w:color="auto"/>
            <w:right w:val="none" w:sz="0" w:space="0" w:color="auto"/>
          </w:divBdr>
        </w:div>
        <w:div w:id="353269258">
          <w:marLeft w:val="0"/>
          <w:marRight w:val="0"/>
          <w:marTop w:val="0"/>
          <w:marBottom w:val="0"/>
          <w:divBdr>
            <w:top w:val="none" w:sz="0" w:space="0" w:color="auto"/>
            <w:left w:val="none" w:sz="0" w:space="0" w:color="auto"/>
            <w:bottom w:val="none" w:sz="0" w:space="0" w:color="auto"/>
            <w:right w:val="none" w:sz="0" w:space="0" w:color="auto"/>
          </w:divBdr>
        </w:div>
      </w:divsChild>
    </w:div>
    <w:div w:id="1195579066">
      <w:bodyDiv w:val="1"/>
      <w:marLeft w:val="0"/>
      <w:marRight w:val="0"/>
      <w:marTop w:val="0"/>
      <w:marBottom w:val="0"/>
      <w:divBdr>
        <w:top w:val="none" w:sz="0" w:space="0" w:color="auto"/>
        <w:left w:val="none" w:sz="0" w:space="0" w:color="auto"/>
        <w:bottom w:val="none" w:sz="0" w:space="0" w:color="auto"/>
        <w:right w:val="none" w:sz="0" w:space="0" w:color="auto"/>
      </w:divBdr>
      <w:divsChild>
        <w:div w:id="840968644">
          <w:marLeft w:val="547"/>
          <w:marRight w:val="0"/>
          <w:marTop w:val="0"/>
          <w:marBottom w:val="0"/>
          <w:divBdr>
            <w:top w:val="none" w:sz="0" w:space="0" w:color="auto"/>
            <w:left w:val="none" w:sz="0" w:space="0" w:color="auto"/>
            <w:bottom w:val="none" w:sz="0" w:space="0" w:color="auto"/>
            <w:right w:val="none" w:sz="0" w:space="0" w:color="auto"/>
          </w:divBdr>
        </w:div>
      </w:divsChild>
    </w:div>
    <w:div w:id="1270088988">
      <w:bodyDiv w:val="1"/>
      <w:marLeft w:val="0"/>
      <w:marRight w:val="0"/>
      <w:marTop w:val="0"/>
      <w:marBottom w:val="0"/>
      <w:divBdr>
        <w:top w:val="none" w:sz="0" w:space="0" w:color="auto"/>
        <w:left w:val="none" w:sz="0" w:space="0" w:color="auto"/>
        <w:bottom w:val="none" w:sz="0" w:space="0" w:color="auto"/>
        <w:right w:val="none" w:sz="0" w:space="0" w:color="auto"/>
      </w:divBdr>
    </w:div>
    <w:div w:id="1416588049">
      <w:bodyDiv w:val="1"/>
      <w:marLeft w:val="0"/>
      <w:marRight w:val="0"/>
      <w:marTop w:val="0"/>
      <w:marBottom w:val="0"/>
      <w:divBdr>
        <w:top w:val="none" w:sz="0" w:space="0" w:color="auto"/>
        <w:left w:val="none" w:sz="0" w:space="0" w:color="auto"/>
        <w:bottom w:val="none" w:sz="0" w:space="0" w:color="auto"/>
        <w:right w:val="none" w:sz="0" w:space="0" w:color="auto"/>
      </w:divBdr>
      <w:divsChild>
        <w:div w:id="1855068417">
          <w:marLeft w:val="547"/>
          <w:marRight w:val="0"/>
          <w:marTop w:val="0"/>
          <w:marBottom w:val="0"/>
          <w:divBdr>
            <w:top w:val="none" w:sz="0" w:space="0" w:color="auto"/>
            <w:left w:val="none" w:sz="0" w:space="0" w:color="auto"/>
            <w:bottom w:val="none" w:sz="0" w:space="0" w:color="auto"/>
            <w:right w:val="none" w:sz="0" w:space="0" w:color="auto"/>
          </w:divBdr>
        </w:div>
      </w:divsChild>
    </w:div>
    <w:div w:id="1485783011">
      <w:bodyDiv w:val="1"/>
      <w:marLeft w:val="0"/>
      <w:marRight w:val="0"/>
      <w:marTop w:val="0"/>
      <w:marBottom w:val="0"/>
      <w:divBdr>
        <w:top w:val="none" w:sz="0" w:space="0" w:color="auto"/>
        <w:left w:val="none" w:sz="0" w:space="0" w:color="auto"/>
        <w:bottom w:val="none" w:sz="0" w:space="0" w:color="auto"/>
        <w:right w:val="none" w:sz="0" w:space="0" w:color="auto"/>
      </w:divBdr>
    </w:div>
    <w:div w:id="1577202709">
      <w:bodyDiv w:val="1"/>
      <w:marLeft w:val="0"/>
      <w:marRight w:val="0"/>
      <w:marTop w:val="0"/>
      <w:marBottom w:val="0"/>
      <w:divBdr>
        <w:top w:val="none" w:sz="0" w:space="0" w:color="auto"/>
        <w:left w:val="none" w:sz="0" w:space="0" w:color="auto"/>
        <w:bottom w:val="none" w:sz="0" w:space="0" w:color="auto"/>
        <w:right w:val="none" w:sz="0" w:space="0" w:color="auto"/>
      </w:divBdr>
    </w:div>
    <w:div w:id="20486750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diagramData" Target="diagrams/data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David.Yates@york.nhs.uk"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3CACAAE-7569-FA43-B729-0B20FFB971FF}" type="doc">
      <dgm:prSet loTypeId="urn:microsoft.com/office/officeart/2005/8/layout/vProcess5" loCatId="" qsTypeId="urn:microsoft.com/office/officeart/2005/8/quickstyle/simple4" qsCatId="simple" csTypeId="urn:microsoft.com/office/officeart/2005/8/colors/accent1_2" csCatId="accent1" phldr="1"/>
      <dgm:spPr/>
      <dgm:t>
        <a:bodyPr/>
        <a:lstStyle/>
        <a:p>
          <a:endParaRPr lang="en-GB"/>
        </a:p>
      </dgm:t>
    </dgm:pt>
    <dgm:pt modelId="{29B5AABC-9748-1447-A099-5948ED825737}">
      <dgm:prSet phldrT="[Text]"/>
      <dgm:spPr/>
      <dgm:t>
        <a:bodyPr/>
        <a:lstStyle/>
        <a:p>
          <a:r>
            <a:rPr lang="en-GB"/>
            <a:t>Phase 1:Standard care (50 patients)</a:t>
          </a:r>
        </a:p>
      </dgm:t>
    </dgm:pt>
    <dgm:pt modelId="{641064B3-1C44-984F-B3D0-B9FC7F924EE4}" type="parTrans" cxnId="{20718FE5-9630-F345-BDB9-82C8F631000F}">
      <dgm:prSet/>
      <dgm:spPr/>
      <dgm:t>
        <a:bodyPr/>
        <a:lstStyle/>
        <a:p>
          <a:endParaRPr lang="en-GB"/>
        </a:p>
      </dgm:t>
    </dgm:pt>
    <dgm:pt modelId="{24C50BF2-9F2D-E24D-9FBF-717B4075AAB5}" type="sibTrans" cxnId="{20718FE5-9630-F345-BDB9-82C8F631000F}">
      <dgm:prSet/>
      <dgm:spPr/>
      <dgm:t>
        <a:bodyPr/>
        <a:lstStyle/>
        <a:p>
          <a:endParaRPr lang="en-GB"/>
        </a:p>
      </dgm:t>
    </dgm:pt>
    <dgm:pt modelId="{2E58928F-4B72-014D-9DC0-430E1AF901CF}">
      <dgm:prSet phldrT="[Text]"/>
      <dgm:spPr/>
      <dgm:t>
        <a:bodyPr/>
        <a:lstStyle/>
        <a:p>
          <a:r>
            <a:rPr lang="en-GB"/>
            <a:t>Phase 2 : training in hypotension. Clinicians directed to keep blood pressure within preset limits (50 patients)</a:t>
          </a:r>
        </a:p>
      </dgm:t>
    </dgm:pt>
    <dgm:pt modelId="{3D0AF1E5-DD54-F14C-A64E-88CE8FB3C912}" type="parTrans" cxnId="{7E6086B6-8A39-9E47-B321-3BD41F8E57D7}">
      <dgm:prSet/>
      <dgm:spPr/>
      <dgm:t>
        <a:bodyPr/>
        <a:lstStyle/>
        <a:p>
          <a:endParaRPr lang="en-GB"/>
        </a:p>
      </dgm:t>
    </dgm:pt>
    <dgm:pt modelId="{993F5582-EB70-E145-A471-D09083EFD4F2}" type="sibTrans" cxnId="{7E6086B6-8A39-9E47-B321-3BD41F8E57D7}">
      <dgm:prSet/>
      <dgm:spPr/>
      <dgm:t>
        <a:bodyPr/>
        <a:lstStyle/>
        <a:p>
          <a:endParaRPr lang="en-GB"/>
        </a:p>
      </dgm:t>
    </dgm:pt>
    <dgm:pt modelId="{C53BC7E0-1CA1-7549-9C87-E957ACBEB674}">
      <dgm:prSet phldrT="[Text]"/>
      <dgm:spPr/>
      <dgm:t>
        <a:bodyPr/>
        <a:lstStyle/>
        <a:p>
          <a:r>
            <a:rPr lang="en-GB"/>
            <a:t>Phase 3: FloTracIQ predictive technology introduced with training (50 patients)</a:t>
          </a:r>
        </a:p>
      </dgm:t>
    </dgm:pt>
    <dgm:pt modelId="{2259F3BE-2D66-DB48-BB14-668879AE625F}" type="parTrans" cxnId="{CE30FA23-E312-164A-AD32-C7C560A2378C}">
      <dgm:prSet/>
      <dgm:spPr/>
      <dgm:t>
        <a:bodyPr/>
        <a:lstStyle/>
        <a:p>
          <a:endParaRPr lang="en-GB"/>
        </a:p>
      </dgm:t>
    </dgm:pt>
    <dgm:pt modelId="{912CB8EA-E470-EB46-A1B7-2319E32987C6}" type="sibTrans" cxnId="{CE30FA23-E312-164A-AD32-C7C560A2378C}">
      <dgm:prSet/>
      <dgm:spPr/>
      <dgm:t>
        <a:bodyPr/>
        <a:lstStyle/>
        <a:p>
          <a:endParaRPr lang="en-GB"/>
        </a:p>
      </dgm:t>
    </dgm:pt>
    <dgm:pt modelId="{F2C54DDF-B446-3248-9FA8-56E17FBB5CEC}" type="pres">
      <dgm:prSet presAssocID="{F3CACAAE-7569-FA43-B729-0B20FFB971FF}" presName="outerComposite" presStyleCnt="0">
        <dgm:presLayoutVars>
          <dgm:chMax val="5"/>
          <dgm:dir/>
          <dgm:resizeHandles val="exact"/>
        </dgm:presLayoutVars>
      </dgm:prSet>
      <dgm:spPr/>
      <dgm:t>
        <a:bodyPr/>
        <a:lstStyle/>
        <a:p>
          <a:endParaRPr lang="en-GB"/>
        </a:p>
      </dgm:t>
    </dgm:pt>
    <dgm:pt modelId="{91F57687-41B9-DA41-B7F7-FA691A9821D7}" type="pres">
      <dgm:prSet presAssocID="{F3CACAAE-7569-FA43-B729-0B20FFB971FF}" presName="dummyMaxCanvas" presStyleCnt="0">
        <dgm:presLayoutVars/>
      </dgm:prSet>
      <dgm:spPr/>
    </dgm:pt>
    <dgm:pt modelId="{EF0ECF9E-155D-1645-A7C8-9E94A7B64EA9}" type="pres">
      <dgm:prSet presAssocID="{F3CACAAE-7569-FA43-B729-0B20FFB971FF}" presName="ThreeNodes_1" presStyleLbl="node1" presStyleIdx="0" presStyleCnt="3" custLinFactNeighborX="-104" custLinFactNeighborY="-6878">
        <dgm:presLayoutVars>
          <dgm:bulletEnabled val="1"/>
        </dgm:presLayoutVars>
      </dgm:prSet>
      <dgm:spPr/>
      <dgm:t>
        <a:bodyPr/>
        <a:lstStyle/>
        <a:p>
          <a:endParaRPr lang="en-GB"/>
        </a:p>
      </dgm:t>
    </dgm:pt>
    <dgm:pt modelId="{4EB39313-A801-ED41-82C9-769AFECED314}" type="pres">
      <dgm:prSet presAssocID="{F3CACAAE-7569-FA43-B729-0B20FFB971FF}" presName="ThreeNodes_2" presStyleLbl="node1" presStyleIdx="1" presStyleCnt="3">
        <dgm:presLayoutVars>
          <dgm:bulletEnabled val="1"/>
        </dgm:presLayoutVars>
      </dgm:prSet>
      <dgm:spPr/>
      <dgm:t>
        <a:bodyPr/>
        <a:lstStyle/>
        <a:p>
          <a:endParaRPr lang="en-GB"/>
        </a:p>
      </dgm:t>
    </dgm:pt>
    <dgm:pt modelId="{EBCF9788-C050-274C-9D2A-93976BD2383E}" type="pres">
      <dgm:prSet presAssocID="{F3CACAAE-7569-FA43-B729-0B20FFB971FF}" presName="ThreeNodes_3" presStyleLbl="node1" presStyleIdx="2" presStyleCnt="3">
        <dgm:presLayoutVars>
          <dgm:bulletEnabled val="1"/>
        </dgm:presLayoutVars>
      </dgm:prSet>
      <dgm:spPr/>
      <dgm:t>
        <a:bodyPr/>
        <a:lstStyle/>
        <a:p>
          <a:endParaRPr lang="en-GB"/>
        </a:p>
      </dgm:t>
    </dgm:pt>
    <dgm:pt modelId="{998E9773-B3D7-1E4D-BF02-CA7D19F65BB2}" type="pres">
      <dgm:prSet presAssocID="{F3CACAAE-7569-FA43-B729-0B20FFB971FF}" presName="ThreeConn_1-2" presStyleLbl="fgAccFollowNode1" presStyleIdx="0" presStyleCnt="2">
        <dgm:presLayoutVars>
          <dgm:bulletEnabled val="1"/>
        </dgm:presLayoutVars>
      </dgm:prSet>
      <dgm:spPr/>
      <dgm:t>
        <a:bodyPr/>
        <a:lstStyle/>
        <a:p>
          <a:endParaRPr lang="en-GB"/>
        </a:p>
      </dgm:t>
    </dgm:pt>
    <dgm:pt modelId="{DB5116BB-B079-7546-81B9-382B0EF0417D}" type="pres">
      <dgm:prSet presAssocID="{F3CACAAE-7569-FA43-B729-0B20FFB971FF}" presName="ThreeConn_2-3" presStyleLbl="fgAccFollowNode1" presStyleIdx="1" presStyleCnt="2">
        <dgm:presLayoutVars>
          <dgm:bulletEnabled val="1"/>
        </dgm:presLayoutVars>
      </dgm:prSet>
      <dgm:spPr/>
      <dgm:t>
        <a:bodyPr/>
        <a:lstStyle/>
        <a:p>
          <a:endParaRPr lang="en-GB"/>
        </a:p>
      </dgm:t>
    </dgm:pt>
    <dgm:pt modelId="{57164562-7BE0-0C48-A165-DF8503084710}" type="pres">
      <dgm:prSet presAssocID="{F3CACAAE-7569-FA43-B729-0B20FFB971FF}" presName="ThreeNodes_1_text" presStyleLbl="node1" presStyleIdx="2" presStyleCnt="3">
        <dgm:presLayoutVars>
          <dgm:bulletEnabled val="1"/>
        </dgm:presLayoutVars>
      </dgm:prSet>
      <dgm:spPr/>
      <dgm:t>
        <a:bodyPr/>
        <a:lstStyle/>
        <a:p>
          <a:endParaRPr lang="en-GB"/>
        </a:p>
      </dgm:t>
    </dgm:pt>
    <dgm:pt modelId="{824C7C0C-2A66-0448-9127-6913A8262F44}" type="pres">
      <dgm:prSet presAssocID="{F3CACAAE-7569-FA43-B729-0B20FFB971FF}" presName="ThreeNodes_2_text" presStyleLbl="node1" presStyleIdx="2" presStyleCnt="3">
        <dgm:presLayoutVars>
          <dgm:bulletEnabled val="1"/>
        </dgm:presLayoutVars>
      </dgm:prSet>
      <dgm:spPr/>
      <dgm:t>
        <a:bodyPr/>
        <a:lstStyle/>
        <a:p>
          <a:endParaRPr lang="en-GB"/>
        </a:p>
      </dgm:t>
    </dgm:pt>
    <dgm:pt modelId="{DB93EEDF-E5C2-764C-A7EF-908DAC8A2D2D}" type="pres">
      <dgm:prSet presAssocID="{F3CACAAE-7569-FA43-B729-0B20FFB971FF}" presName="ThreeNodes_3_text" presStyleLbl="node1" presStyleIdx="2" presStyleCnt="3">
        <dgm:presLayoutVars>
          <dgm:bulletEnabled val="1"/>
        </dgm:presLayoutVars>
      </dgm:prSet>
      <dgm:spPr/>
      <dgm:t>
        <a:bodyPr/>
        <a:lstStyle/>
        <a:p>
          <a:endParaRPr lang="en-GB"/>
        </a:p>
      </dgm:t>
    </dgm:pt>
  </dgm:ptLst>
  <dgm:cxnLst>
    <dgm:cxn modelId="{20718FE5-9630-F345-BDB9-82C8F631000F}" srcId="{F3CACAAE-7569-FA43-B729-0B20FFB971FF}" destId="{29B5AABC-9748-1447-A099-5948ED825737}" srcOrd="0" destOrd="0" parTransId="{641064B3-1C44-984F-B3D0-B9FC7F924EE4}" sibTransId="{24C50BF2-9F2D-E24D-9FBF-717B4075AAB5}"/>
    <dgm:cxn modelId="{A67B6616-FA9C-44F7-9AE5-9FB109BE914E}" type="presOf" srcId="{24C50BF2-9F2D-E24D-9FBF-717B4075AAB5}" destId="{998E9773-B3D7-1E4D-BF02-CA7D19F65BB2}" srcOrd="0" destOrd="0" presId="urn:microsoft.com/office/officeart/2005/8/layout/vProcess5"/>
    <dgm:cxn modelId="{CE30FA23-E312-164A-AD32-C7C560A2378C}" srcId="{F3CACAAE-7569-FA43-B729-0B20FFB971FF}" destId="{C53BC7E0-1CA1-7549-9C87-E957ACBEB674}" srcOrd="2" destOrd="0" parTransId="{2259F3BE-2D66-DB48-BB14-668879AE625F}" sibTransId="{912CB8EA-E470-EB46-A1B7-2319E32987C6}"/>
    <dgm:cxn modelId="{2CF914E9-480B-430C-A120-BC490B8842F9}" type="presOf" srcId="{993F5582-EB70-E145-A471-D09083EFD4F2}" destId="{DB5116BB-B079-7546-81B9-382B0EF0417D}" srcOrd="0" destOrd="0" presId="urn:microsoft.com/office/officeart/2005/8/layout/vProcess5"/>
    <dgm:cxn modelId="{98FEB9A0-4F1B-4169-8268-07B3049FCDB4}" type="presOf" srcId="{2E58928F-4B72-014D-9DC0-430E1AF901CF}" destId="{824C7C0C-2A66-0448-9127-6913A8262F44}" srcOrd="1" destOrd="0" presId="urn:microsoft.com/office/officeart/2005/8/layout/vProcess5"/>
    <dgm:cxn modelId="{7E6086B6-8A39-9E47-B321-3BD41F8E57D7}" srcId="{F3CACAAE-7569-FA43-B729-0B20FFB971FF}" destId="{2E58928F-4B72-014D-9DC0-430E1AF901CF}" srcOrd="1" destOrd="0" parTransId="{3D0AF1E5-DD54-F14C-A64E-88CE8FB3C912}" sibTransId="{993F5582-EB70-E145-A471-D09083EFD4F2}"/>
    <dgm:cxn modelId="{71B10436-860D-4685-BA50-04186C10F0BA}" type="presOf" srcId="{2E58928F-4B72-014D-9DC0-430E1AF901CF}" destId="{4EB39313-A801-ED41-82C9-769AFECED314}" srcOrd="0" destOrd="0" presId="urn:microsoft.com/office/officeart/2005/8/layout/vProcess5"/>
    <dgm:cxn modelId="{9DF1DD73-D272-44C6-95F9-82446A550360}" type="presOf" srcId="{C53BC7E0-1CA1-7549-9C87-E957ACBEB674}" destId="{EBCF9788-C050-274C-9D2A-93976BD2383E}" srcOrd="0" destOrd="0" presId="urn:microsoft.com/office/officeart/2005/8/layout/vProcess5"/>
    <dgm:cxn modelId="{0A419668-439B-4692-B7BE-D6AECEBF7C88}" type="presOf" srcId="{F3CACAAE-7569-FA43-B729-0B20FFB971FF}" destId="{F2C54DDF-B446-3248-9FA8-56E17FBB5CEC}" srcOrd="0" destOrd="0" presId="urn:microsoft.com/office/officeart/2005/8/layout/vProcess5"/>
    <dgm:cxn modelId="{20B9A93C-9949-4784-B04A-AD6F0D71F1FD}" type="presOf" srcId="{29B5AABC-9748-1447-A099-5948ED825737}" destId="{57164562-7BE0-0C48-A165-DF8503084710}" srcOrd="1" destOrd="0" presId="urn:microsoft.com/office/officeart/2005/8/layout/vProcess5"/>
    <dgm:cxn modelId="{0FE42026-BD73-4CE1-8E49-9CEE7E5423AE}" type="presOf" srcId="{29B5AABC-9748-1447-A099-5948ED825737}" destId="{EF0ECF9E-155D-1645-A7C8-9E94A7B64EA9}" srcOrd="0" destOrd="0" presId="urn:microsoft.com/office/officeart/2005/8/layout/vProcess5"/>
    <dgm:cxn modelId="{ACE01B3B-CAB9-4E2F-9178-CE9EC9C67AEC}" type="presOf" srcId="{C53BC7E0-1CA1-7549-9C87-E957ACBEB674}" destId="{DB93EEDF-E5C2-764C-A7EF-908DAC8A2D2D}" srcOrd="1" destOrd="0" presId="urn:microsoft.com/office/officeart/2005/8/layout/vProcess5"/>
    <dgm:cxn modelId="{610FF1BE-F339-46CB-8323-27C72F3E1CB3}" type="presParOf" srcId="{F2C54DDF-B446-3248-9FA8-56E17FBB5CEC}" destId="{91F57687-41B9-DA41-B7F7-FA691A9821D7}" srcOrd="0" destOrd="0" presId="urn:microsoft.com/office/officeart/2005/8/layout/vProcess5"/>
    <dgm:cxn modelId="{21D6F142-0175-4805-B03A-156830364EFC}" type="presParOf" srcId="{F2C54DDF-B446-3248-9FA8-56E17FBB5CEC}" destId="{EF0ECF9E-155D-1645-A7C8-9E94A7B64EA9}" srcOrd="1" destOrd="0" presId="urn:microsoft.com/office/officeart/2005/8/layout/vProcess5"/>
    <dgm:cxn modelId="{06083D3D-380E-477A-9C0C-46DBA858FDA2}" type="presParOf" srcId="{F2C54DDF-B446-3248-9FA8-56E17FBB5CEC}" destId="{4EB39313-A801-ED41-82C9-769AFECED314}" srcOrd="2" destOrd="0" presId="urn:microsoft.com/office/officeart/2005/8/layout/vProcess5"/>
    <dgm:cxn modelId="{B23FA790-8663-411F-A4A7-45D64606EFFB}" type="presParOf" srcId="{F2C54DDF-B446-3248-9FA8-56E17FBB5CEC}" destId="{EBCF9788-C050-274C-9D2A-93976BD2383E}" srcOrd="3" destOrd="0" presId="urn:microsoft.com/office/officeart/2005/8/layout/vProcess5"/>
    <dgm:cxn modelId="{44188B4E-06A5-401E-A7B9-82B66E91C0CD}" type="presParOf" srcId="{F2C54DDF-B446-3248-9FA8-56E17FBB5CEC}" destId="{998E9773-B3D7-1E4D-BF02-CA7D19F65BB2}" srcOrd="4" destOrd="0" presId="urn:microsoft.com/office/officeart/2005/8/layout/vProcess5"/>
    <dgm:cxn modelId="{2E4D3892-7F5D-4F69-8104-A7E12427669F}" type="presParOf" srcId="{F2C54DDF-B446-3248-9FA8-56E17FBB5CEC}" destId="{DB5116BB-B079-7546-81B9-382B0EF0417D}" srcOrd="5" destOrd="0" presId="urn:microsoft.com/office/officeart/2005/8/layout/vProcess5"/>
    <dgm:cxn modelId="{1CBCD8AF-77CF-4DB0-AD49-7B825C5C0C88}" type="presParOf" srcId="{F2C54DDF-B446-3248-9FA8-56E17FBB5CEC}" destId="{57164562-7BE0-0C48-A165-DF8503084710}" srcOrd="6" destOrd="0" presId="urn:microsoft.com/office/officeart/2005/8/layout/vProcess5"/>
    <dgm:cxn modelId="{475F6856-04F0-46D8-A87B-69306D4D5658}" type="presParOf" srcId="{F2C54DDF-B446-3248-9FA8-56E17FBB5CEC}" destId="{824C7C0C-2A66-0448-9127-6913A8262F44}" srcOrd="7" destOrd="0" presId="urn:microsoft.com/office/officeart/2005/8/layout/vProcess5"/>
    <dgm:cxn modelId="{39BA4EDE-D553-4060-999F-299ED9D34D10}" type="presParOf" srcId="{F2C54DDF-B446-3248-9FA8-56E17FBB5CEC}" destId="{DB93EEDF-E5C2-764C-A7EF-908DAC8A2D2D}" srcOrd="8" destOrd="0" presId="urn:microsoft.com/office/officeart/2005/8/layout/vProcess5"/>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0ECF9E-155D-1645-A7C8-9E94A7B64EA9}">
      <dsp:nvSpPr>
        <dsp:cNvPr id="0" name=""/>
        <dsp:cNvSpPr/>
      </dsp:nvSpPr>
      <dsp:spPr>
        <a:xfrm>
          <a:off x="0" y="0"/>
          <a:ext cx="4663440" cy="96012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lvl="0" algn="l" defTabSz="711200">
            <a:lnSpc>
              <a:spcPct val="90000"/>
            </a:lnSpc>
            <a:spcBef>
              <a:spcPct val="0"/>
            </a:spcBef>
            <a:spcAft>
              <a:spcPct val="35000"/>
            </a:spcAft>
          </a:pPr>
          <a:r>
            <a:rPr lang="en-GB" sz="1600" kern="1200"/>
            <a:t>Phase 1:Standard care (50 patients)</a:t>
          </a:r>
        </a:p>
      </dsp:txBody>
      <dsp:txXfrm>
        <a:off x="28121" y="28121"/>
        <a:ext cx="3627395" cy="903878"/>
      </dsp:txXfrm>
    </dsp:sp>
    <dsp:sp modelId="{4EB39313-A801-ED41-82C9-769AFECED314}">
      <dsp:nvSpPr>
        <dsp:cNvPr id="0" name=""/>
        <dsp:cNvSpPr/>
      </dsp:nvSpPr>
      <dsp:spPr>
        <a:xfrm>
          <a:off x="411479" y="1120140"/>
          <a:ext cx="4663440" cy="96012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lvl="0" algn="l" defTabSz="711200">
            <a:lnSpc>
              <a:spcPct val="90000"/>
            </a:lnSpc>
            <a:spcBef>
              <a:spcPct val="0"/>
            </a:spcBef>
            <a:spcAft>
              <a:spcPct val="35000"/>
            </a:spcAft>
          </a:pPr>
          <a:r>
            <a:rPr lang="en-GB" sz="1600" kern="1200"/>
            <a:t>Phase 2 : training in hypotension. Clinicians directed to keep blood pressure within preset limits (50 patients)</a:t>
          </a:r>
        </a:p>
      </dsp:txBody>
      <dsp:txXfrm>
        <a:off x="439600" y="1148261"/>
        <a:ext cx="3571640" cy="903878"/>
      </dsp:txXfrm>
    </dsp:sp>
    <dsp:sp modelId="{EBCF9788-C050-274C-9D2A-93976BD2383E}">
      <dsp:nvSpPr>
        <dsp:cNvPr id="0" name=""/>
        <dsp:cNvSpPr/>
      </dsp:nvSpPr>
      <dsp:spPr>
        <a:xfrm>
          <a:off x="822959" y="2240280"/>
          <a:ext cx="4663440" cy="96012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lvl="0" algn="l" defTabSz="711200">
            <a:lnSpc>
              <a:spcPct val="90000"/>
            </a:lnSpc>
            <a:spcBef>
              <a:spcPct val="0"/>
            </a:spcBef>
            <a:spcAft>
              <a:spcPct val="35000"/>
            </a:spcAft>
          </a:pPr>
          <a:r>
            <a:rPr lang="en-GB" sz="1600" kern="1200"/>
            <a:t>Phase 3: FloTracIQ predictive technology introduced with training (50 patients)</a:t>
          </a:r>
        </a:p>
      </dsp:txBody>
      <dsp:txXfrm>
        <a:off x="851080" y="2268401"/>
        <a:ext cx="3571640" cy="903878"/>
      </dsp:txXfrm>
    </dsp:sp>
    <dsp:sp modelId="{998E9773-B3D7-1E4D-BF02-CA7D19F65BB2}">
      <dsp:nvSpPr>
        <dsp:cNvPr id="0" name=""/>
        <dsp:cNvSpPr/>
      </dsp:nvSpPr>
      <dsp:spPr>
        <a:xfrm>
          <a:off x="4039362" y="728091"/>
          <a:ext cx="624078" cy="624078"/>
        </a:xfrm>
        <a:prstGeom prst="downArrow">
          <a:avLst>
            <a:gd name="adj1" fmla="val 55000"/>
            <a:gd name="adj2" fmla="val 45000"/>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5560" tIns="35560" rIns="35560" bIns="35560" numCol="1" spcCol="1270" anchor="ctr" anchorCtr="0">
          <a:noAutofit/>
        </a:bodyPr>
        <a:lstStyle/>
        <a:p>
          <a:pPr lvl="0" algn="ctr" defTabSz="1244600">
            <a:lnSpc>
              <a:spcPct val="90000"/>
            </a:lnSpc>
            <a:spcBef>
              <a:spcPct val="0"/>
            </a:spcBef>
            <a:spcAft>
              <a:spcPct val="35000"/>
            </a:spcAft>
          </a:pPr>
          <a:endParaRPr lang="en-GB" sz="2800" kern="1200"/>
        </a:p>
      </dsp:txBody>
      <dsp:txXfrm>
        <a:off x="4179780" y="728091"/>
        <a:ext cx="343242" cy="469619"/>
      </dsp:txXfrm>
    </dsp:sp>
    <dsp:sp modelId="{DB5116BB-B079-7546-81B9-382B0EF0417D}">
      <dsp:nvSpPr>
        <dsp:cNvPr id="0" name=""/>
        <dsp:cNvSpPr/>
      </dsp:nvSpPr>
      <dsp:spPr>
        <a:xfrm>
          <a:off x="4450842" y="1841830"/>
          <a:ext cx="624078" cy="624078"/>
        </a:xfrm>
        <a:prstGeom prst="downArrow">
          <a:avLst>
            <a:gd name="adj1" fmla="val 55000"/>
            <a:gd name="adj2" fmla="val 45000"/>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5560" tIns="35560" rIns="35560" bIns="35560" numCol="1" spcCol="1270" anchor="ctr" anchorCtr="0">
          <a:noAutofit/>
        </a:bodyPr>
        <a:lstStyle/>
        <a:p>
          <a:pPr lvl="0" algn="ctr" defTabSz="1244600">
            <a:lnSpc>
              <a:spcPct val="90000"/>
            </a:lnSpc>
            <a:spcBef>
              <a:spcPct val="0"/>
            </a:spcBef>
            <a:spcAft>
              <a:spcPct val="35000"/>
            </a:spcAft>
          </a:pPr>
          <a:endParaRPr lang="en-GB" sz="2800" kern="1200"/>
        </a:p>
      </dsp:txBody>
      <dsp:txXfrm>
        <a:off x="4591260" y="1841830"/>
        <a:ext cx="343242" cy="469619"/>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BDE20CD-2BDD-4993-85B3-D1688F015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22077AC2</Template>
  <TotalTime>10</TotalTime>
  <Pages>36</Pages>
  <Words>7085</Words>
  <Characters>40385</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York Teaching Hospitals NHS Foundation Trust</Company>
  <LinksUpToDate>false</LinksUpToDate>
  <CharactersWithSpaces>47376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Davies</dc:creator>
  <cp:lastModifiedBy>Davies, Simon</cp:lastModifiedBy>
  <cp:revision>5</cp:revision>
  <dcterms:created xsi:type="dcterms:W3CDTF">2018-12-12T16:05:00Z</dcterms:created>
  <dcterms:modified xsi:type="dcterms:W3CDTF">2019-05-08T18:37:00Z</dcterms:modified>
</cp:coreProperties>
</file>