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92CDA" w14:textId="77777777" w:rsidR="00F642D3" w:rsidRPr="00AC680E" w:rsidRDefault="00F642D3" w:rsidP="00F642D3">
      <w:pPr>
        <w:rPr>
          <w:rFonts w:ascii="Arial" w:hAnsi="Arial" w:cs="Arial"/>
          <w:i/>
          <w:color w:val="3366FF"/>
        </w:rPr>
      </w:pPr>
    </w:p>
    <w:p w14:paraId="257A7BF1" w14:textId="77777777" w:rsidR="00312372" w:rsidRPr="00551633" w:rsidRDefault="002B69F4" w:rsidP="00093C83">
      <w:pPr>
        <w:jc w:val="right"/>
        <w:rPr>
          <w:rFonts w:ascii="Arial" w:hAnsi="Arial" w:cs="Arial"/>
        </w:rPr>
      </w:pPr>
      <w:r>
        <w:rPr>
          <w:rFonts w:ascii="Arial" w:hAnsi="Arial" w:cs="Arial"/>
          <w:b/>
          <w:bCs/>
          <w:noProof/>
          <w:sz w:val="32"/>
          <w:szCs w:val="32"/>
          <w:lang w:eastAsia="en-GB"/>
        </w:rPr>
        <w:drawing>
          <wp:inline distT="0" distB="0" distL="0" distR="0" wp14:anchorId="671D6A03" wp14:editId="6E78D91E">
            <wp:extent cx="2171700" cy="809625"/>
            <wp:effectExtent l="0" t="0" r="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1700" cy="809625"/>
                    </a:xfrm>
                    <a:prstGeom prst="rect">
                      <a:avLst/>
                    </a:prstGeom>
                    <a:noFill/>
                  </pic:spPr>
                </pic:pic>
              </a:graphicData>
            </a:graphic>
          </wp:inline>
        </w:drawing>
      </w:r>
    </w:p>
    <w:p w14:paraId="66F190BC" w14:textId="77777777" w:rsidR="00312372" w:rsidRPr="00551633" w:rsidRDefault="00312372" w:rsidP="00093C83">
      <w:pPr>
        <w:rPr>
          <w:rFonts w:ascii="Arial" w:hAnsi="Arial" w:cs="Arial"/>
        </w:rPr>
      </w:pPr>
    </w:p>
    <w:p w14:paraId="5C4A6160" w14:textId="77777777" w:rsidR="00312372" w:rsidRDefault="00312372" w:rsidP="00093C83">
      <w:pPr>
        <w:rPr>
          <w:rFonts w:ascii="Arial" w:hAnsi="Arial" w:cs="Arial"/>
        </w:rPr>
      </w:pPr>
    </w:p>
    <w:p w14:paraId="2C867AFD" w14:textId="77777777" w:rsidR="005F0F62" w:rsidRPr="00551633" w:rsidRDefault="005F0F62" w:rsidP="00093C83">
      <w:pPr>
        <w:rPr>
          <w:rFonts w:ascii="Arial" w:hAnsi="Arial" w:cs="Arial"/>
        </w:rPr>
      </w:pPr>
    </w:p>
    <w:p w14:paraId="3E2910F4" w14:textId="77777777" w:rsidR="00013A4D" w:rsidRDefault="005F0F62" w:rsidP="00093C83">
      <w:pPr>
        <w:rPr>
          <w:rFonts w:ascii="Arial" w:hAnsi="Arial" w:cs="Arial"/>
          <w:b/>
          <w:sz w:val="32"/>
          <w:szCs w:val="32"/>
        </w:rPr>
      </w:pPr>
      <w:r w:rsidRPr="005F0F62">
        <w:rPr>
          <w:rFonts w:ascii="Arial" w:hAnsi="Arial" w:cs="Arial"/>
          <w:b/>
          <w:sz w:val="32"/>
          <w:szCs w:val="32"/>
        </w:rPr>
        <w:t>Mindfulness-Based Cognitive Therapy for Life (MBCT-L) v. Stress-Reduction Psychoeducation (SRP) for the improvement of mental wellbeing in healthcare, social care and teaching professionals</w:t>
      </w:r>
    </w:p>
    <w:p w14:paraId="487C40B3" w14:textId="77777777" w:rsidR="005F0F62" w:rsidRDefault="005F0F62" w:rsidP="00093C83">
      <w:pPr>
        <w:rPr>
          <w:rFonts w:ascii="Arial" w:hAnsi="Arial" w:cs="Arial"/>
          <w:highlight w:val="magenta"/>
        </w:rPr>
      </w:pPr>
    </w:p>
    <w:p w14:paraId="61CAE79F" w14:textId="77777777" w:rsidR="005F0F62" w:rsidRPr="00551633" w:rsidRDefault="005F0F62" w:rsidP="00093C83">
      <w:pPr>
        <w:rPr>
          <w:rFonts w:ascii="Arial" w:hAnsi="Arial" w:cs="Arial"/>
          <w:highlight w:val="magenta"/>
        </w:rPr>
      </w:pPr>
    </w:p>
    <w:p w14:paraId="02CFA770" w14:textId="77777777" w:rsidR="00364E48" w:rsidRDefault="00013A4D" w:rsidP="00364E48">
      <w:pPr>
        <w:jc w:val="center"/>
        <w:rPr>
          <w:rFonts w:ascii="Arial" w:hAnsi="Arial" w:cs="Arial"/>
          <w:b/>
        </w:rPr>
      </w:pPr>
      <w:r w:rsidRPr="005F0F62">
        <w:rPr>
          <w:rFonts w:ascii="Arial" w:hAnsi="Arial" w:cs="Arial"/>
          <w:b/>
        </w:rPr>
        <w:t xml:space="preserve">Final Version </w:t>
      </w:r>
    </w:p>
    <w:p w14:paraId="7AB8DFAE" w14:textId="77777777" w:rsidR="00364E48" w:rsidRPr="005F0F62" w:rsidRDefault="00364E48" w:rsidP="00364E48">
      <w:pPr>
        <w:jc w:val="center"/>
        <w:rPr>
          <w:rFonts w:ascii="Arial" w:hAnsi="Arial" w:cs="Arial"/>
          <w:b/>
        </w:rPr>
      </w:pPr>
      <w:r>
        <w:rPr>
          <w:rFonts w:ascii="Arial" w:hAnsi="Arial" w:cs="Arial"/>
          <w:b/>
        </w:rPr>
        <w:t>4</w:t>
      </w:r>
      <w:r w:rsidRPr="005F0F62">
        <w:rPr>
          <w:rFonts w:ascii="Arial" w:hAnsi="Arial" w:cs="Arial"/>
          <w:b/>
        </w:rPr>
        <w:t>.0</w:t>
      </w:r>
    </w:p>
    <w:p w14:paraId="216A0914" w14:textId="77777777" w:rsidR="00364E48" w:rsidRPr="005F0F62" w:rsidRDefault="00364E48" w:rsidP="00364E48">
      <w:pPr>
        <w:jc w:val="center"/>
        <w:rPr>
          <w:rFonts w:ascii="Arial" w:hAnsi="Arial" w:cs="Arial"/>
          <w:b/>
        </w:rPr>
      </w:pPr>
      <w:r>
        <w:rPr>
          <w:rFonts w:ascii="Arial" w:hAnsi="Arial" w:cs="Arial"/>
          <w:b/>
        </w:rPr>
        <w:t>23/01/2024</w:t>
      </w:r>
    </w:p>
    <w:p w14:paraId="044D5DBF" w14:textId="77777777" w:rsidR="00013A4D" w:rsidRPr="00551633" w:rsidRDefault="00013A4D" w:rsidP="00093C83">
      <w:pPr>
        <w:rPr>
          <w:rFonts w:ascii="Arial" w:hAnsi="Arial" w:cs="Arial"/>
        </w:rPr>
      </w:pPr>
    </w:p>
    <w:p w14:paraId="27121E1D" w14:textId="77777777" w:rsidR="00013A4D" w:rsidRPr="00551633" w:rsidRDefault="00013A4D" w:rsidP="00093C83">
      <w:pPr>
        <w:rPr>
          <w:rFonts w:ascii="Arial" w:hAnsi="Arial" w:cs="Arial"/>
        </w:rPr>
      </w:pPr>
    </w:p>
    <w:p w14:paraId="7D19FB13" w14:textId="77777777" w:rsidR="00013A4D" w:rsidRPr="00551633" w:rsidRDefault="00013A4D" w:rsidP="00093C83">
      <w:pPr>
        <w:rPr>
          <w:rFonts w:ascii="Arial" w:hAnsi="Arial" w:cs="Arial"/>
        </w:rPr>
      </w:pPr>
    </w:p>
    <w:p w14:paraId="68C1FF1C" w14:textId="77777777" w:rsidR="00013A4D" w:rsidRPr="005F0F62" w:rsidRDefault="00013A4D" w:rsidP="00093C83">
      <w:pPr>
        <w:rPr>
          <w:rFonts w:ascii="Arial" w:hAnsi="Arial" w:cs="Arial"/>
          <w:sz w:val="28"/>
          <w:szCs w:val="28"/>
        </w:rPr>
      </w:pPr>
      <w:r w:rsidRPr="00551633">
        <w:rPr>
          <w:rFonts w:ascii="Arial" w:hAnsi="Arial" w:cs="Arial"/>
          <w:b/>
          <w:sz w:val="28"/>
        </w:rPr>
        <w:t>Short title:</w:t>
      </w:r>
      <w:r w:rsidRPr="00551633">
        <w:rPr>
          <w:rFonts w:ascii="Arial" w:hAnsi="Arial" w:cs="Arial"/>
        </w:rPr>
        <w:tab/>
      </w:r>
      <w:r w:rsidRPr="00551633">
        <w:rPr>
          <w:rFonts w:ascii="Arial" w:hAnsi="Arial" w:cs="Arial"/>
        </w:rPr>
        <w:tab/>
      </w:r>
      <w:r w:rsidRPr="00551633">
        <w:rPr>
          <w:rFonts w:ascii="Arial" w:hAnsi="Arial" w:cs="Arial"/>
        </w:rPr>
        <w:tab/>
      </w:r>
      <w:r w:rsidR="005F0F62" w:rsidRPr="005F0F62">
        <w:rPr>
          <w:rFonts w:ascii="Arial" w:hAnsi="Arial" w:cs="Arial"/>
          <w:sz w:val="28"/>
          <w:szCs w:val="28"/>
        </w:rPr>
        <w:t>Mindful Life-Well at Work</w:t>
      </w:r>
    </w:p>
    <w:p w14:paraId="7564D512" w14:textId="77777777" w:rsidR="00013A4D" w:rsidRDefault="00013A4D" w:rsidP="00093C83">
      <w:pPr>
        <w:rPr>
          <w:rFonts w:ascii="Arial" w:hAnsi="Arial" w:cs="Arial"/>
        </w:rPr>
      </w:pPr>
    </w:p>
    <w:p w14:paraId="384F1611" w14:textId="77777777" w:rsidR="00E445AC" w:rsidRPr="00551633" w:rsidRDefault="00E445AC" w:rsidP="00093C83">
      <w:pPr>
        <w:rPr>
          <w:rFonts w:ascii="Arial" w:hAnsi="Arial" w:cs="Arial"/>
        </w:rPr>
      </w:pPr>
    </w:p>
    <w:p w14:paraId="4D0E4DD6" w14:textId="77777777" w:rsidR="00A4457F" w:rsidRDefault="00013A4D" w:rsidP="00093C83">
      <w:pPr>
        <w:rPr>
          <w:rFonts w:ascii="Arial" w:hAnsi="Arial" w:cs="Arial"/>
          <w:color w:val="3366FF"/>
          <w:sz w:val="28"/>
        </w:rPr>
      </w:pPr>
      <w:r w:rsidRPr="00551633">
        <w:rPr>
          <w:rFonts w:ascii="Arial" w:hAnsi="Arial" w:cs="Arial"/>
          <w:b/>
          <w:sz w:val="28"/>
        </w:rPr>
        <w:t>Trial Registration:</w:t>
      </w:r>
      <w:r w:rsidRPr="00551633">
        <w:rPr>
          <w:rFonts w:ascii="Arial" w:hAnsi="Arial" w:cs="Arial"/>
        </w:rPr>
        <w:tab/>
      </w:r>
      <w:hyperlink r:id="rId11" w:history="1">
        <w:r w:rsidRPr="00551633">
          <w:rPr>
            <w:rStyle w:val="Hyperlink"/>
            <w:rFonts w:ascii="Arial" w:hAnsi="Arial" w:cs="Arial"/>
            <w:sz w:val="28"/>
          </w:rPr>
          <w:t>www.clinicaltrials.gov</w:t>
        </w:r>
      </w:hyperlink>
      <w:r w:rsidRPr="00551633">
        <w:rPr>
          <w:rFonts w:ascii="Arial" w:hAnsi="Arial" w:cs="Arial"/>
          <w:sz w:val="28"/>
        </w:rPr>
        <w:t xml:space="preserve"> </w:t>
      </w:r>
      <w:r w:rsidRPr="00B92598">
        <w:rPr>
          <w:rFonts w:ascii="Arial" w:hAnsi="Arial" w:cs="Arial"/>
          <w:color w:val="3366FF"/>
          <w:sz w:val="28"/>
        </w:rPr>
        <w:t>reference</w:t>
      </w:r>
      <w:r w:rsidR="00C8012C">
        <w:rPr>
          <w:rFonts w:ascii="Arial" w:hAnsi="Arial" w:cs="Arial"/>
          <w:color w:val="3366FF"/>
          <w:sz w:val="28"/>
        </w:rPr>
        <w:t xml:space="preserve"> </w:t>
      </w:r>
    </w:p>
    <w:p w14:paraId="38CCE568" w14:textId="77777777" w:rsidR="005F0F62" w:rsidRPr="00551633" w:rsidRDefault="005F0F62" w:rsidP="00093C83">
      <w:pPr>
        <w:rPr>
          <w:rFonts w:ascii="Arial" w:hAnsi="Arial" w:cs="Arial"/>
          <w:sz w:val="28"/>
        </w:rPr>
      </w:pPr>
    </w:p>
    <w:p w14:paraId="27899861" w14:textId="77777777" w:rsidR="00013A4D" w:rsidRPr="00551633" w:rsidRDefault="00013A4D" w:rsidP="00093C83">
      <w:pPr>
        <w:rPr>
          <w:rFonts w:ascii="Arial" w:hAnsi="Arial" w:cs="Arial"/>
        </w:rPr>
      </w:pPr>
    </w:p>
    <w:p w14:paraId="64A793A8" w14:textId="77777777" w:rsidR="00013A4D" w:rsidRDefault="00013A4D" w:rsidP="00093C83">
      <w:pPr>
        <w:rPr>
          <w:rFonts w:ascii="Arial" w:hAnsi="Arial" w:cs="Arial"/>
          <w:i/>
          <w:color w:val="3366FF"/>
          <w:sz w:val="28"/>
        </w:rPr>
      </w:pPr>
      <w:r w:rsidRPr="00551633">
        <w:rPr>
          <w:rFonts w:ascii="Arial" w:hAnsi="Arial" w:cs="Arial"/>
          <w:b/>
          <w:sz w:val="28"/>
        </w:rPr>
        <w:t>ISRCTN:</w:t>
      </w:r>
      <w:r w:rsidRPr="00551633">
        <w:rPr>
          <w:rFonts w:ascii="Arial" w:hAnsi="Arial" w:cs="Arial"/>
        </w:rPr>
        <w:t xml:space="preserve"> </w:t>
      </w:r>
      <w:r w:rsidRPr="00551633">
        <w:rPr>
          <w:rFonts w:ascii="Arial" w:hAnsi="Arial" w:cs="Arial"/>
        </w:rPr>
        <w:tab/>
      </w:r>
      <w:r w:rsidRPr="00551633">
        <w:rPr>
          <w:rFonts w:ascii="Arial" w:hAnsi="Arial" w:cs="Arial"/>
        </w:rPr>
        <w:tab/>
      </w:r>
      <w:r w:rsidRPr="00551633">
        <w:rPr>
          <w:rFonts w:ascii="Arial" w:hAnsi="Arial" w:cs="Arial"/>
        </w:rPr>
        <w:tab/>
      </w:r>
      <w:r w:rsidR="00A97CBF">
        <w:rPr>
          <w:rFonts w:ascii="Arial" w:hAnsi="Arial" w:cs="Arial"/>
          <w:i/>
          <w:color w:val="3366FF"/>
          <w:sz w:val="28"/>
          <w:szCs w:val="28"/>
        </w:rPr>
        <w:t>if</w:t>
      </w:r>
      <w:r w:rsidR="00AD4C3B" w:rsidRPr="00B92598">
        <w:rPr>
          <w:rFonts w:ascii="Arial" w:hAnsi="Arial" w:cs="Arial"/>
          <w:i/>
          <w:color w:val="3366FF"/>
          <w:sz w:val="28"/>
        </w:rPr>
        <w:t xml:space="preserve"> </w:t>
      </w:r>
      <w:r w:rsidRPr="00B92598">
        <w:rPr>
          <w:rFonts w:ascii="Arial" w:hAnsi="Arial" w:cs="Arial"/>
          <w:i/>
          <w:color w:val="3366FF"/>
          <w:sz w:val="28"/>
        </w:rPr>
        <w:t>appropriate</w:t>
      </w:r>
    </w:p>
    <w:p w14:paraId="0BD88CBF" w14:textId="77777777" w:rsidR="00A4457F" w:rsidRPr="00B92598" w:rsidRDefault="00A4457F" w:rsidP="00093C83">
      <w:pPr>
        <w:rPr>
          <w:rFonts w:ascii="Arial" w:hAnsi="Arial" w:cs="Arial"/>
          <w:color w:val="3366FF"/>
        </w:rPr>
      </w:pPr>
    </w:p>
    <w:p w14:paraId="0D9C2068" w14:textId="77777777" w:rsidR="00013A4D" w:rsidRPr="00551633" w:rsidRDefault="00013A4D" w:rsidP="00093C83">
      <w:pPr>
        <w:rPr>
          <w:rFonts w:ascii="Arial" w:hAnsi="Arial" w:cs="Arial"/>
        </w:rPr>
      </w:pPr>
    </w:p>
    <w:p w14:paraId="3993DEEB" w14:textId="77777777" w:rsidR="00013A4D" w:rsidRPr="00551633" w:rsidRDefault="00F642D3" w:rsidP="00093C83">
      <w:pPr>
        <w:rPr>
          <w:rFonts w:ascii="Arial" w:hAnsi="Arial" w:cs="Arial"/>
        </w:rPr>
      </w:pPr>
      <w:r>
        <w:rPr>
          <w:rFonts w:ascii="Arial" w:hAnsi="Arial" w:cs="Arial"/>
          <w:b/>
          <w:sz w:val="28"/>
        </w:rPr>
        <w:t>IRAS Project ID</w:t>
      </w:r>
      <w:r w:rsidR="00013A4D" w:rsidRPr="00551633">
        <w:rPr>
          <w:rFonts w:ascii="Arial" w:hAnsi="Arial" w:cs="Arial"/>
          <w:b/>
          <w:sz w:val="28"/>
        </w:rPr>
        <w:t>:</w:t>
      </w:r>
      <w:r>
        <w:rPr>
          <w:rFonts w:ascii="Arial" w:hAnsi="Arial" w:cs="Arial"/>
          <w:b/>
          <w:sz w:val="28"/>
        </w:rPr>
        <w:tab/>
      </w:r>
      <w:r w:rsidR="009409B9">
        <w:rPr>
          <w:rFonts w:ascii="Arial" w:hAnsi="Arial" w:cs="Arial"/>
          <w:b/>
          <w:sz w:val="28"/>
        </w:rPr>
        <w:tab/>
      </w:r>
      <w:r w:rsidR="005F0F62" w:rsidRPr="005F0F62">
        <w:rPr>
          <w:rFonts w:ascii="Arial" w:hAnsi="Arial" w:cs="Arial"/>
          <w:color w:val="000000"/>
          <w:sz w:val="28"/>
          <w:szCs w:val="28"/>
          <w:shd w:val="clear" w:color="auto" w:fill="FFFFFF"/>
        </w:rPr>
        <w:t>319606</w:t>
      </w:r>
    </w:p>
    <w:p w14:paraId="78DBAC7E" w14:textId="77777777" w:rsidR="00013A4D" w:rsidRPr="00551633" w:rsidRDefault="00013A4D" w:rsidP="00093C83">
      <w:pPr>
        <w:rPr>
          <w:rFonts w:ascii="Arial" w:hAnsi="Arial" w:cs="Arial"/>
        </w:rPr>
      </w:pPr>
    </w:p>
    <w:p w14:paraId="1E7556C9" w14:textId="77777777" w:rsidR="00013A4D" w:rsidRDefault="00013A4D" w:rsidP="00093C83">
      <w:pPr>
        <w:rPr>
          <w:rFonts w:ascii="Arial" w:hAnsi="Arial" w:cs="Arial"/>
          <w:sz w:val="28"/>
          <w:szCs w:val="28"/>
        </w:rPr>
      </w:pPr>
      <w:r w:rsidRPr="00551633">
        <w:rPr>
          <w:rFonts w:ascii="Arial" w:hAnsi="Arial" w:cs="Arial"/>
          <w:b/>
          <w:sz w:val="28"/>
        </w:rPr>
        <w:t>Trial Sponsor:</w:t>
      </w:r>
      <w:r w:rsidRPr="00551633">
        <w:rPr>
          <w:rFonts w:ascii="Arial" w:hAnsi="Arial" w:cs="Arial"/>
        </w:rPr>
        <w:tab/>
      </w:r>
      <w:r w:rsidRPr="00551633">
        <w:rPr>
          <w:rFonts w:ascii="Arial" w:hAnsi="Arial" w:cs="Arial"/>
        </w:rPr>
        <w:tab/>
      </w:r>
      <w:r w:rsidRPr="00551633">
        <w:rPr>
          <w:rFonts w:ascii="Arial" w:hAnsi="Arial" w:cs="Arial"/>
          <w:sz w:val="28"/>
          <w:szCs w:val="28"/>
        </w:rPr>
        <w:t>University of Nottingham</w:t>
      </w:r>
    </w:p>
    <w:p w14:paraId="168F1DFC" w14:textId="77777777" w:rsidR="008D6E1E" w:rsidRDefault="008D6E1E" w:rsidP="00093C83">
      <w:pPr>
        <w:rPr>
          <w:rFonts w:ascii="Arial" w:hAnsi="Arial" w:cs="Arial"/>
          <w:sz w:val="28"/>
          <w:szCs w:val="28"/>
        </w:rPr>
      </w:pPr>
    </w:p>
    <w:p w14:paraId="0B7E1289" w14:textId="77777777" w:rsidR="00F642D3" w:rsidRDefault="00F642D3" w:rsidP="00093C83">
      <w:pPr>
        <w:rPr>
          <w:rFonts w:ascii="Arial" w:hAnsi="Arial" w:cs="Arial"/>
          <w:sz w:val="28"/>
          <w:szCs w:val="28"/>
        </w:rPr>
      </w:pPr>
    </w:p>
    <w:p w14:paraId="7E99B7E8" w14:textId="59642200" w:rsidR="008D6E1E" w:rsidRDefault="008D6E1E" w:rsidP="008D6E1E">
      <w:pPr>
        <w:rPr>
          <w:rFonts w:ascii="Arial" w:hAnsi="Arial" w:cs="Arial"/>
          <w:sz w:val="28"/>
          <w:szCs w:val="28"/>
        </w:rPr>
      </w:pPr>
      <w:r>
        <w:rPr>
          <w:rFonts w:ascii="Arial" w:hAnsi="Arial" w:cs="Arial"/>
          <w:b/>
          <w:sz w:val="28"/>
          <w:szCs w:val="28"/>
        </w:rPr>
        <w:t>Sponsor reference:</w:t>
      </w:r>
      <w:r>
        <w:rPr>
          <w:rFonts w:ascii="Arial" w:hAnsi="Arial" w:cs="Arial"/>
          <w:b/>
          <w:sz w:val="28"/>
          <w:szCs w:val="28"/>
        </w:rPr>
        <w:tab/>
      </w:r>
      <w:r w:rsidR="00A8411A">
        <w:rPr>
          <w:rFonts w:ascii="Arial" w:hAnsi="Arial" w:cs="Arial"/>
          <w:i/>
          <w:color w:val="3366FF"/>
          <w:sz w:val="28"/>
        </w:rPr>
        <w:t>23012</w:t>
      </w:r>
    </w:p>
    <w:p w14:paraId="6A312A94" w14:textId="77777777" w:rsidR="008D6E1E" w:rsidRDefault="008D6E1E" w:rsidP="00093C83">
      <w:pPr>
        <w:jc w:val="center"/>
      </w:pPr>
    </w:p>
    <w:p w14:paraId="7B3B4DCC" w14:textId="77777777" w:rsidR="00E445AC" w:rsidRDefault="00E445AC" w:rsidP="00093C83">
      <w:pPr>
        <w:jc w:val="center"/>
      </w:pPr>
    </w:p>
    <w:p w14:paraId="0A75BB82" w14:textId="77777777" w:rsidR="00F00299" w:rsidRDefault="00360A94" w:rsidP="00F00299">
      <w:pPr>
        <w:ind w:left="2880" w:hanging="2880"/>
        <w:rPr>
          <w:rStyle w:val="Heading1Char"/>
        </w:rPr>
      </w:pPr>
      <w:r w:rsidRPr="002C6C88">
        <w:rPr>
          <w:rFonts w:ascii="Arial" w:hAnsi="Arial" w:cs="Arial"/>
          <w:b/>
          <w:sz w:val="28"/>
          <w:szCs w:val="28"/>
        </w:rPr>
        <w:t>Funding Source:</w:t>
      </w:r>
      <w:r w:rsidRPr="002C6C88">
        <w:rPr>
          <w:b/>
          <w:sz w:val="28"/>
          <w:szCs w:val="28"/>
        </w:rPr>
        <w:tab/>
      </w:r>
      <w:r w:rsidR="005F0F62" w:rsidRPr="005F0F62">
        <w:rPr>
          <w:sz w:val="28"/>
          <w:szCs w:val="28"/>
        </w:rPr>
        <w:t>NIHR Applied Research Collaboration East Midlands (ARC EM</w:t>
      </w:r>
      <w:r w:rsidR="005F0F62">
        <w:rPr>
          <w:sz w:val="28"/>
          <w:szCs w:val="28"/>
        </w:rPr>
        <w:t>)</w:t>
      </w:r>
      <w:r w:rsidR="00013A4D" w:rsidRPr="00551633">
        <w:br w:type="page"/>
      </w:r>
      <w:bookmarkStart w:id="0" w:name="_Toc172361781"/>
      <w:bookmarkStart w:id="1" w:name="_Toc172362544"/>
      <w:r w:rsidR="00013A4D" w:rsidRPr="000418C6">
        <w:rPr>
          <w:rStyle w:val="Heading1Char"/>
        </w:rPr>
        <w:lastRenderedPageBreak/>
        <w:t>TRIAL</w:t>
      </w:r>
      <w:r w:rsidR="003C40B1" w:rsidRPr="000418C6">
        <w:rPr>
          <w:rStyle w:val="Heading1Char"/>
        </w:rPr>
        <w:t>/</w:t>
      </w:r>
      <w:r w:rsidR="00F00299">
        <w:rPr>
          <w:rStyle w:val="Heading1Char"/>
        </w:rPr>
        <w:t xml:space="preserve">STUDY PERSONNEL </w:t>
      </w:r>
      <w:r w:rsidR="00013A4D" w:rsidRPr="000418C6">
        <w:rPr>
          <w:rStyle w:val="Heading1Char"/>
        </w:rPr>
        <w:t xml:space="preserve">AND CONTACT </w:t>
      </w:r>
      <w:r w:rsidR="00F00299">
        <w:rPr>
          <w:rStyle w:val="Heading1Char"/>
        </w:rPr>
        <w:t xml:space="preserve">  </w:t>
      </w:r>
    </w:p>
    <w:p w14:paraId="2D2489BD" w14:textId="7C2E26F6" w:rsidR="00013A4D" w:rsidRPr="000418C6" w:rsidRDefault="00F00299" w:rsidP="00F00299">
      <w:pPr>
        <w:ind w:left="2880" w:hanging="2880"/>
        <w:rPr>
          <w:rStyle w:val="Heading1Char"/>
        </w:rPr>
      </w:pPr>
      <w:r>
        <w:rPr>
          <w:rFonts w:ascii="Arial" w:hAnsi="Arial" w:cs="Arial"/>
          <w:b/>
          <w:sz w:val="28"/>
          <w:szCs w:val="28"/>
        </w:rPr>
        <w:t xml:space="preserve">                                     </w:t>
      </w:r>
      <w:bookmarkStart w:id="2" w:name="_Toc132634149"/>
      <w:r w:rsidR="00013A4D" w:rsidRPr="000418C6">
        <w:rPr>
          <w:rStyle w:val="Heading1Char"/>
        </w:rPr>
        <w:t>DETAILS</w:t>
      </w:r>
      <w:bookmarkEnd w:id="0"/>
      <w:bookmarkEnd w:id="1"/>
      <w:bookmarkEnd w:id="2"/>
    </w:p>
    <w:p w14:paraId="6DC4F099" w14:textId="77777777" w:rsidR="00013A4D" w:rsidRPr="00551633" w:rsidRDefault="00013A4D" w:rsidP="00093C83">
      <w:pPr>
        <w:rPr>
          <w:rFonts w:ascii="Arial" w:hAnsi="Arial" w:cs="Arial"/>
        </w:rPr>
      </w:pPr>
    </w:p>
    <w:p w14:paraId="374F0EBA" w14:textId="77777777" w:rsidR="00013A4D" w:rsidRPr="00551633" w:rsidRDefault="00013A4D" w:rsidP="00093C83">
      <w:pPr>
        <w:ind w:left="3420" w:hanging="3420"/>
        <w:rPr>
          <w:rFonts w:ascii="Arial" w:hAnsi="Arial" w:cs="Arial"/>
        </w:rPr>
      </w:pPr>
      <w:bookmarkStart w:id="3" w:name="_Toc172361782"/>
      <w:r w:rsidRPr="00551633">
        <w:rPr>
          <w:rFonts w:ascii="Arial" w:hAnsi="Arial" w:cs="Arial"/>
          <w:b/>
        </w:rPr>
        <w:t>Sponsor</w:t>
      </w:r>
      <w:bookmarkEnd w:id="3"/>
      <w:r w:rsidRPr="00551633">
        <w:rPr>
          <w:rFonts w:ascii="Arial" w:hAnsi="Arial" w:cs="Arial"/>
          <w:b/>
        </w:rPr>
        <w:t>:</w:t>
      </w:r>
      <w:r w:rsidRPr="00551633">
        <w:rPr>
          <w:rFonts w:ascii="Arial" w:hAnsi="Arial" w:cs="Arial"/>
        </w:rPr>
        <w:tab/>
        <w:t>University of Nottingham</w:t>
      </w:r>
    </w:p>
    <w:p w14:paraId="6EF4B3D5" w14:textId="77777777" w:rsidR="00FF5800" w:rsidRPr="00551633" w:rsidRDefault="00013A4D" w:rsidP="00FF5800">
      <w:pPr>
        <w:ind w:left="3420" w:hanging="3420"/>
        <w:rPr>
          <w:rFonts w:ascii="Arial" w:hAnsi="Arial" w:cs="Arial"/>
        </w:rPr>
      </w:pPr>
      <w:r w:rsidRPr="00551633">
        <w:rPr>
          <w:rFonts w:ascii="Arial" w:hAnsi="Arial" w:cs="Arial"/>
        </w:rPr>
        <w:t>Contact name</w:t>
      </w:r>
      <w:r w:rsidRPr="00551633">
        <w:rPr>
          <w:rFonts w:ascii="Arial" w:hAnsi="Arial" w:cs="Arial"/>
        </w:rPr>
        <w:tab/>
      </w:r>
      <w:r w:rsidR="00FF5800" w:rsidRPr="00551633">
        <w:rPr>
          <w:rFonts w:ascii="Arial" w:hAnsi="Arial" w:cs="Arial"/>
        </w:rPr>
        <w:t>M</w:t>
      </w:r>
      <w:r w:rsidR="00FF5800">
        <w:rPr>
          <w:rFonts w:ascii="Arial" w:hAnsi="Arial" w:cs="Arial"/>
        </w:rPr>
        <w:t>s</w:t>
      </w:r>
      <w:r w:rsidR="00FF5800" w:rsidRPr="00551633">
        <w:rPr>
          <w:rFonts w:ascii="Arial" w:hAnsi="Arial" w:cs="Arial"/>
        </w:rPr>
        <w:t xml:space="preserve"> </w:t>
      </w:r>
      <w:r w:rsidR="00FF5800">
        <w:rPr>
          <w:rFonts w:ascii="Arial" w:hAnsi="Arial" w:cs="Arial"/>
        </w:rPr>
        <w:t>Angela Shone</w:t>
      </w:r>
    </w:p>
    <w:p w14:paraId="3CA3F069" w14:textId="77777777" w:rsidR="008E5090" w:rsidRPr="008E5090" w:rsidRDefault="008E5090" w:rsidP="008E5090">
      <w:pPr>
        <w:ind w:left="3420" w:hanging="18"/>
        <w:rPr>
          <w:rFonts w:ascii="Arial" w:hAnsi="Arial" w:cs="Arial"/>
        </w:rPr>
      </w:pPr>
      <w:r w:rsidRPr="008E5090">
        <w:rPr>
          <w:rFonts w:ascii="Arial" w:hAnsi="Arial" w:cs="Arial"/>
        </w:rPr>
        <w:t>Research and Innovation</w:t>
      </w:r>
    </w:p>
    <w:p w14:paraId="784AB3B3" w14:textId="77777777" w:rsidR="008E5090" w:rsidRPr="008E5090" w:rsidRDefault="008E5090" w:rsidP="008E5090">
      <w:pPr>
        <w:ind w:left="3420" w:hanging="18"/>
        <w:rPr>
          <w:rFonts w:ascii="Arial" w:hAnsi="Arial" w:cs="Arial"/>
        </w:rPr>
      </w:pPr>
      <w:r w:rsidRPr="008E5090">
        <w:rPr>
          <w:rFonts w:ascii="Arial" w:hAnsi="Arial" w:cs="Arial"/>
        </w:rPr>
        <w:t xml:space="preserve">E-floor, Yang </w:t>
      </w:r>
      <w:proofErr w:type="spellStart"/>
      <w:r w:rsidRPr="008E5090">
        <w:rPr>
          <w:rFonts w:ascii="Arial" w:hAnsi="Arial" w:cs="Arial"/>
        </w:rPr>
        <w:t>Fujia</w:t>
      </w:r>
      <w:proofErr w:type="spellEnd"/>
      <w:r w:rsidRPr="008E5090">
        <w:rPr>
          <w:rFonts w:ascii="Arial" w:hAnsi="Arial" w:cs="Arial"/>
        </w:rPr>
        <w:t xml:space="preserve"> Building</w:t>
      </w:r>
    </w:p>
    <w:p w14:paraId="64DCC5C6" w14:textId="77777777" w:rsidR="008E5090" w:rsidRPr="008E5090" w:rsidRDefault="008E5090" w:rsidP="008E5090">
      <w:pPr>
        <w:ind w:left="3420" w:hanging="18"/>
        <w:rPr>
          <w:rFonts w:ascii="Arial" w:hAnsi="Arial" w:cs="Arial"/>
        </w:rPr>
      </w:pPr>
      <w:r w:rsidRPr="008E5090">
        <w:rPr>
          <w:rFonts w:ascii="Arial" w:hAnsi="Arial" w:cs="Arial"/>
        </w:rPr>
        <w:t>Jubilee Campus</w:t>
      </w:r>
    </w:p>
    <w:p w14:paraId="049C1E91" w14:textId="77777777" w:rsidR="008E5090" w:rsidRPr="008E5090" w:rsidRDefault="008E5090" w:rsidP="008E5090">
      <w:pPr>
        <w:ind w:left="3420" w:hanging="18"/>
        <w:rPr>
          <w:rFonts w:ascii="Arial" w:hAnsi="Arial" w:cs="Arial"/>
        </w:rPr>
      </w:pPr>
      <w:r w:rsidRPr="008E5090">
        <w:rPr>
          <w:rFonts w:ascii="Arial" w:hAnsi="Arial" w:cs="Arial"/>
        </w:rPr>
        <w:t>Wollaton Road</w:t>
      </w:r>
    </w:p>
    <w:p w14:paraId="744D47C9" w14:textId="77777777" w:rsidR="008E5090" w:rsidRPr="008E5090" w:rsidRDefault="008E5090" w:rsidP="008E5090">
      <w:pPr>
        <w:ind w:left="3420" w:hanging="18"/>
        <w:rPr>
          <w:rFonts w:ascii="Arial" w:hAnsi="Arial" w:cs="Arial"/>
        </w:rPr>
      </w:pPr>
      <w:r w:rsidRPr="008E5090">
        <w:rPr>
          <w:rFonts w:ascii="Arial" w:hAnsi="Arial" w:cs="Arial"/>
        </w:rPr>
        <w:t>Nottingham</w:t>
      </w:r>
    </w:p>
    <w:p w14:paraId="53C7E32D" w14:textId="77777777" w:rsidR="008E5090" w:rsidRDefault="008E5090" w:rsidP="008E5090">
      <w:pPr>
        <w:ind w:left="3420" w:hanging="18"/>
        <w:rPr>
          <w:rFonts w:ascii="Arial" w:hAnsi="Arial" w:cs="Arial"/>
        </w:rPr>
      </w:pPr>
      <w:r w:rsidRPr="008E5090">
        <w:rPr>
          <w:rFonts w:ascii="Arial" w:hAnsi="Arial" w:cs="Arial"/>
        </w:rPr>
        <w:t>NG8 1BB</w:t>
      </w:r>
    </w:p>
    <w:p w14:paraId="36632A9D" w14:textId="77777777" w:rsidR="00013A4D" w:rsidRDefault="00201276" w:rsidP="008E5090">
      <w:pPr>
        <w:ind w:left="3420" w:hanging="18"/>
        <w:rPr>
          <w:rFonts w:ascii="Arial" w:hAnsi="Arial" w:cs="Arial"/>
        </w:rPr>
      </w:pPr>
      <w:r>
        <w:rPr>
          <w:rFonts w:ascii="Arial" w:hAnsi="Arial" w:cs="Arial"/>
        </w:rPr>
        <w:t xml:space="preserve">Email: </w:t>
      </w:r>
      <w:hyperlink r:id="rId12" w:history="1">
        <w:r w:rsidRPr="00DF6993">
          <w:rPr>
            <w:rStyle w:val="Hyperlink"/>
            <w:rFonts w:ascii="Arial" w:hAnsi="Arial" w:cs="Arial"/>
          </w:rPr>
          <w:t>sponsor@nottingham.ac.uk</w:t>
        </w:r>
      </w:hyperlink>
      <w:r>
        <w:rPr>
          <w:rFonts w:ascii="Arial" w:hAnsi="Arial" w:cs="Arial"/>
        </w:rPr>
        <w:t xml:space="preserve"> </w:t>
      </w:r>
    </w:p>
    <w:p w14:paraId="156686C7" w14:textId="77777777" w:rsidR="00201276" w:rsidRPr="00551633" w:rsidRDefault="00201276" w:rsidP="00201276">
      <w:pPr>
        <w:ind w:left="3420"/>
        <w:rPr>
          <w:rFonts w:ascii="Arial" w:hAnsi="Arial" w:cs="Arial"/>
        </w:rPr>
      </w:pPr>
    </w:p>
    <w:p w14:paraId="194D4D8C" w14:textId="77777777" w:rsidR="00093C83" w:rsidRPr="00093C83" w:rsidRDefault="00013A4D" w:rsidP="00093C83">
      <w:pPr>
        <w:ind w:left="3420" w:hanging="3420"/>
        <w:rPr>
          <w:rFonts w:ascii="Arial" w:hAnsi="Arial" w:cs="Arial"/>
          <w:lang w:val="en-US"/>
        </w:rPr>
      </w:pPr>
      <w:r w:rsidRPr="00551633">
        <w:rPr>
          <w:rFonts w:ascii="Arial" w:hAnsi="Arial" w:cs="Arial"/>
          <w:b/>
        </w:rPr>
        <w:t>Chief investigator:</w:t>
      </w:r>
      <w:r w:rsidRPr="00551633">
        <w:rPr>
          <w:rFonts w:ascii="Arial" w:hAnsi="Arial" w:cs="Arial"/>
        </w:rPr>
        <w:t xml:space="preserve"> </w:t>
      </w:r>
      <w:r w:rsidRPr="00551633">
        <w:rPr>
          <w:rFonts w:ascii="Arial" w:hAnsi="Arial" w:cs="Arial"/>
        </w:rPr>
        <w:tab/>
      </w:r>
      <w:r w:rsidR="002E1FD3">
        <w:rPr>
          <w:rFonts w:ascii="Arial" w:hAnsi="Arial" w:cs="Arial"/>
        </w:rPr>
        <w:t>Dr Elena Nixon</w:t>
      </w:r>
      <w:r w:rsidR="00093C83">
        <w:rPr>
          <w:rFonts w:ascii="Arial" w:hAnsi="Arial" w:cs="Arial"/>
        </w:rPr>
        <w:t xml:space="preserve"> </w:t>
      </w:r>
    </w:p>
    <w:p w14:paraId="45A4B1C0" w14:textId="77777777" w:rsidR="002E1FD3" w:rsidRDefault="00F642D3" w:rsidP="002E1FD3">
      <w:pPr>
        <w:ind w:left="6840" w:hanging="3420"/>
        <w:rPr>
          <w:rFonts w:ascii="Arial" w:hAnsi="Arial" w:cs="Arial"/>
        </w:rPr>
      </w:pPr>
      <w:r w:rsidRPr="00F642D3">
        <w:rPr>
          <w:rFonts w:ascii="Arial" w:hAnsi="Arial" w:cs="Arial"/>
        </w:rPr>
        <w:t xml:space="preserve">UoN job title: </w:t>
      </w:r>
      <w:r w:rsidR="002E1FD3">
        <w:rPr>
          <w:rFonts w:ascii="Arial" w:hAnsi="Arial" w:cs="Arial"/>
        </w:rPr>
        <w:t xml:space="preserve">Assistant Professor in Applied </w:t>
      </w:r>
    </w:p>
    <w:p w14:paraId="5A43EDF0" w14:textId="77777777" w:rsidR="00F642D3" w:rsidRDefault="002E1FD3" w:rsidP="002E1FD3">
      <w:pPr>
        <w:ind w:left="6840" w:hanging="3420"/>
        <w:rPr>
          <w:rFonts w:ascii="Arial" w:hAnsi="Arial" w:cs="Arial"/>
        </w:rPr>
      </w:pPr>
      <w:r>
        <w:rPr>
          <w:rFonts w:ascii="Arial" w:hAnsi="Arial" w:cs="Arial"/>
        </w:rPr>
        <w:t>Neuropsychology</w:t>
      </w:r>
    </w:p>
    <w:p w14:paraId="7B0BEC32" w14:textId="77777777" w:rsidR="002E1FD3" w:rsidRDefault="002E1FD3" w:rsidP="002E1FD3">
      <w:pPr>
        <w:ind w:left="6840" w:hanging="3420"/>
        <w:rPr>
          <w:rFonts w:ascii="Arial" w:hAnsi="Arial" w:cs="Arial"/>
        </w:rPr>
      </w:pPr>
      <w:r>
        <w:rPr>
          <w:rFonts w:ascii="Arial" w:hAnsi="Arial" w:cs="Arial"/>
        </w:rPr>
        <w:t xml:space="preserve">Institute of Mental Health, Mental Health and Clinical </w:t>
      </w:r>
    </w:p>
    <w:p w14:paraId="13713C78" w14:textId="77777777" w:rsidR="002E1FD3" w:rsidRDefault="002E1FD3" w:rsidP="002E1FD3">
      <w:pPr>
        <w:ind w:left="6840" w:hanging="3420"/>
        <w:rPr>
          <w:rFonts w:ascii="Arial" w:hAnsi="Arial" w:cs="Arial"/>
        </w:rPr>
      </w:pPr>
      <w:r>
        <w:rPr>
          <w:rFonts w:ascii="Arial" w:hAnsi="Arial" w:cs="Arial"/>
        </w:rPr>
        <w:t>Neurosciences, C</w:t>
      </w:r>
      <w:r w:rsidR="003D0497">
        <w:rPr>
          <w:rFonts w:ascii="Arial" w:hAnsi="Arial" w:cs="Arial"/>
        </w:rPr>
        <w:t xml:space="preserve"> Floor</w:t>
      </w:r>
      <w:r>
        <w:rPr>
          <w:rFonts w:ascii="Arial" w:hAnsi="Arial" w:cs="Arial"/>
        </w:rPr>
        <w:t xml:space="preserve">, University of Nottingham </w:t>
      </w:r>
    </w:p>
    <w:p w14:paraId="7A297645" w14:textId="77777777" w:rsidR="002E1FD3" w:rsidRDefault="002E1FD3" w:rsidP="002E1FD3">
      <w:pPr>
        <w:ind w:left="6840" w:hanging="3420"/>
        <w:rPr>
          <w:rFonts w:ascii="Arial" w:hAnsi="Arial" w:cs="Arial"/>
        </w:rPr>
      </w:pPr>
      <w:r>
        <w:rPr>
          <w:rFonts w:ascii="Arial" w:hAnsi="Arial" w:cs="Arial"/>
        </w:rPr>
        <w:t>Innovation Park, Triumph Road, Nottingham,</w:t>
      </w:r>
    </w:p>
    <w:p w14:paraId="23AB3B7D" w14:textId="77777777" w:rsidR="002E1FD3" w:rsidRPr="00F642D3" w:rsidRDefault="002E1FD3" w:rsidP="002E1FD3">
      <w:pPr>
        <w:ind w:left="6840" w:hanging="3420"/>
        <w:rPr>
          <w:rFonts w:ascii="Arial" w:hAnsi="Arial" w:cs="Arial"/>
        </w:rPr>
      </w:pPr>
      <w:r>
        <w:rPr>
          <w:rFonts w:ascii="Arial" w:hAnsi="Arial" w:cs="Arial"/>
        </w:rPr>
        <w:t>NG7 2TU</w:t>
      </w:r>
    </w:p>
    <w:p w14:paraId="7B15FF27" w14:textId="77777777" w:rsidR="00013A4D" w:rsidRPr="00551633" w:rsidRDefault="00013A4D" w:rsidP="00093C83">
      <w:pPr>
        <w:ind w:left="3420" w:hanging="3420"/>
        <w:rPr>
          <w:rFonts w:ascii="Arial" w:hAnsi="Arial" w:cs="Arial"/>
          <w:lang w:val="en-US"/>
        </w:rPr>
      </w:pPr>
      <w:r w:rsidRPr="00551633">
        <w:rPr>
          <w:rFonts w:ascii="Arial" w:hAnsi="Arial" w:cs="Arial"/>
          <w:lang w:val="en-US"/>
        </w:rPr>
        <w:tab/>
        <w:t>Phone:</w:t>
      </w:r>
      <w:r w:rsidR="002E1FD3">
        <w:rPr>
          <w:rFonts w:ascii="Arial" w:hAnsi="Arial" w:cs="Arial"/>
          <w:lang w:val="en-US"/>
        </w:rPr>
        <w:t xml:space="preserve"> 0115 8230428</w:t>
      </w:r>
      <w:r w:rsidRPr="00551633">
        <w:rPr>
          <w:rFonts w:ascii="Arial" w:hAnsi="Arial" w:cs="Arial"/>
          <w:lang w:val="en-US"/>
        </w:rPr>
        <w:tab/>
      </w:r>
      <w:r w:rsidRPr="00551633">
        <w:rPr>
          <w:rFonts w:ascii="Arial" w:hAnsi="Arial" w:cs="Arial"/>
          <w:lang w:val="en-US"/>
        </w:rPr>
        <w:tab/>
      </w:r>
    </w:p>
    <w:p w14:paraId="15EA65B8" w14:textId="10052F1B" w:rsidR="00013A4D" w:rsidRDefault="00013A4D" w:rsidP="00093C83">
      <w:pPr>
        <w:ind w:left="3420" w:hanging="3420"/>
        <w:rPr>
          <w:rFonts w:ascii="Arial" w:hAnsi="Arial" w:cs="Arial"/>
        </w:rPr>
      </w:pPr>
      <w:r w:rsidRPr="00551633">
        <w:rPr>
          <w:rFonts w:ascii="Arial" w:hAnsi="Arial" w:cs="Arial"/>
          <w:lang w:val="en-US"/>
        </w:rPr>
        <w:tab/>
      </w:r>
      <w:r w:rsidRPr="00551633">
        <w:rPr>
          <w:rFonts w:ascii="Arial" w:hAnsi="Arial" w:cs="Arial"/>
        </w:rPr>
        <w:t>Email</w:t>
      </w:r>
      <w:r w:rsidR="002E1FD3">
        <w:rPr>
          <w:rFonts w:ascii="Arial" w:hAnsi="Arial" w:cs="Arial"/>
        </w:rPr>
        <w:t>:</w:t>
      </w:r>
      <w:r w:rsidR="00A21268">
        <w:rPr>
          <w:rFonts w:ascii="Arial" w:hAnsi="Arial" w:cs="Arial"/>
        </w:rPr>
        <w:t xml:space="preserve"> </w:t>
      </w:r>
      <w:hyperlink r:id="rId13" w:history="1">
        <w:r w:rsidR="006404C1" w:rsidRPr="00D46AF8">
          <w:rPr>
            <w:rStyle w:val="Hyperlink"/>
            <w:rFonts w:ascii="Arial" w:hAnsi="Arial" w:cs="Arial"/>
          </w:rPr>
          <w:t>Elena.Nixon@nottingham.ac.uk</w:t>
        </w:r>
      </w:hyperlink>
    </w:p>
    <w:p w14:paraId="5C4D02B5" w14:textId="77777777" w:rsidR="00013A4D" w:rsidRPr="00551633" w:rsidRDefault="00013A4D" w:rsidP="00093C83">
      <w:pPr>
        <w:rPr>
          <w:rFonts w:ascii="Arial" w:hAnsi="Arial" w:cs="Arial"/>
        </w:rPr>
      </w:pPr>
    </w:p>
    <w:p w14:paraId="116DC2CE" w14:textId="77777777" w:rsidR="00013A4D" w:rsidRDefault="00EA05C7" w:rsidP="00093C83">
      <w:pPr>
        <w:rPr>
          <w:rFonts w:ascii="Arial" w:hAnsi="Arial" w:cs="Arial"/>
        </w:rPr>
      </w:pPr>
      <w:r w:rsidRPr="00551633">
        <w:rPr>
          <w:rFonts w:ascii="Arial" w:hAnsi="Arial" w:cs="Arial"/>
        </w:rPr>
        <w:t xml:space="preserve">Add the name </w:t>
      </w:r>
      <w:r w:rsidRPr="00F642D3">
        <w:rPr>
          <w:rFonts w:ascii="Arial" w:hAnsi="Arial" w:cs="Arial"/>
          <w:u w:val="single"/>
        </w:rPr>
        <w:t>and</w:t>
      </w:r>
      <w:r w:rsidRPr="00551633">
        <w:rPr>
          <w:rFonts w:ascii="Arial" w:hAnsi="Arial" w:cs="Arial"/>
        </w:rPr>
        <w:t xml:space="preserve"> contact details of the medical expert if different to the CI.</w:t>
      </w:r>
    </w:p>
    <w:p w14:paraId="3AD725A3" w14:textId="77777777" w:rsidR="002E1FD3" w:rsidRDefault="002E1FD3" w:rsidP="00093C83">
      <w:pPr>
        <w:rPr>
          <w:rFonts w:ascii="Arial" w:hAnsi="Arial" w:cs="Arial"/>
        </w:rPr>
      </w:pPr>
    </w:p>
    <w:p w14:paraId="6ACBBF05" w14:textId="7EE69110" w:rsidR="002E1FD3" w:rsidRDefault="002A5871" w:rsidP="00093C83">
      <w:pPr>
        <w:rPr>
          <w:rFonts w:ascii="Arial" w:hAnsi="Arial" w:cs="Arial"/>
        </w:rPr>
      </w:pPr>
      <w:r>
        <w:rPr>
          <w:rFonts w:ascii="Arial" w:hAnsi="Arial" w:cs="Arial"/>
          <w:b/>
        </w:rPr>
        <w:t>Deputy Chief</w:t>
      </w:r>
      <w:r w:rsidR="006404C1">
        <w:rPr>
          <w:rFonts w:ascii="Arial" w:hAnsi="Arial" w:cs="Arial"/>
          <w:b/>
        </w:rPr>
        <w:t xml:space="preserve"> Investigator:</w:t>
      </w:r>
      <w:r w:rsidR="002E1FD3">
        <w:rPr>
          <w:rFonts w:ascii="Arial" w:hAnsi="Arial" w:cs="Arial"/>
          <w:b/>
        </w:rPr>
        <w:t xml:space="preserve">      </w:t>
      </w:r>
      <w:r w:rsidR="002E1FD3" w:rsidRPr="002E1FD3">
        <w:rPr>
          <w:rFonts w:ascii="Arial" w:hAnsi="Arial" w:cs="Arial"/>
        </w:rPr>
        <w:t xml:space="preserve">Professor </w:t>
      </w:r>
      <w:r w:rsidR="002E1FD3">
        <w:rPr>
          <w:rFonts w:ascii="Arial" w:hAnsi="Arial" w:cs="Arial"/>
        </w:rPr>
        <w:t>Richard Morriss</w:t>
      </w:r>
    </w:p>
    <w:p w14:paraId="256C16BC" w14:textId="77777777" w:rsidR="002E1FD3" w:rsidRDefault="002E1FD3" w:rsidP="00093C83">
      <w:pPr>
        <w:rPr>
          <w:rFonts w:ascii="Arial" w:hAnsi="Arial" w:cs="Arial"/>
        </w:rPr>
      </w:pPr>
      <w:r>
        <w:rPr>
          <w:rFonts w:ascii="Arial" w:hAnsi="Arial" w:cs="Arial"/>
        </w:rPr>
        <w:t xml:space="preserve">                                                   Professor of Psychiatry and Honorary Consultant</w:t>
      </w:r>
    </w:p>
    <w:p w14:paraId="3EB0DDC6" w14:textId="77777777" w:rsidR="002E1FD3" w:rsidRDefault="002E1FD3" w:rsidP="00093C83">
      <w:pPr>
        <w:rPr>
          <w:rFonts w:ascii="Arial" w:hAnsi="Arial" w:cs="Arial"/>
        </w:rPr>
      </w:pPr>
      <w:r>
        <w:rPr>
          <w:rFonts w:ascii="Arial" w:hAnsi="Arial" w:cs="Arial"/>
        </w:rPr>
        <w:t xml:space="preserve">                                                   Psychiatrist</w:t>
      </w:r>
    </w:p>
    <w:p w14:paraId="2238C69B" w14:textId="77777777" w:rsidR="003D0497" w:rsidRDefault="002E1FD3" w:rsidP="003D0497">
      <w:pPr>
        <w:rPr>
          <w:rFonts w:ascii="Arial" w:hAnsi="Arial" w:cs="Arial"/>
        </w:rPr>
      </w:pPr>
      <w:r>
        <w:rPr>
          <w:rFonts w:ascii="Arial" w:hAnsi="Arial" w:cs="Arial"/>
        </w:rPr>
        <w:t xml:space="preserve">                                         </w:t>
      </w:r>
      <w:r w:rsidR="003D0497">
        <w:rPr>
          <w:rFonts w:ascii="Arial" w:hAnsi="Arial" w:cs="Arial"/>
        </w:rPr>
        <w:t xml:space="preserve">          </w:t>
      </w:r>
      <w:r w:rsidR="003D0497" w:rsidRPr="003D0497">
        <w:rPr>
          <w:rFonts w:ascii="Arial" w:hAnsi="Arial" w:cs="Arial"/>
        </w:rPr>
        <w:t xml:space="preserve">Institute of Mental Health, Mental Health and Clinical </w:t>
      </w:r>
    </w:p>
    <w:p w14:paraId="7727DB55" w14:textId="77777777" w:rsidR="003D0497" w:rsidRDefault="003D0497" w:rsidP="003D0497">
      <w:pPr>
        <w:rPr>
          <w:rFonts w:ascii="Arial" w:hAnsi="Arial" w:cs="Arial"/>
        </w:rPr>
      </w:pPr>
      <w:r>
        <w:rPr>
          <w:rFonts w:ascii="Arial" w:hAnsi="Arial" w:cs="Arial"/>
        </w:rPr>
        <w:t xml:space="preserve">                                                   </w:t>
      </w:r>
      <w:r w:rsidRPr="003D0497">
        <w:rPr>
          <w:rFonts w:ascii="Arial" w:hAnsi="Arial" w:cs="Arial"/>
        </w:rPr>
        <w:t>Neurosciences, C</w:t>
      </w:r>
      <w:r>
        <w:rPr>
          <w:rFonts w:ascii="Arial" w:hAnsi="Arial" w:cs="Arial"/>
        </w:rPr>
        <w:t xml:space="preserve"> Floor</w:t>
      </w:r>
      <w:r w:rsidRPr="003D0497">
        <w:rPr>
          <w:rFonts w:ascii="Arial" w:hAnsi="Arial" w:cs="Arial"/>
        </w:rPr>
        <w:t>, University of Nottingham</w:t>
      </w:r>
      <w:r>
        <w:rPr>
          <w:rFonts w:ascii="Arial" w:hAnsi="Arial" w:cs="Arial"/>
        </w:rPr>
        <w:t>,</w:t>
      </w:r>
    </w:p>
    <w:p w14:paraId="4F164077" w14:textId="77777777" w:rsidR="003D0497" w:rsidRDefault="003D0497" w:rsidP="003D0497">
      <w:pPr>
        <w:rPr>
          <w:rFonts w:ascii="Arial" w:hAnsi="Arial" w:cs="Arial"/>
        </w:rPr>
      </w:pPr>
      <w:r>
        <w:rPr>
          <w:rFonts w:ascii="Arial" w:hAnsi="Arial" w:cs="Arial"/>
        </w:rPr>
        <w:t xml:space="preserve">                                                   </w:t>
      </w:r>
      <w:r w:rsidRPr="003D0497">
        <w:rPr>
          <w:rFonts w:ascii="Arial" w:hAnsi="Arial" w:cs="Arial"/>
        </w:rPr>
        <w:t>Innovation Park, Triumph Road, Nottingham,</w:t>
      </w:r>
      <w:r>
        <w:rPr>
          <w:rFonts w:ascii="Arial" w:hAnsi="Arial" w:cs="Arial"/>
        </w:rPr>
        <w:t xml:space="preserve"> </w:t>
      </w:r>
    </w:p>
    <w:p w14:paraId="23B40759" w14:textId="77777777" w:rsidR="003D0497" w:rsidRDefault="003D0497" w:rsidP="003D0497">
      <w:pPr>
        <w:rPr>
          <w:rFonts w:ascii="Arial" w:hAnsi="Arial" w:cs="Arial"/>
        </w:rPr>
      </w:pPr>
      <w:r>
        <w:rPr>
          <w:rFonts w:ascii="Arial" w:hAnsi="Arial" w:cs="Arial"/>
        </w:rPr>
        <w:t xml:space="preserve">                                                   </w:t>
      </w:r>
      <w:r w:rsidRPr="003D0497">
        <w:rPr>
          <w:rFonts w:ascii="Arial" w:hAnsi="Arial" w:cs="Arial"/>
        </w:rPr>
        <w:t>NG7 2TU</w:t>
      </w:r>
    </w:p>
    <w:p w14:paraId="4C8AAD4F" w14:textId="6430698B" w:rsidR="003D0497" w:rsidRDefault="003D0497" w:rsidP="003D0497">
      <w:pPr>
        <w:rPr>
          <w:rFonts w:ascii="Arial" w:hAnsi="Arial" w:cs="Arial"/>
        </w:rPr>
      </w:pPr>
      <w:r>
        <w:rPr>
          <w:rFonts w:ascii="Arial" w:hAnsi="Arial" w:cs="Arial"/>
        </w:rPr>
        <w:t xml:space="preserve">                                                   P</w:t>
      </w:r>
      <w:r w:rsidRPr="003D0497">
        <w:rPr>
          <w:rFonts w:ascii="Arial" w:hAnsi="Arial" w:cs="Arial"/>
        </w:rPr>
        <w:t>hone: 0115 823042</w:t>
      </w:r>
      <w:r w:rsidR="00A21268">
        <w:rPr>
          <w:rFonts w:ascii="Arial" w:hAnsi="Arial" w:cs="Arial"/>
        </w:rPr>
        <w:t>7</w:t>
      </w:r>
    </w:p>
    <w:p w14:paraId="7F279094" w14:textId="21738283" w:rsidR="002E1FD3" w:rsidRDefault="003D0497" w:rsidP="003D0497">
      <w:pPr>
        <w:rPr>
          <w:rFonts w:ascii="Arial" w:hAnsi="Arial" w:cs="Arial"/>
        </w:rPr>
      </w:pPr>
      <w:r>
        <w:rPr>
          <w:rFonts w:ascii="Arial" w:hAnsi="Arial" w:cs="Arial"/>
        </w:rPr>
        <w:t xml:space="preserve">                                                   E</w:t>
      </w:r>
      <w:r w:rsidRPr="003D0497">
        <w:rPr>
          <w:rFonts w:ascii="Arial" w:hAnsi="Arial" w:cs="Arial"/>
        </w:rPr>
        <w:t>mail:</w:t>
      </w:r>
      <w:r w:rsidR="006404C1">
        <w:rPr>
          <w:rFonts w:ascii="Arial" w:hAnsi="Arial" w:cs="Arial"/>
        </w:rPr>
        <w:t xml:space="preserve"> </w:t>
      </w:r>
      <w:hyperlink r:id="rId14" w:history="1">
        <w:r w:rsidR="006404C1" w:rsidRPr="00D46AF8">
          <w:rPr>
            <w:rStyle w:val="Hyperlink"/>
            <w:rFonts w:ascii="Arial" w:hAnsi="Arial" w:cs="Arial"/>
          </w:rPr>
          <w:t>Richard.Morriss@nottingham.ac.uk</w:t>
        </w:r>
      </w:hyperlink>
    </w:p>
    <w:p w14:paraId="2BE278A6" w14:textId="77777777" w:rsidR="00EA05C7" w:rsidRPr="00551633" w:rsidRDefault="00EA05C7" w:rsidP="00093C83">
      <w:pPr>
        <w:rPr>
          <w:rFonts w:ascii="Arial" w:hAnsi="Arial" w:cs="Arial"/>
        </w:rPr>
      </w:pPr>
    </w:p>
    <w:p w14:paraId="2D41330D" w14:textId="4204ED10" w:rsidR="00093C83" w:rsidRDefault="00013A4D" w:rsidP="00A21268">
      <w:pPr>
        <w:ind w:left="3420" w:hanging="3420"/>
        <w:rPr>
          <w:rFonts w:ascii="Arial" w:hAnsi="Arial" w:cs="Arial"/>
        </w:rPr>
      </w:pPr>
      <w:r w:rsidRPr="00551633">
        <w:rPr>
          <w:rFonts w:ascii="Arial" w:hAnsi="Arial" w:cs="Arial"/>
          <w:b/>
        </w:rPr>
        <w:t>Co-investigators:</w:t>
      </w:r>
      <w:r w:rsidRPr="00551633">
        <w:rPr>
          <w:rFonts w:ascii="Arial" w:hAnsi="Arial" w:cs="Arial"/>
        </w:rPr>
        <w:t xml:space="preserve"> </w:t>
      </w:r>
      <w:r w:rsidRPr="00551633">
        <w:rPr>
          <w:rFonts w:ascii="Arial" w:hAnsi="Arial" w:cs="Arial"/>
        </w:rPr>
        <w:tab/>
      </w:r>
      <w:r w:rsidR="006404C1">
        <w:rPr>
          <w:rFonts w:ascii="Arial" w:hAnsi="Arial" w:cs="Arial"/>
        </w:rPr>
        <w:t>Dr Neil Nixon, Associate Professor and Honorary</w:t>
      </w:r>
    </w:p>
    <w:p w14:paraId="5207453F" w14:textId="1D365CA6" w:rsidR="006404C1" w:rsidRDefault="006404C1" w:rsidP="00A21268">
      <w:pPr>
        <w:ind w:left="3420" w:hanging="3420"/>
        <w:rPr>
          <w:rFonts w:ascii="Arial" w:hAnsi="Arial" w:cs="Arial"/>
        </w:rPr>
      </w:pPr>
      <w:r>
        <w:rPr>
          <w:rFonts w:ascii="Arial" w:hAnsi="Arial" w:cs="Arial"/>
          <w:b/>
        </w:rPr>
        <w:t xml:space="preserve">                                                   </w:t>
      </w:r>
      <w:r w:rsidRPr="006404C1">
        <w:rPr>
          <w:rFonts w:ascii="Arial" w:hAnsi="Arial" w:cs="Arial"/>
        </w:rPr>
        <w:t xml:space="preserve">Consultant </w:t>
      </w:r>
      <w:r>
        <w:rPr>
          <w:rFonts w:ascii="Arial" w:hAnsi="Arial" w:cs="Arial"/>
        </w:rPr>
        <w:t>in Psychiatry</w:t>
      </w:r>
    </w:p>
    <w:p w14:paraId="498D07CC" w14:textId="1CCDAFF0" w:rsidR="006404C1" w:rsidRDefault="006404C1" w:rsidP="00A21268">
      <w:pPr>
        <w:ind w:left="3420" w:hanging="3420"/>
        <w:rPr>
          <w:rFonts w:ascii="Arial" w:hAnsi="Arial" w:cs="Arial"/>
        </w:rPr>
      </w:pPr>
      <w:r>
        <w:rPr>
          <w:rFonts w:ascii="Arial" w:hAnsi="Arial" w:cs="Arial"/>
        </w:rPr>
        <w:t xml:space="preserve">                                                   E-mail: </w:t>
      </w:r>
      <w:hyperlink r:id="rId15" w:history="1">
        <w:r w:rsidRPr="00D46AF8">
          <w:rPr>
            <w:rStyle w:val="Hyperlink"/>
            <w:rFonts w:ascii="Arial" w:hAnsi="Arial" w:cs="Arial"/>
          </w:rPr>
          <w:t>Neil.Nixon@nottingham.ac.uk</w:t>
        </w:r>
      </w:hyperlink>
    </w:p>
    <w:p w14:paraId="19E35E6E" w14:textId="65D9C8A5" w:rsidR="00D3149B" w:rsidRDefault="00D3149B" w:rsidP="00A21268">
      <w:pPr>
        <w:ind w:left="3420" w:hanging="3420"/>
        <w:rPr>
          <w:rFonts w:ascii="Arial" w:hAnsi="Arial" w:cs="Arial"/>
        </w:rPr>
      </w:pPr>
      <w:r>
        <w:rPr>
          <w:rFonts w:ascii="Arial" w:hAnsi="Arial" w:cs="Arial"/>
        </w:rPr>
        <w:t xml:space="preserve">                                                       </w:t>
      </w:r>
    </w:p>
    <w:p w14:paraId="35118B29" w14:textId="415A6C44" w:rsidR="00D3149B" w:rsidRDefault="00D3149B" w:rsidP="00A21268">
      <w:pPr>
        <w:ind w:left="3420" w:hanging="3420"/>
        <w:rPr>
          <w:rFonts w:ascii="Arial" w:hAnsi="Arial" w:cs="Arial"/>
        </w:rPr>
      </w:pPr>
      <w:r>
        <w:rPr>
          <w:rFonts w:ascii="Arial" w:hAnsi="Arial" w:cs="Arial"/>
        </w:rPr>
        <w:t xml:space="preserve">                                                   Dr Tim Sweeney, Mindfulness-Based Cognitive Therapy </w:t>
      </w:r>
      <w:r w:rsidR="003F54A4">
        <w:rPr>
          <w:rFonts w:ascii="Arial" w:hAnsi="Arial" w:cs="Arial"/>
        </w:rPr>
        <w:t xml:space="preserve">(MBCT) </w:t>
      </w:r>
      <w:r w:rsidR="001211A4">
        <w:rPr>
          <w:rFonts w:ascii="Arial" w:hAnsi="Arial" w:cs="Arial"/>
        </w:rPr>
        <w:t>Clinical Lead [</w:t>
      </w:r>
      <w:r w:rsidR="003F54A4">
        <w:rPr>
          <w:rFonts w:ascii="Arial" w:hAnsi="Arial" w:cs="Arial"/>
        </w:rPr>
        <w:t>Nottinghamshire Healthcare NHS Foundation T</w:t>
      </w:r>
      <w:r w:rsidR="001211A4">
        <w:rPr>
          <w:rFonts w:ascii="Arial" w:hAnsi="Arial" w:cs="Arial"/>
        </w:rPr>
        <w:t>rust]</w:t>
      </w:r>
    </w:p>
    <w:p w14:paraId="0EE998C9" w14:textId="49295E3B" w:rsidR="00D3149B" w:rsidRDefault="00D3149B" w:rsidP="00A21268">
      <w:pPr>
        <w:ind w:left="3420" w:hanging="3420"/>
        <w:rPr>
          <w:rFonts w:ascii="Arial" w:hAnsi="Arial" w:cs="Arial"/>
        </w:rPr>
      </w:pPr>
      <w:r>
        <w:rPr>
          <w:rFonts w:ascii="Arial" w:hAnsi="Arial" w:cs="Arial"/>
        </w:rPr>
        <w:t xml:space="preserve">                                                   E-mail: </w:t>
      </w:r>
      <w:hyperlink r:id="rId16" w:history="1">
        <w:r w:rsidRPr="00D46AF8">
          <w:rPr>
            <w:rStyle w:val="Hyperlink"/>
            <w:rFonts w:ascii="Arial" w:hAnsi="Arial" w:cs="Arial"/>
          </w:rPr>
          <w:t>Tim.Sweeney@nottshc.nhs.uk</w:t>
        </w:r>
      </w:hyperlink>
    </w:p>
    <w:p w14:paraId="5D0B754A" w14:textId="77777777" w:rsidR="00D3149B" w:rsidRDefault="00D3149B" w:rsidP="00A21268">
      <w:pPr>
        <w:ind w:left="3420" w:hanging="3420"/>
        <w:rPr>
          <w:rFonts w:ascii="Arial" w:hAnsi="Arial" w:cs="Arial"/>
        </w:rPr>
      </w:pPr>
    </w:p>
    <w:p w14:paraId="0B160F9D" w14:textId="1A28BD6B" w:rsidR="00D3149B" w:rsidRDefault="00D3149B" w:rsidP="00A21268">
      <w:pPr>
        <w:ind w:left="3420" w:hanging="3420"/>
        <w:rPr>
          <w:rFonts w:ascii="Arial" w:hAnsi="Arial" w:cs="Arial"/>
        </w:rPr>
      </w:pPr>
      <w:r>
        <w:rPr>
          <w:rFonts w:ascii="Arial" w:hAnsi="Arial" w:cs="Arial"/>
        </w:rPr>
        <w:t xml:space="preserve">                                                   </w:t>
      </w:r>
      <w:r w:rsidR="003F54A4">
        <w:rPr>
          <w:rFonts w:ascii="Arial" w:hAnsi="Arial" w:cs="Arial"/>
        </w:rPr>
        <w:t>Professor</w:t>
      </w:r>
      <w:r>
        <w:rPr>
          <w:rFonts w:ascii="Arial" w:hAnsi="Arial" w:cs="Arial"/>
        </w:rPr>
        <w:t xml:space="preserve"> Clara Straus</w:t>
      </w:r>
      <w:r w:rsidR="003F54A4">
        <w:rPr>
          <w:rFonts w:ascii="Arial" w:hAnsi="Arial" w:cs="Arial"/>
        </w:rPr>
        <w:t>s</w:t>
      </w:r>
      <w:r>
        <w:rPr>
          <w:rFonts w:ascii="Arial" w:hAnsi="Arial" w:cs="Arial"/>
        </w:rPr>
        <w:t xml:space="preserve">, </w:t>
      </w:r>
    </w:p>
    <w:p w14:paraId="5FA956FB" w14:textId="5710A926" w:rsidR="003F54A4" w:rsidRDefault="003F54A4" w:rsidP="00A21268">
      <w:pPr>
        <w:ind w:left="3420" w:hanging="3420"/>
        <w:rPr>
          <w:rFonts w:ascii="Arial" w:hAnsi="Arial" w:cs="Arial"/>
        </w:rPr>
      </w:pPr>
      <w:r>
        <w:rPr>
          <w:rFonts w:ascii="Arial" w:hAnsi="Arial" w:cs="Arial"/>
        </w:rPr>
        <w:t xml:space="preserve">                                                   Professor of Clinical Psychology</w:t>
      </w:r>
    </w:p>
    <w:p w14:paraId="5DB038A1" w14:textId="479D6AA2" w:rsidR="003F54A4" w:rsidRDefault="00D3149B" w:rsidP="00A21268">
      <w:pPr>
        <w:ind w:left="3420" w:hanging="3420"/>
        <w:rPr>
          <w:rFonts w:ascii="Arial" w:hAnsi="Arial" w:cs="Arial"/>
        </w:rPr>
      </w:pPr>
      <w:r>
        <w:rPr>
          <w:rFonts w:ascii="Arial" w:hAnsi="Arial" w:cs="Arial"/>
        </w:rPr>
        <w:t xml:space="preserve">                                                   E-mail: </w:t>
      </w:r>
      <w:hyperlink r:id="rId17" w:history="1">
        <w:r w:rsidR="003F54A4" w:rsidRPr="00D46AF8">
          <w:rPr>
            <w:rStyle w:val="Hyperlink"/>
            <w:rFonts w:ascii="Arial" w:hAnsi="Arial" w:cs="Arial"/>
          </w:rPr>
          <w:t>C.Y.Strauss@sussex.ac.uk</w:t>
        </w:r>
      </w:hyperlink>
    </w:p>
    <w:p w14:paraId="7D10B438" w14:textId="5F6ACDBE" w:rsidR="003F54A4" w:rsidRDefault="003F54A4" w:rsidP="00A21268">
      <w:pPr>
        <w:ind w:left="3420" w:hanging="3420"/>
        <w:rPr>
          <w:rFonts w:ascii="Arial" w:hAnsi="Arial" w:cs="Arial"/>
        </w:rPr>
      </w:pPr>
    </w:p>
    <w:p w14:paraId="5F250DFC" w14:textId="77777777" w:rsidR="003F54A4" w:rsidRDefault="003F54A4" w:rsidP="00A21268">
      <w:pPr>
        <w:ind w:left="3420" w:hanging="3420"/>
        <w:rPr>
          <w:rFonts w:ascii="Arial" w:hAnsi="Arial" w:cs="Arial"/>
        </w:rPr>
      </w:pPr>
      <w:r>
        <w:rPr>
          <w:rFonts w:ascii="Arial" w:hAnsi="Arial" w:cs="Arial"/>
        </w:rPr>
        <w:t xml:space="preserve">                                                   </w:t>
      </w:r>
    </w:p>
    <w:p w14:paraId="1DACB06E" w14:textId="14CBDAEE" w:rsidR="003F54A4" w:rsidRDefault="003F54A4" w:rsidP="00A21268">
      <w:pPr>
        <w:ind w:left="3420" w:hanging="3420"/>
        <w:rPr>
          <w:rFonts w:ascii="Arial" w:hAnsi="Arial" w:cs="Arial"/>
        </w:rPr>
      </w:pPr>
      <w:r>
        <w:rPr>
          <w:rFonts w:ascii="Arial" w:hAnsi="Arial" w:cs="Arial"/>
        </w:rPr>
        <w:lastRenderedPageBreak/>
        <w:t xml:space="preserve">                                                   Dr Robert Marx,</w:t>
      </w:r>
      <w:r w:rsidR="00AD1C60">
        <w:rPr>
          <w:rFonts w:ascii="Arial" w:hAnsi="Arial" w:cs="Arial"/>
        </w:rPr>
        <w:t xml:space="preserve"> Con</w:t>
      </w:r>
      <w:r>
        <w:rPr>
          <w:rFonts w:ascii="Arial" w:hAnsi="Arial" w:cs="Arial"/>
        </w:rPr>
        <w:t>sultant Clinical P</w:t>
      </w:r>
      <w:r w:rsidR="00AD1C60">
        <w:rPr>
          <w:rFonts w:ascii="Arial" w:hAnsi="Arial" w:cs="Arial"/>
        </w:rPr>
        <w:t>sychologist, M</w:t>
      </w:r>
      <w:r>
        <w:rPr>
          <w:rFonts w:ascii="Arial" w:hAnsi="Arial" w:cs="Arial"/>
        </w:rPr>
        <w:t xml:space="preserve">indfulness-Based Cognitive Therapy (MBCT) </w:t>
      </w:r>
      <w:r w:rsidR="001211A4">
        <w:rPr>
          <w:rFonts w:ascii="Arial" w:hAnsi="Arial" w:cs="Arial"/>
        </w:rPr>
        <w:t>Clinical Lead [</w:t>
      </w:r>
      <w:r>
        <w:rPr>
          <w:rFonts w:ascii="Arial" w:hAnsi="Arial" w:cs="Arial"/>
        </w:rPr>
        <w:t>Sussex Partnership NHS Foundation Trust</w:t>
      </w:r>
      <w:r w:rsidR="001211A4">
        <w:rPr>
          <w:rFonts w:ascii="Arial" w:hAnsi="Arial" w:cs="Arial"/>
        </w:rPr>
        <w:t>]</w:t>
      </w:r>
    </w:p>
    <w:p w14:paraId="2CB67E40" w14:textId="232B0E9C" w:rsidR="003F54A4" w:rsidRDefault="003F54A4" w:rsidP="00A21268">
      <w:pPr>
        <w:ind w:left="3420" w:hanging="3420"/>
        <w:rPr>
          <w:rFonts w:ascii="Arial" w:hAnsi="Arial" w:cs="Arial"/>
        </w:rPr>
      </w:pPr>
      <w:r>
        <w:rPr>
          <w:rFonts w:ascii="Arial" w:hAnsi="Arial" w:cs="Arial"/>
        </w:rPr>
        <w:t xml:space="preserve">                                                   E-mail: </w:t>
      </w:r>
      <w:hyperlink r:id="rId18" w:history="1">
        <w:r w:rsidRPr="00D46AF8">
          <w:rPr>
            <w:rStyle w:val="Hyperlink"/>
            <w:rFonts w:ascii="Arial" w:hAnsi="Arial" w:cs="Arial"/>
          </w:rPr>
          <w:t>Robert.Marx@sussexpartnership.nhs.uk</w:t>
        </w:r>
      </w:hyperlink>
    </w:p>
    <w:p w14:paraId="1C30A4AB" w14:textId="6647C967" w:rsidR="003F54A4" w:rsidRDefault="003F54A4" w:rsidP="00A21268">
      <w:pPr>
        <w:ind w:left="3420" w:hanging="3420"/>
        <w:rPr>
          <w:rFonts w:ascii="Arial" w:hAnsi="Arial" w:cs="Arial"/>
        </w:rPr>
      </w:pPr>
    </w:p>
    <w:p w14:paraId="6B065453" w14:textId="33E8A76E" w:rsidR="003F54A4" w:rsidRDefault="003F54A4" w:rsidP="00A21268">
      <w:pPr>
        <w:ind w:left="3420" w:hanging="3420"/>
        <w:rPr>
          <w:rFonts w:ascii="Arial" w:hAnsi="Arial" w:cs="Arial"/>
        </w:rPr>
      </w:pPr>
      <w:r>
        <w:rPr>
          <w:rFonts w:ascii="Arial" w:hAnsi="Arial" w:cs="Arial"/>
        </w:rPr>
        <w:t xml:space="preserve">                                         </w:t>
      </w:r>
      <w:r w:rsidR="00AD1C60">
        <w:rPr>
          <w:rFonts w:ascii="Arial" w:hAnsi="Arial" w:cs="Arial"/>
        </w:rPr>
        <w:t xml:space="preserve">          Dr Paul Bernard, Consultant Psychiatrist,</w:t>
      </w:r>
    </w:p>
    <w:p w14:paraId="7F6C0478" w14:textId="79A35AA3" w:rsidR="00AD1C60" w:rsidRDefault="00AD1C60" w:rsidP="00A21268">
      <w:pPr>
        <w:ind w:left="3420" w:hanging="3420"/>
        <w:rPr>
          <w:rFonts w:ascii="Arial" w:hAnsi="Arial" w:cs="Arial"/>
        </w:rPr>
      </w:pPr>
      <w:r>
        <w:rPr>
          <w:rFonts w:ascii="Arial" w:hAnsi="Arial" w:cs="Arial"/>
        </w:rPr>
        <w:t xml:space="preserve">                                                   Mindfulness Based Cognitive Therapy (MBCT) </w:t>
      </w:r>
      <w:r w:rsidR="001211A4">
        <w:rPr>
          <w:rFonts w:ascii="Arial" w:hAnsi="Arial" w:cs="Arial"/>
        </w:rPr>
        <w:t>Clinical Lead [</w:t>
      </w:r>
      <w:r>
        <w:rPr>
          <w:rFonts w:ascii="Arial" w:hAnsi="Arial" w:cs="Arial"/>
        </w:rPr>
        <w:t xml:space="preserve">Tees, </w:t>
      </w:r>
      <w:proofErr w:type="spellStart"/>
      <w:r>
        <w:rPr>
          <w:rFonts w:ascii="Arial" w:hAnsi="Arial" w:cs="Arial"/>
        </w:rPr>
        <w:t>Esk</w:t>
      </w:r>
      <w:proofErr w:type="spellEnd"/>
      <w:r>
        <w:rPr>
          <w:rFonts w:ascii="Arial" w:hAnsi="Arial" w:cs="Arial"/>
        </w:rPr>
        <w:t xml:space="preserve"> and Wear Valleys NHS Foundation T</w:t>
      </w:r>
      <w:r w:rsidR="001211A4">
        <w:rPr>
          <w:rFonts w:ascii="Arial" w:hAnsi="Arial" w:cs="Arial"/>
        </w:rPr>
        <w:t>rust]</w:t>
      </w:r>
    </w:p>
    <w:p w14:paraId="46EF7571" w14:textId="021897F3" w:rsidR="003F54A4" w:rsidRDefault="00AD1C60" w:rsidP="00A21268">
      <w:pPr>
        <w:ind w:left="3420" w:hanging="3420"/>
        <w:rPr>
          <w:rFonts w:ascii="Arial" w:hAnsi="Arial" w:cs="Arial"/>
        </w:rPr>
      </w:pPr>
      <w:r>
        <w:rPr>
          <w:rFonts w:ascii="Arial" w:hAnsi="Arial" w:cs="Arial"/>
        </w:rPr>
        <w:t xml:space="preserve">                                                   E-</w:t>
      </w:r>
      <w:r w:rsidR="003F54A4">
        <w:rPr>
          <w:rFonts w:ascii="Arial" w:hAnsi="Arial" w:cs="Arial"/>
        </w:rPr>
        <w:t xml:space="preserve">mail: </w:t>
      </w:r>
      <w:hyperlink r:id="rId19" w:history="1">
        <w:r w:rsidR="003F54A4" w:rsidRPr="00D46AF8">
          <w:rPr>
            <w:rStyle w:val="Hyperlink"/>
            <w:rFonts w:ascii="Arial" w:hAnsi="Arial" w:cs="Arial"/>
          </w:rPr>
          <w:t>Paul.Bernard@nhs.net</w:t>
        </w:r>
      </w:hyperlink>
    </w:p>
    <w:p w14:paraId="5824D1E1" w14:textId="4271B4BB" w:rsidR="003F54A4" w:rsidRDefault="003F54A4" w:rsidP="00A21268">
      <w:pPr>
        <w:ind w:left="3420" w:hanging="3420"/>
        <w:rPr>
          <w:rFonts w:ascii="Arial" w:hAnsi="Arial" w:cs="Arial"/>
        </w:rPr>
      </w:pPr>
    </w:p>
    <w:p w14:paraId="57CE9B4E" w14:textId="77777777" w:rsidR="00090CC9" w:rsidRDefault="003F54A4" w:rsidP="00A21268">
      <w:pPr>
        <w:ind w:left="3420" w:hanging="3420"/>
        <w:rPr>
          <w:rFonts w:ascii="Arial" w:hAnsi="Arial" w:cs="Arial"/>
        </w:rPr>
      </w:pPr>
      <w:r>
        <w:rPr>
          <w:rFonts w:ascii="Arial" w:hAnsi="Arial" w:cs="Arial"/>
        </w:rPr>
        <w:t xml:space="preserve">                                                   </w:t>
      </w:r>
      <w:r w:rsidR="001211A4">
        <w:rPr>
          <w:rFonts w:ascii="Arial" w:hAnsi="Arial" w:cs="Arial"/>
        </w:rPr>
        <w:t>Elinor Morgan, Staff Mindfulnes</w:t>
      </w:r>
      <w:r w:rsidR="00090CC9">
        <w:rPr>
          <w:rFonts w:ascii="Arial" w:hAnsi="Arial" w:cs="Arial"/>
        </w:rPr>
        <w:t>s Service Lead,</w:t>
      </w:r>
    </w:p>
    <w:p w14:paraId="5273051D" w14:textId="77777777" w:rsidR="00090CC9" w:rsidRDefault="00090CC9" w:rsidP="00A21268">
      <w:pPr>
        <w:ind w:left="3420" w:hanging="3420"/>
        <w:rPr>
          <w:rFonts w:ascii="Arial" w:hAnsi="Arial" w:cs="Arial"/>
        </w:rPr>
      </w:pPr>
      <w:r>
        <w:rPr>
          <w:rFonts w:ascii="Arial" w:hAnsi="Arial" w:cs="Arial"/>
        </w:rPr>
        <w:t xml:space="preserve">                                                   [</w:t>
      </w:r>
      <w:r w:rsidR="001211A4" w:rsidRPr="001211A4">
        <w:rPr>
          <w:rFonts w:ascii="Arial" w:hAnsi="Arial" w:cs="Arial"/>
        </w:rPr>
        <w:t xml:space="preserve">Tees, </w:t>
      </w:r>
      <w:proofErr w:type="spellStart"/>
      <w:r w:rsidR="001211A4" w:rsidRPr="001211A4">
        <w:rPr>
          <w:rFonts w:ascii="Arial" w:hAnsi="Arial" w:cs="Arial"/>
        </w:rPr>
        <w:t>Esk</w:t>
      </w:r>
      <w:proofErr w:type="spellEnd"/>
      <w:r w:rsidR="001211A4" w:rsidRPr="001211A4">
        <w:rPr>
          <w:rFonts w:ascii="Arial" w:hAnsi="Arial" w:cs="Arial"/>
        </w:rPr>
        <w:t xml:space="preserve"> and Wear Valleys NHS Foundation Trust</w:t>
      </w:r>
      <w:r>
        <w:rPr>
          <w:rFonts w:ascii="Arial" w:hAnsi="Arial" w:cs="Arial"/>
        </w:rPr>
        <w:t>]</w:t>
      </w:r>
    </w:p>
    <w:p w14:paraId="259297C6" w14:textId="1D969E85" w:rsidR="00090CC9" w:rsidRDefault="00090CC9" w:rsidP="00A21268">
      <w:pPr>
        <w:ind w:left="3420" w:hanging="3420"/>
        <w:rPr>
          <w:rFonts w:ascii="Arial" w:hAnsi="Arial" w:cs="Arial"/>
        </w:rPr>
      </w:pPr>
      <w:r>
        <w:rPr>
          <w:rFonts w:ascii="Arial" w:hAnsi="Arial" w:cs="Arial"/>
        </w:rPr>
        <w:t xml:space="preserve">                                                   E-mail: </w:t>
      </w:r>
      <w:hyperlink r:id="rId20" w:history="1">
        <w:r w:rsidRPr="00D46AF8">
          <w:rPr>
            <w:rStyle w:val="Hyperlink"/>
            <w:rFonts w:ascii="Arial" w:hAnsi="Arial" w:cs="Arial"/>
          </w:rPr>
          <w:t>Elinor.Morgan@nhs.net</w:t>
        </w:r>
      </w:hyperlink>
    </w:p>
    <w:p w14:paraId="0D6FBB42" w14:textId="77777777" w:rsidR="00090CC9" w:rsidRDefault="00090CC9" w:rsidP="00A21268">
      <w:pPr>
        <w:ind w:left="3420" w:hanging="3420"/>
        <w:rPr>
          <w:rFonts w:ascii="Arial" w:hAnsi="Arial" w:cs="Arial"/>
        </w:rPr>
      </w:pPr>
    </w:p>
    <w:p w14:paraId="3B8EF9B8" w14:textId="77777777" w:rsidR="00090CC9" w:rsidRDefault="00090CC9" w:rsidP="00A21268">
      <w:pPr>
        <w:ind w:left="3420" w:hanging="3420"/>
        <w:rPr>
          <w:rFonts w:ascii="Arial" w:hAnsi="Arial" w:cs="Arial"/>
        </w:rPr>
      </w:pPr>
      <w:r>
        <w:rPr>
          <w:rFonts w:ascii="Arial" w:hAnsi="Arial" w:cs="Arial"/>
        </w:rPr>
        <w:t xml:space="preserve">                                                   Jenny Good, Staff Wellbeing Lead </w:t>
      </w:r>
    </w:p>
    <w:p w14:paraId="5EF89B7D" w14:textId="7B83EEF5" w:rsidR="00090CC9" w:rsidRDefault="00090CC9" w:rsidP="00A21268">
      <w:pPr>
        <w:ind w:left="3420" w:hanging="3420"/>
        <w:rPr>
          <w:rFonts w:ascii="Arial" w:hAnsi="Arial" w:cs="Arial"/>
        </w:rPr>
      </w:pPr>
      <w:r>
        <w:rPr>
          <w:rFonts w:ascii="Arial" w:hAnsi="Arial" w:cs="Arial"/>
        </w:rPr>
        <w:t xml:space="preserve">                                                   [</w:t>
      </w:r>
      <w:r w:rsidRPr="00090CC9">
        <w:rPr>
          <w:rFonts w:ascii="Arial" w:hAnsi="Arial" w:cs="Arial"/>
        </w:rPr>
        <w:t>Nottingham University Hospitals NHS Trust</w:t>
      </w:r>
      <w:r>
        <w:rPr>
          <w:rFonts w:ascii="Arial" w:hAnsi="Arial" w:cs="Arial"/>
        </w:rPr>
        <w:t>]</w:t>
      </w:r>
    </w:p>
    <w:p w14:paraId="198BFE71" w14:textId="23059369" w:rsidR="00090CC9" w:rsidRDefault="00090CC9" w:rsidP="00A21268">
      <w:pPr>
        <w:ind w:left="3420" w:hanging="3420"/>
        <w:rPr>
          <w:rFonts w:ascii="Arial" w:hAnsi="Arial" w:cs="Arial"/>
        </w:rPr>
      </w:pPr>
      <w:r>
        <w:rPr>
          <w:rFonts w:ascii="Arial" w:hAnsi="Arial" w:cs="Arial"/>
        </w:rPr>
        <w:t xml:space="preserve">                                                   E-mail: </w:t>
      </w:r>
      <w:hyperlink r:id="rId21" w:history="1">
        <w:r w:rsidRPr="00D46AF8">
          <w:rPr>
            <w:rStyle w:val="Hyperlink"/>
            <w:rFonts w:ascii="Arial" w:hAnsi="Arial" w:cs="Arial"/>
          </w:rPr>
          <w:t>Jenny.Good@nuh.nhs.uk</w:t>
        </w:r>
      </w:hyperlink>
    </w:p>
    <w:p w14:paraId="27F4EB74" w14:textId="47867F93" w:rsidR="00090CC9" w:rsidRDefault="00090CC9" w:rsidP="00A21268">
      <w:pPr>
        <w:ind w:left="3420" w:hanging="3420"/>
        <w:rPr>
          <w:rFonts w:ascii="Arial" w:hAnsi="Arial" w:cs="Arial"/>
        </w:rPr>
      </w:pPr>
    </w:p>
    <w:p w14:paraId="0DD903F2" w14:textId="74CCDADF" w:rsidR="00090CC9" w:rsidRDefault="00090CC9" w:rsidP="00A21268">
      <w:pPr>
        <w:ind w:left="3420" w:hanging="3420"/>
        <w:rPr>
          <w:rFonts w:ascii="Arial" w:hAnsi="Arial" w:cs="Arial"/>
        </w:rPr>
      </w:pPr>
      <w:r>
        <w:rPr>
          <w:rFonts w:ascii="Arial" w:hAnsi="Arial" w:cs="Arial"/>
        </w:rPr>
        <w:t xml:space="preserve">                                                   Dr Wendy Hartridge, Clinical Psychologist, </w:t>
      </w:r>
    </w:p>
    <w:p w14:paraId="1F2F48CC" w14:textId="6BCF4BFC" w:rsidR="003F54A4" w:rsidRDefault="001211A4" w:rsidP="00A21268">
      <w:pPr>
        <w:ind w:left="3420" w:hanging="3420"/>
        <w:rPr>
          <w:rFonts w:ascii="Arial" w:hAnsi="Arial" w:cs="Arial"/>
        </w:rPr>
      </w:pPr>
      <w:r>
        <w:rPr>
          <w:rFonts w:ascii="Arial" w:hAnsi="Arial" w:cs="Arial"/>
        </w:rPr>
        <w:t xml:space="preserve"> </w:t>
      </w:r>
      <w:r w:rsidR="00090CC9">
        <w:rPr>
          <w:rFonts w:ascii="Arial" w:hAnsi="Arial" w:cs="Arial"/>
        </w:rPr>
        <w:t xml:space="preserve">                                                  </w:t>
      </w:r>
      <w:r w:rsidR="00090CC9" w:rsidRPr="00090CC9">
        <w:rPr>
          <w:rFonts w:ascii="Arial" w:hAnsi="Arial" w:cs="Arial"/>
        </w:rPr>
        <w:t>[</w:t>
      </w:r>
      <w:r w:rsidR="00090CC9">
        <w:rPr>
          <w:rFonts w:ascii="Arial" w:hAnsi="Arial" w:cs="Arial"/>
        </w:rPr>
        <w:t xml:space="preserve">Staff Wellbeing Team, </w:t>
      </w:r>
      <w:r w:rsidR="00090CC9" w:rsidRPr="00090CC9">
        <w:rPr>
          <w:rFonts w:ascii="Arial" w:hAnsi="Arial" w:cs="Arial"/>
        </w:rPr>
        <w:t>Nottingham University Hospitals NHS Trust]</w:t>
      </w:r>
    </w:p>
    <w:p w14:paraId="0AA2E143" w14:textId="62932D83" w:rsidR="00175EA7" w:rsidRDefault="00175EA7" w:rsidP="00A21268">
      <w:pPr>
        <w:ind w:left="3420" w:hanging="3420"/>
        <w:rPr>
          <w:rFonts w:ascii="Arial" w:hAnsi="Arial" w:cs="Arial"/>
        </w:rPr>
      </w:pPr>
      <w:r>
        <w:rPr>
          <w:rFonts w:ascii="Arial" w:hAnsi="Arial" w:cs="Arial"/>
        </w:rPr>
        <w:t xml:space="preserve">                                        </w:t>
      </w:r>
      <w:r w:rsidR="00F81BB9">
        <w:rPr>
          <w:rFonts w:ascii="Arial" w:hAnsi="Arial" w:cs="Arial"/>
        </w:rPr>
        <w:t xml:space="preserve">           E-mai</w:t>
      </w:r>
      <w:r w:rsidR="00D85B54">
        <w:rPr>
          <w:rFonts w:ascii="Arial" w:hAnsi="Arial" w:cs="Arial"/>
        </w:rPr>
        <w:t xml:space="preserve">l: </w:t>
      </w:r>
      <w:hyperlink r:id="rId22" w:history="1">
        <w:r w:rsidR="00D85B54" w:rsidRPr="00D46AF8">
          <w:rPr>
            <w:rStyle w:val="Hyperlink"/>
            <w:rFonts w:ascii="Arial" w:hAnsi="Arial" w:cs="Arial"/>
          </w:rPr>
          <w:t>Wendy.Hartridge@nuh.nhs.uk</w:t>
        </w:r>
      </w:hyperlink>
    </w:p>
    <w:p w14:paraId="774788DF" w14:textId="77777777" w:rsidR="00D85B54" w:rsidRDefault="00D85B54" w:rsidP="00A21268">
      <w:pPr>
        <w:ind w:left="3420" w:hanging="3420"/>
        <w:rPr>
          <w:rFonts w:ascii="Arial" w:hAnsi="Arial" w:cs="Arial"/>
        </w:rPr>
      </w:pPr>
    </w:p>
    <w:p w14:paraId="36B33613" w14:textId="0CCAF607" w:rsidR="00F81BB9" w:rsidRDefault="00175EA7" w:rsidP="00F81BB9">
      <w:pPr>
        <w:ind w:left="3420" w:hanging="3420"/>
        <w:rPr>
          <w:rFonts w:ascii="Arial" w:hAnsi="Arial" w:cs="Arial"/>
        </w:rPr>
      </w:pPr>
      <w:r>
        <w:rPr>
          <w:rFonts w:ascii="Arial" w:hAnsi="Arial" w:cs="Arial"/>
        </w:rPr>
        <w:t xml:space="preserve">                                               </w:t>
      </w:r>
      <w:r w:rsidR="00F81BB9">
        <w:rPr>
          <w:rFonts w:ascii="Arial" w:hAnsi="Arial" w:cs="Arial"/>
        </w:rPr>
        <w:t xml:space="preserve">    Karen Hoyle, </w:t>
      </w:r>
      <w:r w:rsidR="00D85B54">
        <w:rPr>
          <w:rFonts w:ascii="Arial" w:hAnsi="Arial" w:cs="Arial"/>
        </w:rPr>
        <w:t xml:space="preserve">Specialist Staff Wellbeing Practitioner, </w:t>
      </w:r>
      <w:r w:rsidR="00F81BB9">
        <w:rPr>
          <w:rFonts w:ascii="Arial" w:hAnsi="Arial" w:cs="Arial"/>
        </w:rPr>
        <w:t>Cognitive Behavioural Therapist, [</w:t>
      </w:r>
      <w:r w:rsidR="00F81BB9" w:rsidRPr="00090CC9">
        <w:rPr>
          <w:rFonts w:ascii="Arial" w:hAnsi="Arial" w:cs="Arial"/>
        </w:rPr>
        <w:t>Nottingham University Hospitals NHS Trust</w:t>
      </w:r>
      <w:r w:rsidR="00F81BB9">
        <w:rPr>
          <w:rFonts w:ascii="Arial" w:hAnsi="Arial" w:cs="Arial"/>
        </w:rPr>
        <w:t>]</w:t>
      </w:r>
    </w:p>
    <w:p w14:paraId="4600EE99" w14:textId="682658FC" w:rsidR="00175EA7" w:rsidRDefault="00D85B54" w:rsidP="00A21268">
      <w:pPr>
        <w:ind w:left="3420" w:hanging="3420"/>
        <w:rPr>
          <w:rFonts w:ascii="Arial" w:hAnsi="Arial" w:cs="Arial"/>
        </w:rPr>
      </w:pPr>
      <w:r>
        <w:rPr>
          <w:rFonts w:ascii="Arial" w:hAnsi="Arial" w:cs="Arial"/>
        </w:rPr>
        <w:t xml:space="preserve">                                                   E-mail: </w:t>
      </w:r>
      <w:hyperlink r:id="rId23" w:history="1">
        <w:r w:rsidRPr="00D46AF8">
          <w:rPr>
            <w:rStyle w:val="Hyperlink"/>
            <w:rFonts w:ascii="Arial" w:hAnsi="Arial" w:cs="Arial"/>
          </w:rPr>
          <w:t>Karen.Hoyle@nuh.nhs.uk</w:t>
        </w:r>
      </w:hyperlink>
    </w:p>
    <w:p w14:paraId="2230AEF0" w14:textId="6DBE8272" w:rsidR="00D85B54" w:rsidRDefault="00D85B54" w:rsidP="00A21268">
      <w:pPr>
        <w:ind w:left="3420" w:hanging="3420"/>
        <w:rPr>
          <w:rFonts w:ascii="Arial" w:hAnsi="Arial" w:cs="Arial"/>
        </w:rPr>
      </w:pPr>
    </w:p>
    <w:p w14:paraId="409F5217" w14:textId="24E33948" w:rsidR="00D85B54" w:rsidRDefault="00D85B54" w:rsidP="00A21268">
      <w:pPr>
        <w:ind w:left="3420" w:hanging="3420"/>
        <w:rPr>
          <w:rFonts w:ascii="Arial" w:hAnsi="Arial" w:cs="Arial"/>
        </w:rPr>
      </w:pPr>
      <w:r>
        <w:rPr>
          <w:rFonts w:ascii="Arial" w:hAnsi="Arial" w:cs="Arial"/>
        </w:rPr>
        <w:t xml:space="preserve">                                                   Dr Sam Malins</w:t>
      </w:r>
      <w:r w:rsidR="00AF5823">
        <w:rPr>
          <w:rFonts w:ascii="Arial" w:hAnsi="Arial" w:cs="Arial"/>
        </w:rPr>
        <w:t>, Clinical Psychologist</w:t>
      </w:r>
    </w:p>
    <w:p w14:paraId="20A085EB" w14:textId="20BA39B1" w:rsidR="00AF5823" w:rsidRDefault="00AF5823" w:rsidP="00AF5823">
      <w:pPr>
        <w:ind w:left="3420" w:hanging="3420"/>
        <w:rPr>
          <w:rFonts w:ascii="Arial" w:hAnsi="Arial" w:cs="Arial"/>
        </w:rPr>
      </w:pPr>
      <w:r>
        <w:rPr>
          <w:rFonts w:ascii="Arial" w:hAnsi="Arial" w:cs="Arial"/>
        </w:rPr>
        <w:t xml:space="preserve">                                                   E-mail: </w:t>
      </w:r>
      <w:hyperlink r:id="rId24" w:history="1">
        <w:r w:rsidRPr="00D46AF8">
          <w:rPr>
            <w:rStyle w:val="Hyperlink"/>
            <w:rFonts w:ascii="Arial" w:hAnsi="Arial" w:cs="Arial"/>
          </w:rPr>
          <w:t>Sam.Malins@nottingham.ac.uk</w:t>
        </w:r>
      </w:hyperlink>
    </w:p>
    <w:p w14:paraId="6EF354BB" w14:textId="52264136" w:rsidR="00D3149B" w:rsidRDefault="00D3149B" w:rsidP="00AF5823">
      <w:pPr>
        <w:ind w:left="3420" w:hanging="3420"/>
        <w:rPr>
          <w:rFonts w:ascii="Arial" w:hAnsi="Arial" w:cs="Arial"/>
        </w:rPr>
      </w:pPr>
      <w:r>
        <w:rPr>
          <w:rFonts w:ascii="Arial" w:hAnsi="Arial" w:cs="Arial"/>
        </w:rPr>
        <w:t xml:space="preserve">                                   </w:t>
      </w:r>
    </w:p>
    <w:p w14:paraId="59077BC2" w14:textId="77777777" w:rsidR="00A0617F" w:rsidRDefault="006404C1" w:rsidP="00A0617F">
      <w:pPr>
        <w:ind w:left="3420" w:hanging="3420"/>
        <w:rPr>
          <w:rFonts w:ascii="Arial" w:hAnsi="Arial" w:cs="Arial"/>
        </w:rPr>
      </w:pPr>
      <w:r>
        <w:rPr>
          <w:rFonts w:ascii="Arial" w:hAnsi="Arial" w:cs="Arial"/>
        </w:rPr>
        <w:t xml:space="preserve"> </w:t>
      </w:r>
      <w:r w:rsidR="00AF5823">
        <w:rPr>
          <w:rFonts w:ascii="Arial" w:hAnsi="Arial" w:cs="Arial"/>
        </w:rPr>
        <w:t xml:space="preserve"> </w:t>
      </w:r>
      <w:r>
        <w:rPr>
          <w:rFonts w:ascii="Arial" w:hAnsi="Arial" w:cs="Arial"/>
        </w:rPr>
        <w:t xml:space="preserve">                                                 Dr Michael Craven, </w:t>
      </w:r>
      <w:r w:rsidR="00A0617F" w:rsidRPr="00A0617F">
        <w:rPr>
          <w:rFonts w:ascii="Arial" w:hAnsi="Arial" w:cs="Arial"/>
        </w:rPr>
        <w:t xml:space="preserve">NIHR MindTech MedTech </w:t>
      </w:r>
    </w:p>
    <w:p w14:paraId="5241AA0E" w14:textId="089805C0" w:rsidR="006404C1" w:rsidRDefault="00A0617F" w:rsidP="00A21268">
      <w:pPr>
        <w:ind w:left="3420" w:hanging="3420"/>
        <w:rPr>
          <w:rFonts w:ascii="Arial" w:hAnsi="Arial" w:cs="Arial"/>
        </w:rPr>
      </w:pPr>
      <w:r>
        <w:rPr>
          <w:rFonts w:ascii="Arial" w:hAnsi="Arial" w:cs="Arial"/>
        </w:rPr>
        <w:t xml:space="preserve">                                                   </w:t>
      </w:r>
      <w:r w:rsidRPr="00A0617F">
        <w:rPr>
          <w:rFonts w:ascii="Arial" w:hAnsi="Arial" w:cs="Arial"/>
        </w:rPr>
        <w:t>Co-operative</w:t>
      </w:r>
      <w:r>
        <w:rPr>
          <w:rFonts w:ascii="Arial" w:hAnsi="Arial" w:cs="Arial"/>
        </w:rPr>
        <w:t xml:space="preserve"> </w:t>
      </w:r>
      <w:r w:rsidR="006404C1">
        <w:rPr>
          <w:rFonts w:ascii="Arial" w:hAnsi="Arial" w:cs="Arial"/>
        </w:rPr>
        <w:t>Health Economics Lead</w:t>
      </w:r>
    </w:p>
    <w:p w14:paraId="3E200134" w14:textId="7A48811E" w:rsidR="006404C1" w:rsidRDefault="006404C1" w:rsidP="00A21268">
      <w:pPr>
        <w:ind w:left="3420" w:hanging="3420"/>
        <w:rPr>
          <w:rFonts w:ascii="Arial" w:hAnsi="Arial" w:cs="Arial"/>
        </w:rPr>
      </w:pPr>
      <w:r>
        <w:rPr>
          <w:rFonts w:ascii="Arial" w:hAnsi="Arial" w:cs="Arial"/>
        </w:rPr>
        <w:t xml:space="preserve">                                                   E-mail: </w:t>
      </w:r>
      <w:hyperlink r:id="rId25" w:history="1">
        <w:r w:rsidRPr="00D46AF8">
          <w:rPr>
            <w:rStyle w:val="Hyperlink"/>
            <w:rFonts w:ascii="Arial" w:hAnsi="Arial" w:cs="Arial"/>
          </w:rPr>
          <w:t>Michael.Craven@nottingham.ac.uk</w:t>
        </w:r>
      </w:hyperlink>
    </w:p>
    <w:p w14:paraId="4A8E5BCD" w14:textId="400E663B" w:rsidR="00AF5823" w:rsidRDefault="00AF5823" w:rsidP="00A21268">
      <w:pPr>
        <w:ind w:left="3420" w:hanging="3420"/>
        <w:rPr>
          <w:rFonts w:ascii="Arial" w:hAnsi="Arial" w:cs="Arial"/>
        </w:rPr>
      </w:pPr>
    </w:p>
    <w:p w14:paraId="0374BA7B" w14:textId="3E2C86C5" w:rsidR="00AF5823" w:rsidRDefault="00AF5823" w:rsidP="00A21268">
      <w:pPr>
        <w:ind w:left="3420" w:hanging="3420"/>
        <w:rPr>
          <w:rFonts w:ascii="Arial" w:hAnsi="Arial" w:cs="Arial"/>
        </w:rPr>
      </w:pPr>
      <w:r>
        <w:rPr>
          <w:rFonts w:ascii="Arial" w:hAnsi="Arial" w:cs="Arial"/>
        </w:rPr>
        <w:t xml:space="preserve">                                                   </w:t>
      </w:r>
      <w:r w:rsidR="00D5557F">
        <w:rPr>
          <w:rFonts w:ascii="Arial" w:hAnsi="Arial" w:cs="Arial"/>
        </w:rPr>
        <w:t>Shireen Patel, Research Fellow</w:t>
      </w:r>
    </w:p>
    <w:p w14:paraId="4D3AFD4C" w14:textId="35EC7759" w:rsidR="00D5557F" w:rsidRDefault="00D5557F" w:rsidP="00A21268">
      <w:pPr>
        <w:ind w:left="3420" w:hanging="3420"/>
        <w:rPr>
          <w:rFonts w:ascii="Arial" w:hAnsi="Arial"/>
          <w:iCs/>
          <w:color w:val="000000"/>
        </w:rPr>
      </w:pPr>
      <w:r>
        <w:rPr>
          <w:rFonts w:ascii="Arial" w:hAnsi="Arial" w:cs="Arial"/>
        </w:rPr>
        <w:t xml:space="preserve">                                                   E-mail: </w:t>
      </w:r>
      <w:hyperlink r:id="rId26" w:history="1">
        <w:r w:rsidR="00A0617F" w:rsidRPr="00D46AF8">
          <w:rPr>
            <w:rStyle w:val="Hyperlink"/>
            <w:rFonts w:ascii="Arial" w:hAnsi="Arial"/>
            <w:iCs/>
          </w:rPr>
          <w:t>Shireen.Patel@nottingham.ac.uk</w:t>
        </w:r>
      </w:hyperlink>
    </w:p>
    <w:p w14:paraId="2C551093" w14:textId="3E7E4EEC" w:rsidR="00AF5823" w:rsidRDefault="00AF5823" w:rsidP="00A21268">
      <w:pPr>
        <w:ind w:left="3420" w:hanging="3420"/>
        <w:rPr>
          <w:rFonts w:ascii="Arial" w:hAnsi="Arial" w:cs="Arial"/>
        </w:rPr>
      </w:pPr>
    </w:p>
    <w:p w14:paraId="0EA6911A" w14:textId="51C4B644" w:rsidR="00AF5823" w:rsidRDefault="00AF5823" w:rsidP="00A21268">
      <w:pPr>
        <w:ind w:left="3420" w:hanging="3420"/>
        <w:rPr>
          <w:rFonts w:ascii="Arial" w:hAnsi="Arial" w:cs="Arial"/>
        </w:rPr>
      </w:pPr>
      <w:r>
        <w:rPr>
          <w:rFonts w:ascii="Arial" w:hAnsi="Arial" w:cs="Arial"/>
        </w:rPr>
        <w:t xml:space="preserve">                                                   Dr James Roe, Research Fellow</w:t>
      </w:r>
    </w:p>
    <w:p w14:paraId="02913BBA" w14:textId="4EEA3DB5" w:rsidR="00AF5823" w:rsidRDefault="00AF5823" w:rsidP="00A21268">
      <w:pPr>
        <w:ind w:left="3420" w:hanging="3420"/>
        <w:rPr>
          <w:rFonts w:ascii="Arial" w:hAnsi="Arial" w:cs="Arial"/>
        </w:rPr>
      </w:pPr>
      <w:r>
        <w:rPr>
          <w:rFonts w:ascii="Arial" w:hAnsi="Arial" w:cs="Arial"/>
        </w:rPr>
        <w:t xml:space="preserve">                                                   E-mail: </w:t>
      </w:r>
      <w:hyperlink r:id="rId27" w:history="1">
        <w:r w:rsidRPr="00D46AF8">
          <w:rPr>
            <w:rStyle w:val="Hyperlink"/>
            <w:rFonts w:ascii="Arial" w:hAnsi="Arial" w:cs="Arial"/>
          </w:rPr>
          <w:t>James.Roe@nottingham.ac.uk</w:t>
        </w:r>
      </w:hyperlink>
    </w:p>
    <w:p w14:paraId="0B4E3840" w14:textId="6AE1D4E4" w:rsidR="00A0617F" w:rsidRDefault="00A0617F" w:rsidP="00A21268">
      <w:pPr>
        <w:ind w:left="3420" w:hanging="3420"/>
        <w:rPr>
          <w:rFonts w:ascii="Arial" w:hAnsi="Arial" w:cs="Arial"/>
        </w:rPr>
      </w:pPr>
    </w:p>
    <w:p w14:paraId="74B10EE2" w14:textId="30ECD0A7" w:rsidR="00A0617F" w:rsidRDefault="00A0617F" w:rsidP="00A21268">
      <w:pPr>
        <w:ind w:left="3420" w:hanging="3420"/>
        <w:rPr>
          <w:rFonts w:ascii="Arial" w:hAnsi="Arial" w:cs="Arial"/>
        </w:rPr>
      </w:pPr>
      <w:r>
        <w:rPr>
          <w:rFonts w:ascii="Arial" w:hAnsi="Arial" w:cs="Arial"/>
        </w:rPr>
        <w:t xml:space="preserve">                                                   Priya Patel, Research Assistant</w:t>
      </w:r>
    </w:p>
    <w:p w14:paraId="080D75AE" w14:textId="01F2D69A" w:rsidR="00A0617F" w:rsidRDefault="00A0617F" w:rsidP="00A21268">
      <w:pPr>
        <w:ind w:left="3420" w:hanging="3420"/>
        <w:rPr>
          <w:rFonts w:ascii="Arial" w:hAnsi="Arial" w:cs="Arial"/>
        </w:rPr>
      </w:pPr>
      <w:r>
        <w:rPr>
          <w:rFonts w:ascii="Arial" w:hAnsi="Arial" w:cs="Arial"/>
        </w:rPr>
        <w:t xml:space="preserve">                                                   E-mail: </w:t>
      </w:r>
      <w:hyperlink r:id="rId28" w:history="1">
        <w:r w:rsidRPr="00D46AF8">
          <w:rPr>
            <w:rStyle w:val="Hyperlink"/>
            <w:rFonts w:ascii="Arial" w:hAnsi="Arial" w:cs="Arial"/>
          </w:rPr>
          <w:t>Priya.Patel@nottingham.ac.uk</w:t>
        </w:r>
      </w:hyperlink>
    </w:p>
    <w:p w14:paraId="0F1B15E0" w14:textId="2A0C3A23" w:rsidR="00A0617F" w:rsidRDefault="00A0617F" w:rsidP="00A21268">
      <w:pPr>
        <w:ind w:left="3420" w:hanging="3420"/>
        <w:rPr>
          <w:rFonts w:ascii="Arial" w:hAnsi="Arial" w:cs="Arial"/>
        </w:rPr>
      </w:pPr>
    </w:p>
    <w:p w14:paraId="18ED3F15" w14:textId="519ACDE3" w:rsidR="00A0617F" w:rsidRDefault="00A0617F" w:rsidP="00A0617F">
      <w:pPr>
        <w:ind w:left="3420" w:hanging="3420"/>
        <w:rPr>
          <w:rFonts w:ascii="Arial" w:hAnsi="Arial" w:cs="Arial"/>
        </w:rPr>
      </w:pPr>
      <w:r>
        <w:rPr>
          <w:rFonts w:ascii="Arial" w:hAnsi="Arial" w:cs="Arial"/>
        </w:rPr>
        <w:t xml:space="preserve">                                                   Kara Sturdy, Clinical Lead of Integrated Specialist Services </w:t>
      </w:r>
      <w:r w:rsidRPr="00A0617F">
        <w:rPr>
          <w:rFonts w:ascii="Arial" w:hAnsi="Arial" w:cs="Arial"/>
        </w:rPr>
        <w:t>[Nottinghamshire Healthcare NHS Foundation Trust]</w:t>
      </w:r>
    </w:p>
    <w:p w14:paraId="3AD95A00" w14:textId="64E27FCA" w:rsidR="00A0617F" w:rsidRDefault="00A0617F" w:rsidP="00A0617F">
      <w:pPr>
        <w:ind w:left="3420" w:hanging="3420"/>
        <w:rPr>
          <w:rFonts w:ascii="Arial" w:hAnsi="Arial" w:cs="Arial"/>
        </w:rPr>
      </w:pPr>
      <w:r>
        <w:rPr>
          <w:rFonts w:ascii="Arial" w:hAnsi="Arial" w:cs="Arial"/>
        </w:rPr>
        <w:lastRenderedPageBreak/>
        <w:t xml:space="preserve">                                                   E-mail: </w:t>
      </w:r>
      <w:hyperlink r:id="rId29" w:history="1">
        <w:r w:rsidRPr="00D46AF8">
          <w:rPr>
            <w:rStyle w:val="Hyperlink"/>
            <w:rFonts w:ascii="Arial" w:hAnsi="Arial" w:cs="Arial"/>
          </w:rPr>
          <w:t>Kara.Sturdy@nottshc.nhs.uk</w:t>
        </w:r>
      </w:hyperlink>
    </w:p>
    <w:p w14:paraId="37637F97" w14:textId="3F663D55" w:rsidR="00A0617F" w:rsidRDefault="00A0617F" w:rsidP="00A0617F">
      <w:pPr>
        <w:ind w:left="3420" w:hanging="3420"/>
        <w:rPr>
          <w:rFonts w:ascii="Arial" w:hAnsi="Arial" w:cs="Arial"/>
        </w:rPr>
      </w:pPr>
    </w:p>
    <w:p w14:paraId="4DE87A90" w14:textId="357E1816" w:rsidR="00A0617F" w:rsidRDefault="00A0617F" w:rsidP="00A0617F">
      <w:pPr>
        <w:ind w:left="3420" w:hanging="3420"/>
        <w:rPr>
          <w:rFonts w:ascii="Arial" w:hAnsi="Arial" w:cs="Arial"/>
        </w:rPr>
      </w:pPr>
      <w:r>
        <w:rPr>
          <w:rFonts w:ascii="Arial" w:hAnsi="Arial" w:cs="Arial"/>
        </w:rPr>
        <w:t xml:space="preserve">                                                   Andy Sirrs, IAPT Principal Clinical Lead [Nottinghamshire Healthcare NHS Foundation Trust]</w:t>
      </w:r>
    </w:p>
    <w:p w14:paraId="44C44F94" w14:textId="5BD7C4B3" w:rsidR="00D0612F" w:rsidRDefault="00D0612F" w:rsidP="00D0612F">
      <w:pPr>
        <w:rPr>
          <w:rFonts w:ascii="Arial" w:hAnsi="Arial"/>
          <w:iCs/>
          <w:color w:val="000000"/>
        </w:rPr>
      </w:pPr>
      <w:r>
        <w:rPr>
          <w:rFonts w:ascii="Arial" w:hAnsi="Arial" w:cs="Arial"/>
        </w:rPr>
        <w:t xml:space="preserve">                                                   E-mail: </w:t>
      </w:r>
      <w:hyperlink r:id="rId30" w:history="1">
        <w:r w:rsidRPr="00D46AF8">
          <w:rPr>
            <w:rStyle w:val="Hyperlink"/>
            <w:rFonts w:ascii="Arial" w:hAnsi="Arial"/>
            <w:iCs/>
          </w:rPr>
          <w:t>Andy.Sirrs@nottshc.nhs.uk</w:t>
        </w:r>
      </w:hyperlink>
    </w:p>
    <w:p w14:paraId="530BCD98" w14:textId="252EAFCB" w:rsidR="00A0617F" w:rsidRDefault="00A0617F" w:rsidP="00A0617F">
      <w:pPr>
        <w:ind w:left="3420" w:hanging="3420"/>
        <w:rPr>
          <w:rFonts w:ascii="Arial" w:hAnsi="Arial" w:cs="Arial"/>
        </w:rPr>
      </w:pPr>
    </w:p>
    <w:p w14:paraId="0B1AB5AC" w14:textId="227CDBE5" w:rsidR="00A0617F" w:rsidRDefault="00A0617F" w:rsidP="00A0617F">
      <w:pPr>
        <w:ind w:left="3420" w:hanging="3420"/>
        <w:rPr>
          <w:rFonts w:ascii="Arial" w:hAnsi="Arial" w:cs="Arial"/>
        </w:rPr>
      </w:pPr>
      <w:r>
        <w:rPr>
          <w:rFonts w:ascii="Arial" w:hAnsi="Arial" w:cs="Arial"/>
        </w:rPr>
        <w:t xml:space="preserve">                                                   Robert Goodwin, P</w:t>
      </w:r>
      <w:r w:rsidR="00D0612F">
        <w:rPr>
          <w:rFonts w:ascii="Arial" w:hAnsi="Arial" w:cs="Arial"/>
        </w:rPr>
        <w:t xml:space="preserve">atient and Public Involvement </w:t>
      </w:r>
      <w:r w:rsidR="00356139">
        <w:rPr>
          <w:rFonts w:ascii="Arial" w:hAnsi="Arial" w:cs="Arial"/>
        </w:rPr>
        <w:t>Representative</w:t>
      </w:r>
      <w:r w:rsidR="00D0612F">
        <w:rPr>
          <w:rFonts w:ascii="Arial" w:hAnsi="Arial" w:cs="Arial"/>
        </w:rPr>
        <w:t xml:space="preserve"> Lead</w:t>
      </w:r>
    </w:p>
    <w:p w14:paraId="2426B6DD" w14:textId="20B1C129" w:rsidR="00D0612F" w:rsidRDefault="00D0612F" w:rsidP="00A0617F">
      <w:pPr>
        <w:ind w:left="3420" w:hanging="3420"/>
        <w:rPr>
          <w:rFonts w:ascii="Arial" w:hAnsi="Arial"/>
          <w:iCs/>
          <w:color w:val="000000"/>
        </w:rPr>
      </w:pPr>
      <w:r>
        <w:rPr>
          <w:rFonts w:ascii="Arial" w:hAnsi="Arial" w:cs="Arial"/>
        </w:rPr>
        <w:t xml:space="preserve">                                                   E-mail: </w:t>
      </w:r>
      <w:hyperlink r:id="rId31" w:history="1">
        <w:r w:rsidRPr="00D46AF8">
          <w:rPr>
            <w:rStyle w:val="Hyperlink"/>
            <w:rFonts w:ascii="Arial" w:hAnsi="Arial"/>
            <w:iCs/>
          </w:rPr>
          <w:t>robertgoodwin@nhs.net</w:t>
        </w:r>
      </w:hyperlink>
    </w:p>
    <w:p w14:paraId="5E4C0BFF" w14:textId="52B24349" w:rsidR="00D0612F" w:rsidRDefault="00D0612F" w:rsidP="00A0617F">
      <w:pPr>
        <w:ind w:left="3420" w:hanging="3420"/>
        <w:rPr>
          <w:rFonts w:ascii="Arial" w:hAnsi="Arial" w:cs="Arial"/>
        </w:rPr>
      </w:pPr>
      <w:r>
        <w:rPr>
          <w:rFonts w:ascii="Arial" w:hAnsi="Arial" w:cs="Arial"/>
        </w:rPr>
        <w:t xml:space="preserve">                                  </w:t>
      </w:r>
    </w:p>
    <w:p w14:paraId="47CE13AB" w14:textId="77777777" w:rsidR="00D0612F" w:rsidRDefault="00D0612F" w:rsidP="00D0612F">
      <w:pPr>
        <w:rPr>
          <w:rFonts w:ascii="Arial" w:hAnsi="Arial" w:cs="Arial"/>
          <w:color w:val="000000" w:themeColor="text1"/>
          <w:lang w:val="en-US"/>
        </w:rPr>
      </w:pPr>
      <w:r>
        <w:rPr>
          <w:rFonts w:ascii="Arial" w:hAnsi="Arial" w:cs="Arial"/>
        </w:rPr>
        <w:t xml:space="preserve">                                                   </w:t>
      </w:r>
      <w:r>
        <w:rPr>
          <w:rFonts w:ascii="Arial" w:hAnsi="Arial" w:cs="Arial"/>
          <w:color w:val="000000" w:themeColor="text1"/>
          <w:lang w:val="en-US"/>
        </w:rPr>
        <w:t>Yvonne Price, NIHR ARC East Midlands Nottingham</w:t>
      </w:r>
    </w:p>
    <w:p w14:paraId="1839B025" w14:textId="2CFDF20C" w:rsidR="00D0612F" w:rsidRDefault="00D0612F" w:rsidP="00D0612F">
      <w:pPr>
        <w:rPr>
          <w:rFonts w:ascii="Arial" w:hAnsi="Arial" w:cs="Arial"/>
          <w:color w:val="000000" w:themeColor="text1"/>
          <w:lang w:val="en-US"/>
        </w:rPr>
      </w:pPr>
      <w:r>
        <w:rPr>
          <w:rFonts w:ascii="Arial" w:hAnsi="Arial" w:cs="Arial"/>
          <w:color w:val="000000" w:themeColor="text1"/>
          <w:lang w:val="en-US"/>
        </w:rPr>
        <w:t xml:space="preserve">                                                   Senior Programme Manager</w:t>
      </w:r>
    </w:p>
    <w:p w14:paraId="1BCC1CDE" w14:textId="75737CD6" w:rsidR="00D0612F" w:rsidRDefault="00D0612F" w:rsidP="00D0612F">
      <w:pPr>
        <w:rPr>
          <w:rFonts w:ascii="Arial" w:hAnsi="Arial" w:cs="Arial"/>
          <w:lang w:val="en-US"/>
        </w:rPr>
      </w:pPr>
      <w:r>
        <w:rPr>
          <w:rFonts w:ascii="Arial" w:hAnsi="Arial" w:cs="Arial"/>
          <w:color w:val="000000" w:themeColor="text1"/>
          <w:lang w:val="en-US"/>
        </w:rPr>
        <w:t xml:space="preserve">                                                   Email: </w:t>
      </w:r>
      <w:hyperlink r:id="rId32" w:history="1">
        <w:r w:rsidR="00CF6A96" w:rsidRPr="00B53AB3">
          <w:rPr>
            <w:rStyle w:val="Hyperlink"/>
            <w:rFonts w:ascii="Arial" w:hAnsi="Arial" w:cs="Arial"/>
            <w:lang w:val="en-US"/>
          </w:rPr>
          <w:t>Yvonne.Price@nottingham.ac.uk</w:t>
        </w:r>
      </w:hyperlink>
    </w:p>
    <w:p w14:paraId="0E9E7B92" w14:textId="6FE7EFDE" w:rsidR="00D0612F" w:rsidRDefault="00D0612F" w:rsidP="00D0612F">
      <w:pPr>
        <w:rPr>
          <w:rFonts w:ascii="Arial" w:hAnsi="Arial" w:cs="Arial"/>
          <w:lang w:val="en-US"/>
        </w:rPr>
      </w:pPr>
    </w:p>
    <w:p w14:paraId="2FE9FC94" w14:textId="62F02B77" w:rsidR="00D0612F" w:rsidRDefault="00D0612F" w:rsidP="00D0612F">
      <w:pPr>
        <w:rPr>
          <w:rFonts w:ascii="Arial" w:hAnsi="Arial" w:cs="Arial"/>
          <w:lang w:val="en-US"/>
        </w:rPr>
      </w:pPr>
      <w:r>
        <w:rPr>
          <w:rFonts w:ascii="Arial" w:hAnsi="Arial" w:cs="Arial"/>
          <w:lang w:val="en-US"/>
        </w:rPr>
        <w:t xml:space="preserve">                                                   Julie Moss, Trial Senior </w:t>
      </w:r>
      <w:r w:rsidR="00FA5AA9">
        <w:rPr>
          <w:rFonts w:ascii="Arial" w:hAnsi="Arial" w:cs="Arial"/>
          <w:lang w:val="en-US"/>
        </w:rPr>
        <w:t xml:space="preserve">Project </w:t>
      </w:r>
      <w:r>
        <w:rPr>
          <w:rFonts w:ascii="Arial" w:hAnsi="Arial" w:cs="Arial"/>
          <w:lang w:val="en-US"/>
        </w:rPr>
        <w:t>Administrator</w:t>
      </w:r>
    </w:p>
    <w:p w14:paraId="7EC03ED9" w14:textId="14AADA43" w:rsidR="00D0612F" w:rsidRDefault="00D0612F" w:rsidP="00D0612F">
      <w:pPr>
        <w:rPr>
          <w:rFonts w:ascii="Arial" w:hAnsi="Arial"/>
          <w:iCs/>
          <w:color w:val="000000"/>
        </w:rPr>
      </w:pPr>
      <w:r>
        <w:rPr>
          <w:rFonts w:ascii="Arial" w:hAnsi="Arial" w:cs="Arial"/>
          <w:lang w:val="en-US"/>
        </w:rPr>
        <w:t xml:space="preserve">                                                   E-mail: </w:t>
      </w:r>
      <w:hyperlink r:id="rId33" w:history="1">
        <w:r w:rsidRPr="00D46AF8">
          <w:rPr>
            <w:rStyle w:val="Hyperlink"/>
            <w:rFonts w:ascii="Arial" w:hAnsi="Arial"/>
            <w:iCs/>
          </w:rPr>
          <w:t>Julie.Moss@nottingham.ac.uk</w:t>
        </w:r>
      </w:hyperlink>
    </w:p>
    <w:p w14:paraId="395032F8" w14:textId="77777777" w:rsidR="00093C83" w:rsidRDefault="00093C83" w:rsidP="00093C83">
      <w:pPr>
        <w:ind w:left="3420"/>
        <w:rPr>
          <w:rFonts w:ascii="Arial" w:hAnsi="Arial" w:cs="Arial"/>
        </w:rPr>
      </w:pPr>
    </w:p>
    <w:p w14:paraId="54C0253D" w14:textId="77777777" w:rsidR="00E4159C" w:rsidRDefault="00E4159C" w:rsidP="00E4159C">
      <w:pPr>
        <w:ind w:left="3420"/>
        <w:rPr>
          <w:rFonts w:ascii="Arial" w:hAnsi="Arial" w:cs="Arial"/>
        </w:rPr>
      </w:pPr>
    </w:p>
    <w:p w14:paraId="6A618A7F" w14:textId="3EB0874B" w:rsidR="00013A4D" w:rsidRDefault="00013A4D" w:rsidP="00093C83">
      <w:pPr>
        <w:ind w:left="3420" w:hanging="3420"/>
        <w:rPr>
          <w:rFonts w:ascii="Arial" w:hAnsi="Arial" w:cs="Arial"/>
        </w:rPr>
      </w:pPr>
      <w:r w:rsidRPr="00551633">
        <w:rPr>
          <w:rFonts w:ascii="Arial" w:hAnsi="Arial" w:cs="Arial"/>
          <w:b/>
        </w:rPr>
        <w:t>Trial</w:t>
      </w:r>
      <w:r w:rsidR="003C40B1">
        <w:rPr>
          <w:rFonts w:ascii="Arial" w:hAnsi="Arial" w:cs="Arial"/>
          <w:b/>
        </w:rPr>
        <w:t xml:space="preserve"> / Study</w:t>
      </w:r>
      <w:r w:rsidRPr="00551633">
        <w:rPr>
          <w:rFonts w:ascii="Arial" w:hAnsi="Arial" w:cs="Arial"/>
          <w:b/>
        </w:rPr>
        <w:t xml:space="preserve"> Statistician:</w:t>
      </w:r>
      <w:r w:rsidRPr="00551633">
        <w:rPr>
          <w:rFonts w:ascii="Arial" w:hAnsi="Arial" w:cs="Arial"/>
        </w:rPr>
        <w:tab/>
      </w:r>
      <w:r w:rsidR="00D0612F" w:rsidRPr="00356139">
        <w:rPr>
          <w:rFonts w:ascii="Arial" w:hAnsi="Arial" w:cs="Arial"/>
        </w:rPr>
        <w:t>Dr Boliang Guo, Associate Professor</w:t>
      </w:r>
      <w:r w:rsidR="00356139" w:rsidRPr="00356139">
        <w:rPr>
          <w:rFonts w:ascii="Arial" w:hAnsi="Arial" w:cs="Arial"/>
        </w:rPr>
        <w:t xml:space="preserve"> of Medical Statistics</w:t>
      </w:r>
    </w:p>
    <w:p w14:paraId="333981C0" w14:textId="05AD0D2C" w:rsidR="00013A4D" w:rsidRPr="00356139" w:rsidRDefault="00356139" w:rsidP="00093C83">
      <w:pPr>
        <w:ind w:left="3420" w:hanging="3420"/>
        <w:rPr>
          <w:rFonts w:ascii="Arial" w:hAnsi="Arial" w:cs="Arial"/>
          <w:lang w:val="en-US"/>
        </w:rPr>
      </w:pPr>
      <w:r>
        <w:rPr>
          <w:rFonts w:ascii="Arial" w:hAnsi="Arial" w:cs="Arial"/>
          <w:b/>
        </w:rPr>
        <w:t xml:space="preserve">                                                    </w:t>
      </w:r>
      <w:r w:rsidR="00013A4D" w:rsidRPr="00356139">
        <w:rPr>
          <w:rFonts w:ascii="Arial" w:hAnsi="Arial" w:cs="Arial"/>
          <w:lang w:val="en-US"/>
        </w:rPr>
        <w:t>Phone:</w:t>
      </w:r>
      <w:r w:rsidR="00013A4D" w:rsidRPr="00356139">
        <w:rPr>
          <w:rFonts w:ascii="Arial" w:hAnsi="Arial" w:cs="Arial"/>
          <w:lang w:val="en-US"/>
        </w:rPr>
        <w:tab/>
      </w:r>
      <w:r w:rsidRPr="00356139">
        <w:rPr>
          <w:rFonts w:ascii="Arial" w:hAnsi="Arial" w:cs="Arial"/>
          <w:lang w:val="en-US"/>
        </w:rPr>
        <w:t>0115 8231423</w:t>
      </w:r>
      <w:r w:rsidR="00013A4D" w:rsidRPr="00356139">
        <w:rPr>
          <w:rFonts w:ascii="Arial" w:hAnsi="Arial" w:cs="Arial"/>
          <w:lang w:val="en-US"/>
        </w:rPr>
        <w:tab/>
      </w:r>
    </w:p>
    <w:p w14:paraId="40336104" w14:textId="5E2B3195" w:rsidR="00013A4D" w:rsidRDefault="00013A4D" w:rsidP="00093C83">
      <w:pPr>
        <w:ind w:left="3420" w:hanging="3420"/>
        <w:rPr>
          <w:rFonts w:ascii="Arial" w:hAnsi="Arial" w:cs="Arial"/>
        </w:rPr>
      </w:pPr>
      <w:r w:rsidRPr="00356139">
        <w:rPr>
          <w:rFonts w:ascii="Arial" w:hAnsi="Arial" w:cs="Arial"/>
          <w:lang w:val="en-US"/>
        </w:rPr>
        <w:tab/>
      </w:r>
      <w:r w:rsidRPr="00356139">
        <w:rPr>
          <w:rFonts w:ascii="Arial" w:hAnsi="Arial" w:cs="Arial"/>
        </w:rPr>
        <w:t>E</w:t>
      </w:r>
      <w:r w:rsidR="00356139">
        <w:rPr>
          <w:rFonts w:ascii="Arial" w:hAnsi="Arial" w:cs="Arial"/>
        </w:rPr>
        <w:t>-</w:t>
      </w:r>
      <w:r w:rsidRPr="00356139">
        <w:rPr>
          <w:rFonts w:ascii="Arial" w:hAnsi="Arial" w:cs="Arial"/>
        </w:rPr>
        <w:t>mail</w:t>
      </w:r>
      <w:r w:rsidR="00356139">
        <w:rPr>
          <w:rFonts w:ascii="Arial" w:hAnsi="Arial" w:cs="Arial"/>
        </w:rPr>
        <w:t xml:space="preserve">: </w:t>
      </w:r>
      <w:hyperlink r:id="rId34" w:history="1">
        <w:r w:rsidR="00356139" w:rsidRPr="00D46AF8">
          <w:rPr>
            <w:rStyle w:val="Hyperlink"/>
            <w:rFonts w:ascii="Arial" w:hAnsi="Arial" w:cs="Arial"/>
          </w:rPr>
          <w:t>Boliang.Guo@nottingham.ac.uk</w:t>
        </w:r>
      </w:hyperlink>
    </w:p>
    <w:p w14:paraId="236A034C" w14:textId="77777777" w:rsidR="00356139" w:rsidRPr="00356139" w:rsidRDefault="00356139" w:rsidP="00093C83">
      <w:pPr>
        <w:ind w:left="3420" w:hanging="3420"/>
        <w:rPr>
          <w:rFonts w:ascii="Arial" w:hAnsi="Arial" w:cs="Arial"/>
        </w:rPr>
      </w:pPr>
    </w:p>
    <w:p w14:paraId="23ADA2AC" w14:textId="77777777" w:rsidR="00013A4D" w:rsidRPr="00551633" w:rsidRDefault="00013A4D" w:rsidP="00093C83">
      <w:pPr>
        <w:rPr>
          <w:rFonts w:ascii="Arial" w:hAnsi="Arial" w:cs="Arial"/>
        </w:rPr>
      </w:pPr>
    </w:p>
    <w:p w14:paraId="66BC9104" w14:textId="77777777" w:rsidR="00356139" w:rsidRPr="00356139" w:rsidRDefault="00013A4D" w:rsidP="00356139">
      <w:pPr>
        <w:ind w:left="3420" w:hanging="3420"/>
        <w:rPr>
          <w:rFonts w:ascii="Arial" w:hAnsi="Arial" w:cs="Arial"/>
        </w:rPr>
      </w:pPr>
      <w:r w:rsidRPr="00551633">
        <w:rPr>
          <w:rFonts w:ascii="Arial" w:hAnsi="Arial" w:cs="Arial"/>
          <w:b/>
        </w:rPr>
        <w:t>Trial</w:t>
      </w:r>
      <w:r w:rsidR="003C40B1">
        <w:rPr>
          <w:rFonts w:ascii="Arial" w:hAnsi="Arial" w:cs="Arial"/>
          <w:b/>
        </w:rPr>
        <w:t xml:space="preserve"> / Study</w:t>
      </w:r>
      <w:r w:rsidRPr="00551633">
        <w:rPr>
          <w:rFonts w:ascii="Arial" w:hAnsi="Arial" w:cs="Arial"/>
          <w:b/>
        </w:rPr>
        <w:t xml:space="preserve"> Coordinating Centre</w:t>
      </w:r>
      <w:r w:rsidR="00356139">
        <w:rPr>
          <w:rFonts w:ascii="Arial" w:hAnsi="Arial" w:cs="Arial"/>
          <w:b/>
        </w:rPr>
        <w:t xml:space="preserve">: </w:t>
      </w:r>
      <w:bookmarkStart w:id="4" w:name="_Toc172362545"/>
      <w:r w:rsidR="00356139" w:rsidRPr="00356139">
        <w:rPr>
          <w:rFonts w:ascii="Arial" w:hAnsi="Arial" w:cs="Arial"/>
        </w:rPr>
        <w:t>NIHR ARC East Midlands,</w:t>
      </w:r>
    </w:p>
    <w:p w14:paraId="57B7F23E" w14:textId="77777777" w:rsidR="00356139" w:rsidRDefault="00356139" w:rsidP="00356139">
      <w:pPr>
        <w:ind w:left="3420" w:hanging="3420"/>
        <w:rPr>
          <w:rFonts w:ascii="Arial" w:hAnsi="Arial" w:cs="Arial"/>
        </w:rPr>
      </w:pPr>
      <w:r w:rsidRPr="00356139">
        <w:rPr>
          <w:rFonts w:ascii="Arial" w:hAnsi="Arial" w:cs="Arial"/>
          <w:b/>
        </w:rPr>
        <w:t xml:space="preserve">                                                         </w:t>
      </w:r>
      <w:r w:rsidRPr="00356139">
        <w:rPr>
          <w:rFonts w:ascii="Arial" w:hAnsi="Arial" w:cs="Arial"/>
        </w:rPr>
        <w:t xml:space="preserve">  Institute of Mental Health, </w:t>
      </w:r>
      <w:r>
        <w:rPr>
          <w:rFonts w:ascii="Arial" w:hAnsi="Arial" w:cs="Arial"/>
        </w:rPr>
        <w:t>Innovati</w:t>
      </w:r>
      <w:r w:rsidRPr="00356139">
        <w:rPr>
          <w:rFonts w:ascii="Arial" w:hAnsi="Arial" w:cs="Arial"/>
        </w:rPr>
        <w:t xml:space="preserve">on Park, </w:t>
      </w:r>
    </w:p>
    <w:p w14:paraId="2DDEB57F" w14:textId="65A1EB59" w:rsidR="00F642D3" w:rsidRDefault="00356139" w:rsidP="00356139">
      <w:pPr>
        <w:ind w:left="3420" w:hanging="3420"/>
        <w:rPr>
          <w:rFonts w:ascii="Arial" w:hAnsi="Arial" w:cs="Times New Roman"/>
          <w:b/>
          <w:bCs/>
          <w:sz w:val="28"/>
          <w:szCs w:val="28"/>
          <w:lang w:val="en-US" w:eastAsia="en-GB"/>
        </w:rPr>
      </w:pPr>
      <w:r>
        <w:rPr>
          <w:rFonts w:ascii="Arial" w:hAnsi="Arial" w:cs="Arial"/>
        </w:rPr>
        <w:t xml:space="preserve">                                                           </w:t>
      </w:r>
      <w:r w:rsidRPr="00356139">
        <w:rPr>
          <w:rFonts w:ascii="Arial" w:hAnsi="Arial" w:cs="Arial"/>
        </w:rPr>
        <w:t>Triumph R</w:t>
      </w:r>
      <w:r>
        <w:rPr>
          <w:rFonts w:ascii="Arial" w:hAnsi="Arial" w:cs="Arial"/>
        </w:rPr>
        <w:t>oad, University of Nottingham</w:t>
      </w:r>
      <w:r w:rsidR="00F642D3">
        <w:rPr>
          <w:bCs/>
        </w:rPr>
        <w:br w:type="page"/>
      </w:r>
    </w:p>
    <w:p w14:paraId="53E598DC" w14:textId="77777777" w:rsidR="00013A4D" w:rsidRPr="006E1631" w:rsidRDefault="00013A4D" w:rsidP="00093C83">
      <w:pPr>
        <w:pStyle w:val="Heading1"/>
        <w:ind w:right="0"/>
        <w:rPr>
          <w:bCs/>
        </w:rPr>
      </w:pPr>
      <w:bookmarkStart w:id="5" w:name="_Toc132634150"/>
      <w:r w:rsidRPr="006E1631">
        <w:rPr>
          <w:bCs/>
        </w:rPr>
        <w:t>SYNOPSIS</w:t>
      </w:r>
      <w:bookmarkEnd w:id="4"/>
      <w:bookmarkEnd w:id="5"/>
    </w:p>
    <w:p w14:paraId="2A2613F4" w14:textId="77777777" w:rsidR="00013A4D" w:rsidRPr="00551633" w:rsidRDefault="00013A4D" w:rsidP="00093C83">
      <w:pPr>
        <w:rPr>
          <w:rFonts w:ascii="Arial" w:hAnsi="Arial" w:cs="Arial"/>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320"/>
      </w:tblGrid>
      <w:tr w:rsidR="00013A4D" w:rsidRPr="00713328" w14:paraId="50CF5FFC" w14:textId="77777777" w:rsidTr="00713328">
        <w:trPr>
          <w:trHeight w:val="690"/>
        </w:trPr>
        <w:tc>
          <w:tcPr>
            <w:tcW w:w="2628" w:type="dxa"/>
          </w:tcPr>
          <w:p w14:paraId="11D83DED" w14:textId="77777777" w:rsidR="00013A4D" w:rsidRPr="00713328" w:rsidRDefault="00013A4D" w:rsidP="00093C83">
            <w:pPr>
              <w:rPr>
                <w:rFonts w:ascii="Arial" w:hAnsi="Arial" w:cs="Arial"/>
                <w:sz w:val="22"/>
                <w:szCs w:val="22"/>
              </w:rPr>
            </w:pPr>
            <w:r w:rsidRPr="00713328">
              <w:rPr>
                <w:rFonts w:ascii="Arial" w:hAnsi="Arial" w:cs="Arial"/>
                <w:sz w:val="22"/>
                <w:szCs w:val="22"/>
              </w:rPr>
              <w:t>Title</w:t>
            </w:r>
          </w:p>
        </w:tc>
        <w:tc>
          <w:tcPr>
            <w:tcW w:w="7320" w:type="dxa"/>
          </w:tcPr>
          <w:p w14:paraId="2FCC6F1C" w14:textId="41C4DC15" w:rsidR="00013A4D" w:rsidRPr="00B40734" w:rsidRDefault="001D1F7C" w:rsidP="00093C83">
            <w:pPr>
              <w:rPr>
                <w:rFonts w:ascii="Arial" w:hAnsi="Arial" w:cs="Arial"/>
                <w:sz w:val="22"/>
                <w:szCs w:val="22"/>
              </w:rPr>
            </w:pPr>
            <w:r w:rsidRPr="001D1F7C">
              <w:rPr>
                <w:rFonts w:ascii="Arial" w:hAnsi="Arial" w:cs="Arial"/>
                <w:sz w:val="22"/>
                <w:szCs w:val="22"/>
              </w:rPr>
              <w:t>Mindfulness-Based Cognitive Therapy for Life (MBCT-L) v. Stress-Reduction Psychoeducation (SRP) for the improvement of mental wellbeing in healthcare, social care and teaching professionals</w:t>
            </w:r>
          </w:p>
        </w:tc>
      </w:tr>
      <w:tr w:rsidR="00013A4D" w:rsidRPr="00713328" w14:paraId="7C28EB6F" w14:textId="77777777" w:rsidTr="00713328">
        <w:trPr>
          <w:trHeight w:val="690"/>
        </w:trPr>
        <w:tc>
          <w:tcPr>
            <w:tcW w:w="2628" w:type="dxa"/>
          </w:tcPr>
          <w:p w14:paraId="08E60506" w14:textId="77777777" w:rsidR="00013A4D" w:rsidRPr="00713328" w:rsidRDefault="00013A4D" w:rsidP="00093C83">
            <w:pPr>
              <w:rPr>
                <w:rFonts w:ascii="Arial" w:hAnsi="Arial" w:cs="Arial"/>
                <w:sz w:val="22"/>
                <w:szCs w:val="22"/>
              </w:rPr>
            </w:pPr>
            <w:r w:rsidRPr="00713328">
              <w:rPr>
                <w:rFonts w:ascii="Arial" w:hAnsi="Arial" w:cs="Arial"/>
                <w:sz w:val="22"/>
                <w:szCs w:val="22"/>
              </w:rPr>
              <w:t>Short title</w:t>
            </w:r>
          </w:p>
        </w:tc>
        <w:tc>
          <w:tcPr>
            <w:tcW w:w="7320" w:type="dxa"/>
          </w:tcPr>
          <w:p w14:paraId="7B5B646F" w14:textId="3DD24B57" w:rsidR="00013A4D" w:rsidRPr="00B40734" w:rsidRDefault="001D1F7C" w:rsidP="00093C83">
            <w:pPr>
              <w:rPr>
                <w:rFonts w:ascii="Arial" w:hAnsi="Arial" w:cs="Arial"/>
                <w:sz w:val="22"/>
                <w:szCs w:val="22"/>
              </w:rPr>
            </w:pPr>
            <w:r w:rsidRPr="001D1F7C">
              <w:rPr>
                <w:rFonts w:ascii="Arial" w:hAnsi="Arial" w:cs="Arial"/>
                <w:sz w:val="22"/>
                <w:szCs w:val="22"/>
              </w:rPr>
              <w:t>Mindful Life-Well at Work</w:t>
            </w:r>
          </w:p>
        </w:tc>
      </w:tr>
      <w:tr w:rsidR="00013A4D" w:rsidRPr="00713328" w14:paraId="4F036FFD" w14:textId="77777777" w:rsidTr="00713328">
        <w:trPr>
          <w:trHeight w:val="690"/>
        </w:trPr>
        <w:tc>
          <w:tcPr>
            <w:tcW w:w="2628" w:type="dxa"/>
          </w:tcPr>
          <w:p w14:paraId="48DCFDEE" w14:textId="77777777" w:rsidR="00013A4D" w:rsidRPr="00713328" w:rsidRDefault="00013A4D" w:rsidP="00093C83">
            <w:pPr>
              <w:rPr>
                <w:rFonts w:ascii="Arial" w:hAnsi="Arial" w:cs="Arial"/>
                <w:sz w:val="22"/>
                <w:szCs w:val="22"/>
              </w:rPr>
            </w:pPr>
            <w:r w:rsidRPr="00713328">
              <w:rPr>
                <w:rFonts w:ascii="Arial" w:hAnsi="Arial" w:cs="Arial"/>
                <w:sz w:val="22"/>
                <w:szCs w:val="22"/>
              </w:rPr>
              <w:t>Chief Investigator</w:t>
            </w:r>
          </w:p>
        </w:tc>
        <w:tc>
          <w:tcPr>
            <w:tcW w:w="7320" w:type="dxa"/>
          </w:tcPr>
          <w:p w14:paraId="61066FFF" w14:textId="0E5E3168" w:rsidR="00013A4D" w:rsidRPr="00B40734" w:rsidRDefault="001D1F7C" w:rsidP="001D1F7C">
            <w:pPr>
              <w:rPr>
                <w:rFonts w:ascii="Arial" w:hAnsi="Arial" w:cs="Arial"/>
                <w:sz w:val="22"/>
                <w:szCs w:val="22"/>
              </w:rPr>
            </w:pPr>
            <w:r>
              <w:rPr>
                <w:rFonts w:ascii="Arial" w:hAnsi="Arial" w:cs="Arial"/>
                <w:sz w:val="22"/>
                <w:szCs w:val="22"/>
              </w:rPr>
              <w:t>Dr Elena Nixon</w:t>
            </w:r>
          </w:p>
        </w:tc>
      </w:tr>
      <w:tr w:rsidR="00013A4D" w:rsidRPr="00713328" w14:paraId="634BCED8" w14:textId="77777777" w:rsidTr="00713328">
        <w:trPr>
          <w:trHeight w:val="690"/>
        </w:trPr>
        <w:tc>
          <w:tcPr>
            <w:tcW w:w="2628" w:type="dxa"/>
          </w:tcPr>
          <w:p w14:paraId="51EC1B65" w14:textId="77777777" w:rsidR="00013A4D" w:rsidRPr="00713328" w:rsidRDefault="00013A4D" w:rsidP="00093C83">
            <w:pPr>
              <w:rPr>
                <w:rFonts w:ascii="Arial" w:hAnsi="Arial" w:cs="Arial"/>
                <w:sz w:val="22"/>
                <w:szCs w:val="22"/>
              </w:rPr>
            </w:pPr>
            <w:r w:rsidRPr="00713328">
              <w:rPr>
                <w:rFonts w:ascii="Arial" w:hAnsi="Arial" w:cs="Arial"/>
                <w:sz w:val="22"/>
                <w:szCs w:val="22"/>
              </w:rPr>
              <w:t>Objectives</w:t>
            </w:r>
          </w:p>
        </w:tc>
        <w:tc>
          <w:tcPr>
            <w:tcW w:w="7320" w:type="dxa"/>
          </w:tcPr>
          <w:p w14:paraId="54B1B87A" w14:textId="4860FC8A" w:rsidR="001D1F7C" w:rsidRPr="006A47CA" w:rsidRDefault="001D1F7C" w:rsidP="001D1F7C">
            <w:pPr>
              <w:rPr>
                <w:rFonts w:ascii="Arial" w:hAnsi="Arial" w:cs="Arial"/>
                <w:sz w:val="22"/>
                <w:szCs w:val="22"/>
              </w:rPr>
            </w:pPr>
            <w:r w:rsidRPr="006A47CA">
              <w:rPr>
                <w:rFonts w:ascii="Arial" w:hAnsi="Arial" w:cs="Arial"/>
                <w:sz w:val="22"/>
                <w:szCs w:val="22"/>
                <w:u w:val="single"/>
              </w:rPr>
              <w:t>Primary objective:</w:t>
            </w:r>
            <w:r w:rsidRPr="006A47CA">
              <w:rPr>
                <w:rFonts w:ascii="Arial" w:hAnsi="Arial" w:cs="Arial"/>
                <w:sz w:val="22"/>
                <w:szCs w:val="22"/>
              </w:rPr>
              <w:t xml:space="preserve"> To assess the superiority outcome of Mindfulness-Based Cognitive Therapy-for Life (MBCT-L) vs. Stress-Reduction Psychoeducation (SRP) </w:t>
            </w:r>
            <w:r w:rsidR="00070DDF">
              <w:rPr>
                <w:rFonts w:ascii="Arial" w:hAnsi="Arial" w:cs="Arial"/>
                <w:sz w:val="22"/>
                <w:szCs w:val="22"/>
              </w:rPr>
              <w:t xml:space="preserve">in change </w:t>
            </w:r>
            <w:r w:rsidRPr="006A47CA">
              <w:rPr>
                <w:rFonts w:ascii="Arial" w:hAnsi="Arial" w:cs="Arial"/>
                <w:sz w:val="22"/>
                <w:szCs w:val="22"/>
              </w:rPr>
              <w:t xml:space="preserve">on perceived stress </w:t>
            </w:r>
            <w:r w:rsidR="00070DDF">
              <w:rPr>
                <w:rFonts w:ascii="Arial" w:hAnsi="Arial" w:cs="Arial"/>
                <w:sz w:val="22"/>
                <w:szCs w:val="22"/>
              </w:rPr>
              <w:t>from baseline at</w:t>
            </w:r>
            <w:r w:rsidR="000E534E">
              <w:rPr>
                <w:rFonts w:ascii="Arial" w:hAnsi="Arial" w:cs="Arial"/>
                <w:sz w:val="22"/>
                <w:szCs w:val="22"/>
              </w:rPr>
              <w:t xml:space="preserve"> </w:t>
            </w:r>
            <w:r w:rsidR="006A47CA" w:rsidRPr="006A47CA">
              <w:rPr>
                <w:rFonts w:ascii="Arial" w:hAnsi="Arial" w:cs="Arial"/>
                <w:sz w:val="22"/>
                <w:szCs w:val="22"/>
              </w:rPr>
              <w:t>20</w:t>
            </w:r>
            <w:r w:rsidRPr="006A47CA">
              <w:rPr>
                <w:rFonts w:ascii="Arial" w:hAnsi="Arial" w:cs="Arial"/>
                <w:sz w:val="22"/>
                <w:szCs w:val="22"/>
              </w:rPr>
              <w:t xml:space="preserve"> weeks post </w:t>
            </w:r>
            <w:r w:rsidR="000E534E">
              <w:rPr>
                <w:rFonts w:ascii="Arial" w:hAnsi="Arial" w:cs="Arial"/>
                <w:sz w:val="22"/>
                <w:szCs w:val="22"/>
              </w:rPr>
              <w:t>randomisation</w:t>
            </w:r>
            <w:r w:rsidRPr="006A47CA">
              <w:rPr>
                <w:rFonts w:ascii="Arial" w:hAnsi="Arial" w:cs="Arial"/>
                <w:sz w:val="22"/>
                <w:szCs w:val="22"/>
              </w:rPr>
              <w:t>.</w:t>
            </w:r>
          </w:p>
          <w:p w14:paraId="40FEF716" w14:textId="0D0E28DC" w:rsidR="001D1F7C" w:rsidRPr="006A47CA" w:rsidRDefault="001D1F7C" w:rsidP="001D1F7C">
            <w:pPr>
              <w:rPr>
                <w:rFonts w:ascii="Arial" w:hAnsi="Arial" w:cs="Arial"/>
                <w:sz w:val="22"/>
                <w:szCs w:val="22"/>
              </w:rPr>
            </w:pPr>
            <w:r w:rsidRPr="006A47CA">
              <w:rPr>
                <w:rFonts w:ascii="Arial" w:hAnsi="Arial" w:cs="Arial"/>
                <w:sz w:val="22"/>
                <w:szCs w:val="22"/>
                <w:u w:val="single"/>
              </w:rPr>
              <w:t xml:space="preserve">Secondary objectives: </w:t>
            </w:r>
            <w:r w:rsidRPr="006A47CA">
              <w:rPr>
                <w:rFonts w:ascii="Arial" w:hAnsi="Arial" w:cs="Arial"/>
                <w:sz w:val="22"/>
                <w:szCs w:val="22"/>
              </w:rPr>
              <w:t>To assess change on outcome measures of mental wellbeing</w:t>
            </w:r>
            <w:r w:rsidR="00073FAC">
              <w:rPr>
                <w:rFonts w:ascii="Arial" w:hAnsi="Arial" w:cs="Arial"/>
                <w:sz w:val="22"/>
                <w:szCs w:val="22"/>
              </w:rPr>
              <w:t xml:space="preserve"> and psychological state</w:t>
            </w:r>
            <w:r w:rsidRPr="006A47CA">
              <w:rPr>
                <w:rFonts w:ascii="Arial" w:hAnsi="Arial" w:cs="Arial"/>
                <w:sz w:val="22"/>
                <w:szCs w:val="22"/>
              </w:rPr>
              <w:t xml:space="preserve"> (</w:t>
            </w:r>
            <w:r w:rsidR="00BC05AC">
              <w:rPr>
                <w:rFonts w:ascii="Arial" w:hAnsi="Arial" w:cs="Arial"/>
                <w:sz w:val="22"/>
                <w:szCs w:val="22"/>
              </w:rPr>
              <w:t>i.e.,</w:t>
            </w:r>
            <w:r w:rsidR="00073FAC">
              <w:rPr>
                <w:rFonts w:ascii="Arial" w:hAnsi="Arial" w:cs="Arial"/>
                <w:sz w:val="22"/>
                <w:szCs w:val="22"/>
              </w:rPr>
              <w:t xml:space="preserve"> perceived</w:t>
            </w:r>
            <w:r w:rsidRPr="006A47CA">
              <w:rPr>
                <w:rFonts w:ascii="Arial" w:hAnsi="Arial" w:cs="Arial"/>
                <w:sz w:val="22"/>
                <w:szCs w:val="22"/>
              </w:rPr>
              <w:t xml:space="preserve"> stress, anxiety, depression, trauma, burnout</w:t>
            </w:r>
            <w:r w:rsidR="00BC05AC">
              <w:rPr>
                <w:rFonts w:ascii="Arial" w:hAnsi="Arial" w:cs="Arial"/>
                <w:sz w:val="22"/>
                <w:szCs w:val="22"/>
              </w:rPr>
              <w:t>, mindfulness</w:t>
            </w:r>
            <w:r w:rsidRPr="006A47CA">
              <w:rPr>
                <w:rFonts w:ascii="Arial" w:hAnsi="Arial" w:cs="Arial"/>
                <w:sz w:val="22"/>
                <w:szCs w:val="22"/>
              </w:rPr>
              <w:t>), and work engagement, satisfaction and performance (</w:t>
            </w:r>
            <w:r w:rsidR="004F10F4">
              <w:rPr>
                <w:rFonts w:ascii="Arial" w:hAnsi="Arial" w:cs="Arial"/>
                <w:sz w:val="22"/>
                <w:szCs w:val="22"/>
              </w:rPr>
              <w:t>incl</w:t>
            </w:r>
            <w:r w:rsidR="00BC05AC">
              <w:rPr>
                <w:rFonts w:ascii="Arial" w:hAnsi="Arial" w:cs="Arial"/>
                <w:sz w:val="22"/>
                <w:szCs w:val="22"/>
              </w:rPr>
              <w:t>.</w:t>
            </w:r>
            <w:r w:rsidR="00073FAC">
              <w:rPr>
                <w:rFonts w:ascii="Arial" w:hAnsi="Arial" w:cs="Arial"/>
                <w:sz w:val="22"/>
                <w:szCs w:val="22"/>
              </w:rPr>
              <w:t>,</w:t>
            </w:r>
            <w:r w:rsidRPr="006A47CA">
              <w:rPr>
                <w:rFonts w:ascii="Arial" w:hAnsi="Arial" w:cs="Arial"/>
                <w:sz w:val="22"/>
                <w:szCs w:val="22"/>
              </w:rPr>
              <w:t xml:space="preserve"> presenteeism, absenteeism, turnover intention)</w:t>
            </w:r>
            <w:r w:rsidR="00070DDF">
              <w:rPr>
                <w:rFonts w:ascii="Arial" w:hAnsi="Arial" w:cs="Arial"/>
                <w:sz w:val="22"/>
                <w:szCs w:val="22"/>
              </w:rPr>
              <w:t xml:space="preserve"> from </w:t>
            </w:r>
            <w:r w:rsidRPr="006A47CA">
              <w:rPr>
                <w:rFonts w:ascii="Arial" w:hAnsi="Arial" w:cs="Arial"/>
                <w:sz w:val="22"/>
                <w:szCs w:val="22"/>
              </w:rPr>
              <w:t xml:space="preserve">baseline (prior to the start of the intervention) </w:t>
            </w:r>
            <w:r w:rsidR="00070DDF">
              <w:rPr>
                <w:rFonts w:ascii="Arial" w:hAnsi="Arial" w:cs="Arial"/>
                <w:sz w:val="22"/>
                <w:szCs w:val="22"/>
              </w:rPr>
              <w:t>at 6</w:t>
            </w:r>
            <w:r w:rsidRPr="006A47CA">
              <w:rPr>
                <w:rFonts w:ascii="Arial" w:hAnsi="Arial" w:cs="Arial"/>
                <w:sz w:val="22"/>
                <w:szCs w:val="22"/>
              </w:rPr>
              <w:t xml:space="preserve">, </w:t>
            </w:r>
            <w:r w:rsidR="006A47CA" w:rsidRPr="006A47CA">
              <w:rPr>
                <w:rFonts w:ascii="Arial" w:hAnsi="Arial" w:cs="Arial"/>
                <w:sz w:val="22"/>
                <w:szCs w:val="22"/>
              </w:rPr>
              <w:t>12</w:t>
            </w:r>
            <w:r w:rsidRPr="006A47CA">
              <w:rPr>
                <w:rFonts w:ascii="Arial" w:hAnsi="Arial" w:cs="Arial"/>
                <w:sz w:val="22"/>
                <w:szCs w:val="22"/>
              </w:rPr>
              <w:t xml:space="preserve"> and </w:t>
            </w:r>
            <w:r w:rsidR="006A47CA" w:rsidRPr="006A47CA">
              <w:rPr>
                <w:rFonts w:ascii="Arial" w:hAnsi="Arial" w:cs="Arial"/>
                <w:sz w:val="22"/>
                <w:szCs w:val="22"/>
              </w:rPr>
              <w:t>20</w:t>
            </w:r>
            <w:r w:rsidRPr="006A47CA">
              <w:rPr>
                <w:rFonts w:ascii="Arial" w:hAnsi="Arial" w:cs="Arial"/>
                <w:sz w:val="22"/>
                <w:szCs w:val="22"/>
              </w:rPr>
              <w:t xml:space="preserve"> weeks post </w:t>
            </w:r>
            <w:r w:rsidR="00073FAC">
              <w:rPr>
                <w:rFonts w:ascii="Arial" w:hAnsi="Arial" w:cs="Arial"/>
                <w:sz w:val="22"/>
                <w:szCs w:val="22"/>
              </w:rPr>
              <w:t>randomisation</w:t>
            </w:r>
            <w:r w:rsidRPr="006A47CA">
              <w:rPr>
                <w:rFonts w:ascii="Arial" w:hAnsi="Arial" w:cs="Arial"/>
                <w:sz w:val="22"/>
                <w:szCs w:val="22"/>
              </w:rPr>
              <w:t xml:space="preserve">. It is also aimed to gather other participant characteristics and intervention-specific data, </w:t>
            </w:r>
            <w:r w:rsidR="002E16A8">
              <w:rPr>
                <w:rFonts w:ascii="Arial" w:hAnsi="Arial" w:cs="Arial"/>
                <w:sz w:val="22"/>
                <w:szCs w:val="22"/>
              </w:rPr>
              <w:t>including</w:t>
            </w:r>
            <w:r w:rsidRPr="006A47CA">
              <w:rPr>
                <w:rFonts w:ascii="Arial" w:hAnsi="Arial" w:cs="Arial"/>
                <w:sz w:val="22"/>
                <w:szCs w:val="22"/>
              </w:rPr>
              <w:t xml:space="preserve"> health economics data for a future cost effectiveness analysis.</w:t>
            </w:r>
          </w:p>
          <w:p w14:paraId="69E3CD67" w14:textId="28AE7404" w:rsidR="00013A4D" w:rsidRPr="00E57F2A" w:rsidRDefault="006A47CA" w:rsidP="00F00299">
            <w:pPr>
              <w:rPr>
                <w:rFonts w:ascii="Arial" w:hAnsi="Arial" w:cs="Arial"/>
                <w:color w:val="3366FF"/>
                <w:sz w:val="22"/>
                <w:szCs w:val="22"/>
              </w:rPr>
            </w:pPr>
            <w:r>
              <w:rPr>
                <w:rFonts w:ascii="Arial" w:hAnsi="Arial" w:cs="Arial"/>
                <w:sz w:val="22"/>
                <w:szCs w:val="22"/>
              </w:rPr>
              <w:t>A</w:t>
            </w:r>
            <w:r w:rsidR="001D1F7C" w:rsidRPr="006A47CA">
              <w:rPr>
                <w:rFonts w:ascii="Arial" w:hAnsi="Arial" w:cs="Arial"/>
                <w:sz w:val="22"/>
                <w:szCs w:val="22"/>
              </w:rPr>
              <w:t>dditional objective</w:t>
            </w:r>
            <w:r>
              <w:rPr>
                <w:rFonts w:ascii="Arial" w:hAnsi="Arial" w:cs="Arial"/>
                <w:sz w:val="22"/>
                <w:szCs w:val="22"/>
              </w:rPr>
              <w:t>: To gather</w:t>
            </w:r>
            <w:r w:rsidR="001D1F7C" w:rsidRPr="006A47CA">
              <w:rPr>
                <w:rFonts w:ascii="Arial" w:hAnsi="Arial" w:cs="Arial"/>
                <w:sz w:val="22"/>
                <w:szCs w:val="22"/>
              </w:rPr>
              <w:t xml:space="preserve"> qualitative outcomes through semi-structured interviews with a subsample of recruited staff at </w:t>
            </w:r>
            <w:r>
              <w:rPr>
                <w:rFonts w:ascii="Arial" w:hAnsi="Arial" w:cs="Arial"/>
                <w:sz w:val="22"/>
                <w:szCs w:val="22"/>
              </w:rPr>
              <w:t xml:space="preserve">20 weeks post </w:t>
            </w:r>
            <w:r w:rsidR="00F00299">
              <w:rPr>
                <w:rFonts w:ascii="Arial" w:hAnsi="Arial" w:cs="Arial"/>
                <w:sz w:val="22"/>
                <w:szCs w:val="22"/>
              </w:rPr>
              <w:t>randomisation</w:t>
            </w:r>
            <w:r>
              <w:rPr>
                <w:rFonts w:ascii="Arial" w:hAnsi="Arial" w:cs="Arial"/>
                <w:sz w:val="22"/>
                <w:szCs w:val="22"/>
              </w:rPr>
              <w:t xml:space="preserve">: perceived impact regarding </w:t>
            </w:r>
            <w:r w:rsidR="001D1F7C" w:rsidRPr="006A47CA">
              <w:rPr>
                <w:rFonts w:ascii="Arial" w:hAnsi="Arial" w:cs="Arial"/>
                <w:sz w:val="22"/>
                <w:szCs w:val="22"/>
              </w:rPr>
              <w:t>wellbeing and quality of life as well as job-related outcomes; the nature of support required; and the drivers and barriers to intervention access, engagement and acceptability, including reco</w:t>
            </w:r>
            <w:r>
              <w:rPr>
                <w:rFonts w:ascii="Arial" w:hAnsi="Arial" w:cs="Arial"/>
                <w:sz w:val="22"/>
                <w:szCs w:val="22"/>
              </w:rPr>
              <w:t xml:space="preserve">mmendations for </w:t>
            </w:r>
            <w:r w:rsidR="00073FAC">
              <w:rPr>
                <w:rFonts w:ascii="Arial" w:hAnsi="Arial" w:cs="Arial"/>
                <w:sz w:val="22"/>
                <w:szCs w:val="22"/>
              </w:rPr>
              <w:t xml:space="preserve">improved </w:t>
            </w:r>
            <w:r>
              <w:rPr>
                <w:rFonts w:ascii="Arial" w:hAnsi="Arial" w:cs="Arial"/>
                <w:sz w:val="22"/>
                <w:szCs w:val="22"/>
              </w:rPr>
              <w:t>future delivery.</w:t>
            </w:r>
          </w:p>
        </w:tc>
      </w:tr>
      <w:tr w:rsidR="00013A4D" w:rsidRPr="00713328" w14:paraId="54E63907" w14:textId="77777777" w:rsidTr="00713328">
        <w:trPr>
          <w:trHeight w:val="690"/>
        </w:trPr>
        <w:tc>
          <w:tcPr>
            <w:tcW w:w="2628" w:type="dxa"/>
          </w:tcPr>
          <w:p w14:paraId="6E4B19EB" w14:textId="77777777" w:rsidR="00013A4D" w:rsidRPr="00713328" w:rsidRDefault="00C728D8" w:rsidP="00093C83">
            <w:pPr>
              <w:rPr>
                <w:rFonts w:ascii="Arial" w:hAnsi="Arial" w:cs="Arial"/>
                <w:sz w:val="22"/>
                <w:szCs w:val="22"/>
                <w:highlight w:val="yellow"/>
              </w:rPr>
            </w:pPr>
            <w:r w:rsidRPr="00713328">
              <w:rPr>
                <w:rFonts w:ascii="Arial" w:hAnsi="Arial" w:cs="Arial"/>
                <w:sz w:val="22"/>
                <w:szCs w:val="22"/>
              </w:rPr>
              <w:t>Trial Configuration</w:t>
            </w:r>
          </w:p>
        </w:tc>
        <w:tc>
          <w:tcPr>
            <w:tcW w:w="7320" w:type="dxa"/>
          </w:tcPr>
          <w:p w14:paraId="522E4A53" w14:textId="09C6EDA1" w:rsidR="00013A4D" w:rsidRPr="00F63347" w:rsidRDefault="006A47CA" w:rsidP="00BC05AC">
            <w:pPr>
              <w:rPr>
                <w:rFonts w:ascii="Arial" w:hAnsi="Arial" w:cs="Arial"/>
                <w:sz w:val="22"/>
                <w:szCs w:val="22"/>
              </w:rPr>
            </w:pPr>
            <w:r w:rsidRPr="00F63347">
              <w:rPr>
                <w:rFonts w:ascii="Arial" w:hAnsi="Arial" w:cs="Arial"/>
                <w:sz w:val="22"/>
                <w:szCs w:val="22"/>
              </w:rPr>
              <w:t xml:space="preserve">A single-blind, multi-centre, parallel-group, two-arm superiority RCT, </w:t>
            </w:r>
            <w:r w:rsidR="00073FAC">
              <w:rPr>
                <w:rFonts w:ascii="Arial" w:hAnsi="Arial" w:cs="Arial"/>
                <w:sz w:val="22"/>
                <w:szCs w:val="22"/>
              </w:rPr>
              <w:t xml:space="preserve">in order </w:t>
            </w:r>
            <w:r w:rsidRPr="00F63347">
              <w:rPr>
                <w:rFonts w:ascii="Arial" w:hAnsi="Arial" w:cs="Arial"/>
                <w:sz w:val="22"/>
                <w:szCs w:val="22"/>
              </w:rPr>
              <w:t xml:space="preserve">to compare the effectiveness of Mindfulness Based Cognitive Therapy- for Life (MBCT-L) over Stress-Reduction Psychoeducation (SRP) in staff working in </w:t>
            </w:r>
            <w:r w:rsidR="00073FAC">
              <w:rPr>
                <w:rFonts w:ascii="Arial" w:hAnsi="Arial" w:cs="Arial"/>
                <w:sz w:val="22"/>
                <w:szCs w:val="22"/>
              </w:rPr>
              <w:t xml:space="preserve">the </w:t>
            </w:r>
            <w:r w:rsidRPr="00F63347">
              <w:rPr>
                <w:rFonts w:ascii="Arial" w:hAnsi="Arial" w:cs="Arial"/>
                <w:sz w:val="22"/>
                <w:szCs w:val="22"/>
              </w:rPr>
              <w:t>public</w:t>
            </w:r>
            <w:r w:rsidR="00073FAC">
              <w:rPr>
                <w:rFonts w:ascii="Arial" w:hAnsi="Arial" w:cs="Arial"/>
                <w:sz w:val="22"/>
                <w:szCs w:val="22"/>
              </w:rPr>
              <w:t xml:space="preserve"> sector </w:t>
            </w:r>
            <w:r w:rsidRPr="00F63347">
              <w:rPr>
                <w:rFonts w:ascii="Arial" w:hAnsi="Arial" w:cs="Arial"/>
                <w:sz w:val="22"/>
                <w:szCs w:val="22"/>
              </w:rPr>
              <w:t>(</w:t>
            </w:r>
            <w:r w:rsidR="00F63347" w:rsidRPr="00F63347">
              <w:rPr>
                <w:rFonts w:ascii="Arial" w:hAnsi="Arial" w:cs="Arial"/>
                <w:sz w:val="22"/>
                <w:szCs w:val="22"/>
              </w:rPr>
              <w:t>healthcare, social care and teaching)</w:t>
            </w:r>
            <w:r w:rsidR="00073FAC">
              <w:rPr>
                <w:rFonts w:ascii="Arial" w:hAnsi="Arial" w:cs="Arial"/>
                <w:sz w:val="22"/>
                <w:szCs w:val="22"/>
              </w:rPr>
              <w:t xml:space="preserve"> who access integrated</w:t>
            </w:r>
            <w:r w:rsidR="00172A6D">
              <w:rPr>
                <w:rFonts w:ascii="Arial" w:hAnsi="Arial" w:cs="Arial"/>
                <w:sz w:val="22"/>
                <w:szCs w:val="22"/>
              </w:rPr>
              <w:t xml:space="preserve"> </w:t>
            </w:r>
            <w:r w:rsidR="00BC05AC">
              <w:rPr>
                <w:rFonts w:ascii="Arial" w:hAnsi="Arial" w:cs="Arial"/>
                <w:sz w:val="22"/>
                <w:szCs w:val="22"/>
              </w:rPr>
              <w:t>care systems</w:t>
            </w:r>
            <w:r w:rsidR="00172A6D">
              <w:rPr>
                <w:rFonts w:ascii="Arial" w:hAnsi="Arial" w:cs="Arial"/>
                <w:sz w:val="22"/>
                <w:szCs w:val="22"/>
              </w:rPr>
              <w:t>/</w:t>
            </w:r>
            <w:r w:rsidR="00073FAC">
              <w:rPr>
                <w:rFonts w:ascii="Arial" w:hAnsi="Arial" w:cs="Arial"/>
                <w:sz w:val="22"/>
                <w:szCs w:val="22"/>
              </w:rPr>
              <w:t>wellbeing Hub</w:t>
            </w:r>
            <w:r w:rsidR="00BC05AC">
              <w:rPr>
                <w:rFonts w:ascii="Arial" w:hAnsi="Arial" w:cs="Arial"/>
                <w:sz w:val="22"/>
                <w:szCs w:val="22"/>
              </w:rPr>
              <w:t xml:space="preserve"> for staff through</w:t>
            </w:r>
            <w:r w:rsidR="00073FAC">
              <w:rPr>
                <w:rFonts w:ascii="Arial" w:hAnsi="Arial" w:cs="Arial"/>
                <w:sz w:val="22"/>
                <w:szCs w:val="22"/>
              </w:rPr>
              <w:t xml:space="preserve"> Trust services</w:t>
            </w:r>
          </w:p>
        </w:tc>
      </w:tr>
      <w:tr w:rsidR="00A73293" w:rsidRPr="00713328" w14:paraId="39430AD8" w14:textId="77777777" w:rsidTr="00713328">
        <w:trPr>
          <w:trHeight w:val="690"/>
        </w:trPr>
        <w:tc>
          <w:tcPr>
            <w:tcW w:w="2628" w:type="dxa"/>
          </w:tcPr>
          <w:p w14:paraId="1F26AA72" w14:textId="77777777" w:rsidR="00A73293" w:rsidRPr="00713328" w:rsidRDefault="00A73293" w:rsidP="00093C83">
            <w:pPr>
              <w:rPr>
                <w:rFonts w:ascii="Arial" w:hAnsi="Arial" w:cs="Arial"/>
                <w:sz w:val="22"/>
                <w:szCs w:val="22"/>
              </w:rPr>
            </w:pPr>
            <w:r w:rsidRPr="00713328">
              <w:rPr>
                <w:rFonts w:ascii="Arial" w:hAnsi="Arial" w:cs="Arial"/>
                <w:sz w:val="22"/>
                <w:szCs w:val="22"/>
              </w:rPr>
              <w:t>Setting</w:t>
            </w:r>
          </w:p>
        </w:tc>
        <w:tc>
          <w:tcPr>
            <w:tcW w:w="7320" w:type="dxa"/>
          </w:tcPr>
          <w:p w14:paraId="29659648" w14:textId="5C0BDEAA" w:rsidR="00A73293" w:rsidRPr="00F63347" w:rsidRDefault="00F63347" w:rsidP="00F00299">
            <w:pPr>
              <w:rPr>
                <w:rFonts w:ascii="Arial" w:hAnsi="Arial" w:cs="Arial"/>
                <w:sz w:val="22"/>
                <w:szCs w:val="22"/>
              </w:rPr>
            </w:pPr>
            <w:r>
              <w:rPr>
                <w:rFonts w:ascii="Arial" w:hAnsi="Arial" w:cs="Arial"/>
                <w:sz w:val="22"/>
                <w:szCs w:val="22"/>
              </w:rPr>
              <w:t xml:space="preserve">The study will be based across </w:t>
            </w:r>
            <w:r w:rsidR="00F00299">
              <w:rPr>
                <w:rFonts w:ascii="Arial" w:hAnsi="Arial" w:cs="Arial"/>
                <w:sz w:val="22"/>
                <w:szCs w:val="22"/>
              </w:rPr>
              <w:t>4</w:t>
            </w:r>
            <w:r>
              <w:rPr>
                <w:rFonts w:ascii="Arial" w:hAnsi="Arial" w:cs="Arial"/>
                <w:sz w:val="22"/>
                <w:szCs w:val="22"/>
              </w:rPr>
              <w:t xml:space="preserve"> </w:t>
            </w:r>
            <w:r w:rsidRPr="00F63347">
              <w:rPr>
                <w:rFonts w:ascii="Arial" w:hAnsi="Arial" w:cs="Arial"/>
                <w:sz w:val="22"/>
                <w:szCs w:val="22"/>
              </w:rPr>
              <w:t xml:space="preserve">public care sites over </w:t>
            </w:r>
            <w:r w:rsidR="00F00299">
              <w:rPr>
                <w:rFonts w:ascii="Arial" w:hAnsi="Arial" w:cs="Arial"/>
                <w:sz w:val="22"/>
                <w:szCs w:val="22"/>
              </w:rPr>
              <w:t xml:space="preserve">3 </w:t>
            </w:r>
            <w:r w:rsidRPr="00F63347">
              <w:rPr>
                <w:rFonts w:ascii="Arial" w:hAnsi="Arial" w:cs="Arial"/>
                <w:sz w:val="22"/>
                <w:szCs w:val="22"/>
              </w:rPr>
              <w:t>geographical regions, i.e., East Midlands (Nottingham University Hospitals NHS Trust</w:t>
            </w:r>
            <w:r>
              <w:rPr>
                <w:rFonts w:ascii="Arial" w:hAnsi="Arial" w:cs="Arial"/>
                <w:sz w:val="22"/>
                <w:szCs w:val="22"/>
              </w:rPr>
              <w:t xml:space="preserve">; </w:t>
            </w:r>
            <w:r w:rsidRPr="00F63347">
              <w:rPr>
                <w:rFonts w:ascii="Arial" w:hAnsi="Arial" w:cs="Arial"/>
                <w:sz w:val="22"/>
                <w:szCs w:val="22"/>
              </w:rPr>
              <w:t xml:space="preserve">Nottinghamshire Healthcare NHS Foundation Trust); South of England (Sussex Partnership NHS Foundation Trust); and North of England (Tees, </w:t>
            </w:r>
            <w:proofErr w:type="spellStart"/>
            <w:r w:rsidRPr="00F63347">
              <w:rPr>
                <w:rFonts w:ascii="Arial" w:hAnsi="Arial" w:cs="Arial"/>
                <w:sz w:val="22"/>
                <w:szCs w:val="22"/>
              </w:rPr>
              <w:t>Esk</w:t>
            </w:r>
            <w:proofErr w:type="spellEnd"/>
            <w:r w:rsidRPr="00F63347">
              <w:rPr>
                <w:rFonts w:ascii="Arial" w:hAnsi="Arial" w:cs="Arial"/>
                <w:sz w:val="22"/>
                <w:szCs w:val="22"/>
              </w:rPr>
              <w:t xml:space="preserve"> and Wear Valleys NHS Foundation Trust).</w:t>
            </w:r>
          </w:p>
        </w:tc>
      </w:tr>
      <w:tr w:rsidR="006B6173" w:rsidRPr="00713328" w14:paraId="651C4EED" w14:textId="77777777" w:rsidTr="00713328">
        <w:trPr>
          <w:trHeight w:val="690"/>
        </w:trPr>
        <w:tc>
          <w:tcPr>
            <w:tcW w:w="2628" w:type="dxa"/>
          </w:tcPr>
          <w:p w14:paraId="5C03CD45" w14:textId="77777777" w:rsidR="006B6173" w:rsidRPr="00713328" w:rsidRDefault="006B6173" w:rsidP="00093C83">
            <w:pPr>
              <w:rPr>
                <w:rFonts w:ascii="Arial" w:hAnsi="Arial" w:cs="Arial"/>
                <w:sz w:val="22"/>
                <w:szCs w:val="22"/>
              </w:rPr>
            </w:pPr>
            <w:r w:rsidRPr="00713328">
              <w:rPr>
                <w:rFonts w:ascii="Arial" w:hAnsi="Arial" w:cs="Arial"/>
                <w:sz w:val="22"/>
                <w:szCs w:val="22"/>
              </w:rPr>
              <w:t>Sample size estimate</w:t>
            </w:r>
          </w:p>
        </w:tc>
        <w:tc>
          <w:tcPr>
            <w:tcW w:w="7320" w:type="dxa"/>
          </w:tcPr>
          <w:p w14:paraId="18E6B0E0" w14:textId="49502DAA" w:rsidR="006B6173" w:rsidRPr="00F63347" w:rsidRDefault="00F63347" w:rsidP="005A25D4">
            <w:pPr>
              <w:rPr>
                <w:rFonts w:ascii="Arial" w:hAnsi="Arial" w:cs="Arial"/>
                <w:sz w:val="22"/>
                <w:szCs w:val="22"/>
              </w:rPr>
            </w:pPr>
            <w:r>
              <w:rPr>
                <w:rFonts w:ascii="Arial" w:hAnsi="Arial" w:cs="Arial"/>
                <w:sz w:val="22"/>
                <w:szCs w:val="22"/>
              </w:rPr>
              <w:t>5 points on PSS-14</w:t>
            </w:r>
            <w:r w:rsidRPr="00F63347">
              <w:rPr>
                <w:rFonts w:ascii="Arial" w:hAnsi="Arial" w:cs="Arial"/>
                <w:sz w:val="22"/>
                <w:szCs w:val="22"/>
              </w:rPr>
              <w:t xml:space="preserve"> (Perceived Stress Scale;</w:t>
            </w:r>
            <w:r>
              <w:rPr>
                <w:rFonts w:ascii="Arial" w:hAnsi="Arial" w:cs="Arial"/>
                <w:sz w:val="22"/>
                <w:szCs w:val="22"/>
              </w:rPr>
              <w:t xml:space="preserve"> primary outcome</w:t>
            </w:r>
            <w:r w:rsidRPr="00F63347">
              <w:rPr>
                <w:rFonts w:ascii="Arial" w:hAnsi="Arial" w:cs="Arial"/>
                <w:sz w:val="22"/>
                <w:szCs w:val="22"/>
              </w:rPr>
              <w:t xml:space="preserve">) will be considered as the minimum clinically important difference. To test such a treatment effect </w:t>
            </w:r>
            <w:r w:rsidR="00070DDF">
              <w:rPr>
                <w:rFonts w:ascii="Arial" w:hAnsi="Arial" w:cs="Arial"/>
                <w:sz w:val="22"/>
                <w:szCs w:val="22"/>
              </w:rPr>
              <w:t xml:space="preserve">from baseline at </w:t>
            </w:r>
            <w:r>
              <w:rPr>
                <w:rFonts w:ascii="Arial" w:hAnsi="Arial" w:cs="Arial"/>
                <w:sz w:val="22"/>
                <w:szCs w:val="22"/>
              </w:rPr>
              <w:t>20</w:t>
            </w:r>
            <w:r w:rsidRPr="00F63347">
              <w:rPr>
                <w:rFonts w:ascii="Arial" w:hAnsi="Arial" w:cs="Arial"/>
                <w:sz w:val="22"/>
                <w:szCs w:val="22"/>
              </w:rPr>
              <w:t xml:space="preserve"> weeks post </w:t>
            </w:r>
            <w:r w:rsidR="00D376EA">
              <w:rPr>
                <w:rFonts w:ascii="Arial" w:hAnsi="Arial" w:cs="Arial"/>
                <w:sz w:val="22"/>
                <w:szCs w:val="22"/>
              </w:rPr>
              <w:t>randomisation</w:t>
            </w:r>
            <w:r w:rsidRPr="00F63347">
              <w:rPr>
                <w:rFonts w:ascii="Arial" w:hAnsi="Arial" w:cs="Arial"/>
                <w:sz w:val="22"/>
                <w:szCs w:val="22"/>
              </w:rPr>
              <w:t>, at two-tailed 0.05 significance level with 90% power using ANCOVA, and assuming that SD=7.7, the correlation betwee</w:t>
            </w:r>
            <w:r w:rsidR="00070DDF">
              <w:rPr>
                <w:rFonts w:ascii="Arial" w:hAnsi="Arial" w:cs="Arial"/>
                <w:sz w:val="22"/>
                <w:szCs w:val="22"/>
              </w:rPr>
              <w:t>n baseline and follow-up is 0.2</w:t>
            </w:r>
            <w:r w:rsidRPr="00F63347">
              <w:rPr>
                <w:rFonts w:ascii="Arial" w:hAnsi="Arial" w:cs="Arial"/>
                <w:sz w:val="22"/>
                <w:szCs w:val="22"/>
              </w:rPr>
              <w:t xml:space="preserve"> and the correlation</w:t>
            </w:r>
            <w:r w:rsidR="002049A6">
              <w:rPr>
                <w:rFonts w:ascii="Arial" w:hAnsi="Arial" w:cs="Arial"/>
                <w:sz w:val="22"/>
                <w:szCs w:val="22"/>
              </w:rPr>
              <w:t xml:space="preserve"> among</w:t>
            </w:r>
            <w:r w:rsidR="00070DDF">
              <w:rPr>
                <w:rFonts w:ascii="Arial" w:hAnsi="Arial" w:cs="Arial"/>
                <w:sz w:val="22"/>
                <w:szCs w:val="22"/>
              </w:rPr>
              <w:t xml:space="preserve"> follow-up measures is 0.7, 76</w:t>
            </w:r>
            <w:r w:rsidRPr="00F63347">
              <w:rPr>
                <w:rFonts w:ascii="Arial" w:hAnsi="Arial" w:cs="Arial"/>
                <w:sz w:val="22"/>
                <w:szCs w:val="22"/>
              </w:rPr>
              <w:t xml:space="preserve"> participants in total will be needed. Assuming the average group size is 8, ICC=15% and attrition rate=</w:t>
            </w:r>
            <w:r w:rsidR="005E1F2C">
              <w:rPr>
                <w:rFonts w:ascii="Arial" w:hAnsi="Arial" w:cs="Arial"/>
                <w:sz w:val="22"/>
                <w:szCs w:val="22"/>
              </w:rPr>
              <w:t>38</w:t>
            </w:r>
            <w:r w:rsidRPr="00F63347">
              <w:rPr>
                <w:rFonts w:ascii="Arial" w:hAnsi="Arial" w:cs="Arial"/>
                <w:sz w:val="22"/>
                <w:szCs w:val="22"/>
              </w:rPr>
              <w:t xml:space="preserve">% (considering potential loss to follow-up), the final sample size will be inflated to </w:t>
            </w:r>
            <w:r w:rsidR="00B814D1">
              <w:rPr>
                <w:rFonts w:ascii="Arial" w:hAnsi="Arial" w:cs="Arial"/>
                <w:sz w:val="22"/>
                <w:szCs w:val="22"/>
              </w:rPr>
              <w:t>260</w:t>
            </w:r>
            <w:r w:rsidR="00B814D1" w:rsidRPr="00F63347">
              <w:rPr>
                <w:rFonts w:ascii="Arial" w:hAnsi="Arial" w:cs="Arial"/>
                <w:sz w:val="22"/>
                <w:szCs w:val="22"/>
              </w:rPr>
              <w:t xml:space="preserve"> </w:t>
            </w:r>
            <w:r w:rsidRPr="00F63347">
              <w:rPr>
                <w:rFonts w:ascii="Arial" w:hAnsi="Arial" w:cs="Arial"/>
                <w:sz w:val="22"/>
                <w:szCs w:val="22"/>
              </w:rPr>
              <w:t xml:space="preserve">participants to be recruited from 26 groups (1:1 ratio) across </w:t>
            </w:r>
            <w:r w:rsidR="002049A6">
              <w:rPr>
                <w:rFonts w:ascii="Arial" w:hAnsi="Arial" w:cs="Arial"/>
                <w:sz w:val="22"/>
                <w:szCs w:val="22"/>
              </w:rPr>
              <w:t>all</w:t>
            </w:r>
            <w:r w:rsidRPr="00F63347">
              <w:rPr>
                <w:rFonts w:ascii="Arial" w:hAnsi="Arial" w:cs="Arial"/>
                <w:sz w:val="22"/>
                <w:szCs w:val="22"/>
              </w:rPr>
              <w:t xml:space="preserve"> sites.</w:t>
            </w:r>
            <w:r w:rsidR="00287D86">
              <w:rPr>
                <w:rFonts w:ascii="Arial" w:hAnsi="Arial" w:cs="Arial"/>
                <w:sz w:val="22"/>
                <w:szCs w:val="22"/>
              </w:rPr>
              <w:t xml:space="preserve"> The </w:t>
            </w:r>
            <w:r w:rsidR="005A25D4">
              <w:rPr>
                <w:rFonts w:ascii="Arial" w:hAnsi="Arial" w:cs="Arial"/>
                <w:sz w:val="22"/>
                <w:szCs w:val="22"/>
              </w:rPr>
              <w:t xml:space="preserve">interview </w:t>
            </w:r>
            <w:r w:rsidR="007C7E39">
              <w:rPr>
                <w:rFonts w:ascii="Arial" w:hAnsi="Arial" w:cs="Arial"/>
                <w:sz w:val="22"/>
                <w:szCs w:val="22"/>
              </w:rPr>
              <w:t xml:space="preserve"> </w:t>
            </w:r>
            <w:r w:rsidR="00287D86">
              <w:rPr>
                <w:rFonts w:ascii="Arial" w:hAnsi="Arial" w:cs="Arial"/>
                <w:sz w:val="22"/>
                <w:szCs w:val="22"/>
              </w:rPr>
              <w:t>subsample of n=30 is deemed to be sufficient for thematic analysis as per previous studies [38]</w:t>
            </w:r>
          </w:p>
        </w:tc>
      </w:tr>
      <w:tr w:rsidR="00013A4D" w:rsidRPr="00713328" w14:paraId="1C6F9A6C" w14:textId="77777777" w:rsidTr="00713328">
        <w:trPr>
          <w:trHeight w:val="690"/>
        </w:trPr>
        <w:tc>
          <w:tcPr>
            <w:tcW w:w="2628" w:type="dxa"/>
          </w:tcPr>
          <w:p w14:paraId="0A0CB3DE" w14:textId="77777777" w:rsidR="00013A4D" w:rsidRPr="00713328" w:rsidRDefault="00013A4D" w:rsidP="00093C83">
            <w:pPr>
              <w:rPr>
                <w:rFonts w:ascii="Arial" w:hAnsi="Arial" w:cs="Arial"/>
                <w:sz w:val="22"/>
                <w:szCs w:val="22"/>
              </w:rPr>
            </w:pPr>
            <w:r w:rsidRPr="00713328">
              <w:rPr>
                <w:rFonts w:ascii="Arial" w:hAnsi="Arial" w:cs="Arial"/>
                <w:sz w:val="22"/>
                <w:szCs w:val="22"/>
              </w:rPr>
              <w:t>Number of participants</w:t>
            </w:r>
          </w:p>
        </w:tc>
        <w:tc>
          <w:tcPr>
            <w:tcW w:w="7320" w:type="dxa"/>
          </w:tcPr>
          <w:p w14:paraId="245CEFFE" w14:textId="7BCAC40B" w:rsidR="00013A4D" w:rsidRPr="00F63347" w:rsidRDefault="00B814D1" w:rsidP="00AF03A6">
            <w:pPr>
              <w:rPr>
                <w:rFonts w:ascii="Arial" w:hAnsi="Arial" w:cs="Arial"/>
                <w:sz w:val="22"/>
                <w:szCs w:val="22"/>
              </w:rPr>
            </w:pPr>
            <w:r>
              <w:rPr>
                <w:rFonts w:ascii="Arial" w:hAnsi="Arial" w:cs="Arial"/>
                <w:sz w:val="22"/>
                <w:szCs w:val="22"/>
              </w:rPr>
              <w:t>260</w:t>
            </w:r>
            <w:r w:rsidRPr="00F63347">
              <w:rPr>
                <w:rFonts w:ascii="Arial" w:hAnsi="Arial" w:cs="Arial"/>
                <w:sz w:val="22"/>
                <w:szCs w:val="22"/>
              </w:rPr>
              <w:t xml:space="preserve"> </w:t>
            </w:r>
            <w:r w:rsidR="00F63347" w:rsidRPr="00F63347">
              <w:rPr>
                <w:rFonts w:ascii="Arial" w:hAnsi="Arial" w:cs="Arial"/>
                <w:sz w:val="22"/>
                <w:szCs w:val="22"/>
              </w:rPr>
              <w:t xml:space="preserve">participants to be recruited from 26 groups (1:1 ratio) across </w:t>
            </w:r>
            <w:r w:rsidR="00F00299">
              <w:rPr>
                <w:rFonts w:ascii="Arial" w:hAnsi="Arial" w:cs="Arial"/>
                <w:sz w:val="22"/>
                <w:szCs w:val="22"/>
              </w:rPr>
              <w:t>all</w:t>
            </w:r>
            <w:r w:rsidR="00F63347">
              <w:rPr>
                <w:rFonts w:ascii="Arial" w:hAnsi="Arial" w:cs="Arial"/>
                <w:sz w:val="22"/>
                <w:szCs w:val="22"/>
              </w:rPr>
              <w:t xml:space="preserve"> public care sites; </w:t>
            </w:r>
            <w:r>
              <w:rPr>
                <w:rFonts w:ascii="Arial" w:hAnsi="Arial" w:cs="Arial"/>
                <w:sz w:val="22"/>
                <w:szCs w:val="22"/>
              </w:rPr>
              <w:t xml:space="preserve">130 </w:t>
            </w:r>
            <w:r w:rsidR="00F63347">
              <w:rPr>
                <w:rFonts w:ascii="Arial" w:hAnsi="Arial" w:cs="Arial"/>
                <w:sz w:val="22"/>
                <w:szCs w:val="22"/>
              </w:rPr>
              <w:t>participants from 13 groups in each arm/intervention. A subsample of 30 participants (15 in each arm/intervention) will be recruited for the interview part of the study.</w:t>
            </w:r>
          </w:p>
        </w:tc>
      </w:tr>
      <w:tr w:rsidR="00013A4D" w:rsidRPr="00713328" w14:paraId="73FC8749" w14:textId="77777777" w:rsidTr="00713328">
        <w:trPr>
          <w:trHeight w:val="690"/>
        </w:trPr>
        <w:tc>
          <w:tcPr>
            <w:tcW w:w="2628" w:type="dxa"/>
          </w:tcPr>
          <w:p w14:paraId="0083EF17" w14:textId="77777777" w:rsidR="00013A4D" w:rsidRPr="00713328" w:rsidRDefault="006B6173" w:rsidP="00093C83">
            <w:pPr>
              <w:rPr>
                <w:rFonts w:ascii="Arial" w:hAnsi="Arial" w:cs="Arial"/>
                <w:sz w:val="22"/>
                <w:szCs w:val="22"/>
              </w:rPr>
            </w:pPr>
            <w:r w:rsidRPr="00713328">
              <w:rPr>
                <w:rFonts w:ascii="Arial" w:hAnsi="Arial" w:cs="Arial"/>
                <w:sz w:val="22"/>
                <w:szCs w:val="22"/>
              </w:rPr>
              <w:t>Eligibility criteria</w:t>
            </w:r>
          </w:p>
        </w:tc>
        <w:tc>
          <w:tcPr>
            <w:tcW w:w="7320" w:type="dxa"/>
          </w:tcPr>
          <w:p w14:paraId="09855FF9" w14:textId="71647885" w:rsidR="00A05452" w:rsidRPr="00355454" w:rsidRDefault="00F63347" w:rsidP="00A05452">
            <w:pPr>
              <w:rPr>
                <w:rFonts w:ascii="Arial" w:hAnsi="Arial" w:cs="Arial"/>
                <w:sz w:val="22"/>
                <w:szCs w:val="22"/>
              </w:rPr>
            </w:pPr>
            <w:r w:rsidRPr="00355454">
              <w:rPr>
                <w:rFonts w:ascii="Arial" w:hAnsi="Arial" w:cs="Arial"/>
                <w:sz w:val="22"/>
                <w:szCs w:val="22"/>
                <w:u w:val="single"/>
              </w:rPr>
              <w:t>Inclusion criteria:</w:t>
            </w:r>
            <w:r w:rsidR="00A05452" w:rsidRPr="00355454">
              <w:rPr>
                <w:rFonts w:ascii="Arial" w:hAnsi="Arial" w:cs="Arial"/>
                <w:sz w:val="22"/>
                <w:szCs w:val="22"/>
              </w:rPr>
              <w:t xml:space="preserve"> </w:t>
            </w:r>
            <w:r w:rsidRPr="00355454">
              <w:rPr>
                <w:rFonts w:ascii="Arial" w:hAnsi="Arial" w:cs="Arial"/>
                <w:sz w:val="22"/>
                <w:szCs w:val="22"/>
              </w:rPr>
              <w:t xml:space="preserve">(a) in part-time/full-time or honorary/voluntary employment </w:t>
            </w:r>
            <w:r w:rsidR="001F22EC" w:rsidRPr="00355454">
              <w:rPr>
                <w:rFonts w:ascii="Arial" w:hAnsi="Arial" w:cs="Arial"/>
                <w:sz w:val="22"/>
                <w:szCs w:val="22"/>
              </w:rPr>
              <w:t xml:space="preserve">and </w:t>
            </w:r>
            <w:r w:rsidR="00ED7862" w:rsidRPr="00355454">
              <w:rPr>
                <w:rFonts w:ascii="Arial" w:hAnsi="Arial" w:cs="Arial"/>
                <w:sz w:val="22"/>
                <w:szCs w:val="22"/>
              </w:rPr>
              <w:t xml:space="preserve">seeking access to </w:t>
            </w:r>
            <w:r w:rsidR="00E713E8" w:rsidRPr="00355454">
              <w:rPr>
                <w:rFonts w:ascii="Arial" w:hAnsi="Arial" w:cs="Arial"/>
                <w:sz w:val="22"/>
                <w:szCs w:val="22"/>
              </w:rPr>
              <w:t>well-being support through</w:t>
            </w:r>
            <w:r w:rsidR="008D6352" w:rsidRPr="00355454">
              <w:rPr>
                <w:rFonts w:ascii="Arial" w:hAnsi="Arial" w:cs="Arial"/>
                <w:sz w:val="22"/>
                <w:szCs w:val="22"/>
              </w:rPr>
              <w:t xml:space="preserve"> one of the</w:t>
            </w:r>
            <w:r w:rsidRPr="00355454">
              <w:rPr>
                <w:rFonts w:ascii="Arial" w:hAnsi="Arial" w:cs="Arial"/>
                <w:sz w:val="22"/>
                <w:szCs w:val="22"/>
              </w:rPr>
              <w:t xml:space="preserve"> </w:t>
            </w:r>
            <w:r w:rsidR="00A05452" w:rsidRPr="00355454">
              <w:rPr>
                <w:rFonts w:ascii="Arial" w:hAnsi="Arial" w:cs="Arial"/>
                <w:sz w:val="22"/>
                <w:szCs w:val="22"/>
              </w:rPr>
              <w:t>four</w:t>
            </w:r>
            <w:r w:rsidRPr="00355454">
              <w:rPr>
                <w:rFonts w:ascii="Arial" w:hAnsi="Arial" w:cs="Arial"/>
                <w:sz w:val="22"/>
                <w:szCs w:val="22"/>
              </w:rPr>
              <w:t xml:space="preserve"> sites; (b) currently in work (i.e., not on sickness absence); (c) aged 18 years or over; (d) competent command of verbal and written English language; (e) access to stable internet connection on a pc/laptop/tablet. </w:t>
            </w:r>
          </w:p>
          <w:p w14:paraId="6077EE44" w14:textId="4E7D09EE" w:rsidR="00013A4D" w:rsidRPr="00355454" w:rsidRDefault="00F63347" w:rsidP="00EC5744">
            <w:pPr>
              <w:rPr>
                <w:rFonts w:ascii="Arial" w:hAnsi="Arial" w:cs="Arial"/>
                <w:sz w:val="22"/>
                <w:szCs w:val="22"/>
              </w:rPr>
            </w:pPr>
            <w:r w:rsidRPr="00355454">
              <w:rPr>
                <w:rFonts w:ascii="Arial" w:hAnsi="Arial" w:cs="Arial"/>
                <w:sz w:val="22"/>
                <w:szCs w:val="22"/>
                <w:u w:val="single"/>
              </w:rPr>
              <w:t>Exclusion criteria:</w:t>
            </w:r>
            <w:r w:rsidRPr="00355454">
              <w:rPr>
                <w:rFonts w:ascii="Arial" w:hAnsi="Arial" w:cs="Arial"/>
                <w:sz w:val="22"/>
                <w:szCs w:val="22"/>
              </w:rPr>
              <w:t xml:space="preserve"> (a) concurrent</w:t>
            </w:r>
            <w:r w:rsidR="00BD3D14" w:rsidRPr="00355454">
              <w:rPr>
                <w:rFonts w:ascii="Arial" w:hAnsi="Arial" w:cs="Arial"/>
                <w:sz w:val="22"/>
                <w:szCs w:val="22"/>
              </w:rPr>
              <w:t>ly attending or planning to attend</w:t>
            </w:r>
            <w:r w:rsidR="005A7C83" w:rsidRPr="00355454">
              <w:rPr>
                <w:rFonts w:ascii="Arial" w:hAnsi="Arial" w:cs="Arial"/>
                <w:sz w:val="22"/>
                <w:szCs w:val="22"/>
              </w:rPr>
              <w:t xml:space="preserve"> a psychological or </w:t>
            </w:r>
            <w:r w:rsidR="002B1124" w:rsidRPr="00355454">
              <w:rPr>
                <w:rFonts w:ascii="Arial" w:hAnsi="Arial" w:cs="Arial"/>
                <w:sz w:val="22"/>
                <w:szCs w:val="22"/>
              </w:rPr>
              <w:t>well-being</w:t>
            </w:r>
            <w:r w:rsidR="005A7C83" w:rsidRPr="00355454">
              <w:rPr>
                <w:rFonts w:ascii="Arial" w:hAnsi="Arial" w:cs="Arial"/>
                <w:sz w:val="22"/>
                <w:szCs w:val="22"/>
              </w:rPr>
              <w:t xml:space="preserve"> programme in the next three months.</w:t>
            </w:r>
            <w:r w:rsidR="00EC5744" w:rsidRPr="00355454">
              <w:rPr>
                <w:rFonts w:ascii="Arial" w:hAnsi="Arial" w:cs="Arial"/>
                <w:sz w:val="22"/>
                <w:szCs w:val="22"/>
              </w:rPr>
              <w:t xml:space="preserve"> (b)</w:t>
            </w:r>
            <w:r w:rsidRPr="00355454">
              <w:rPr>
                <w:rFonts w:ascii="Arial" w:hAnsi="Arial" w:cs="Arial"/>
                <w:sz w:val="22"/>
                <w:szCs w:val="22"/>
              </w:rPr>
              <w:t xml:space="preserve"> </w:t>
            </w:r>
            <w:r w:rsidR="002F6797" w:rsidRPr="00355454">
              <w:rPr>
                <w:rFonts w:ascii="Arial" w:hAnsi="Arial" w:cs="Arial"/>
                <w:sz w:val="22"/>
                <w:szCs w:val="22"/>
              </w:rPr>
              <w:t>current diagnosis of a mental health condition</w:t>
            </w:r>
            <w:r w:rsidR="00E24353" w:rsidRPr="00355454">
              <w:rPr>
                <w:rFonts w:ascii="Arial" w:hAnsi="Arial" w:cs="Arial"/>
                <w:sz w:val="22"/>
                <w:szCs w:val="22"/>
              </w:rPr>
              <w:t xml:space="preserve"> from a</w:t>
            </w:r>
            <w:r w:rsidR="001F5A23" w:rsidRPr="00355454">
              <w:rPr>
                <w:rFonts w:ascii="Arial" w:hAnsi="Arial" w:cs="Arial"/>
                <w:sz w:val="22"/>
                <w:szCs w:val="22"/>
              </w:rPr>
              <w:t xml:space="preserve"> GP or specialist </w:t>
            </w:r>
            <w:r w:rsidR="00DD3CAD" w:rsidRPr="00355454">
              <w:rPr>
                <w:rFonts w:ascii="Arial" w:hAnsi="Arial" w:cs="Arial"/>
                <w:sz w:val="22"/>
                <w:szCs w:val="22"/>
              </w:rPr>
              <w:t>mental</w:t>
            </w:r>
            <w:r w:rsidR="00E24353" w:rsidRPr="00355454">
              <w:rPr>
                <w:rFonts w:ascii="Arial" w:hAnsi="Arial" w:cs="Arial"/>
                <w:sz w:val="22"/>
                <w:szCs w:val="22"/>
              </w:rPr>
              <w:t xml:space="preserve"> health professional</w:t>
            </w:r>
            <w:r w:rsidR="00F44E45" w:rsidRPr="00355454">
              <w:rPr>
                <w:rFonts w:ascii="Arial" w:hAnsi="Arial" w:cs="Arial"/>
                <w:sz w:val="22"/>
                <w:szCs w:val="22"/>
              </w:rPr>
              <w:t xml:space="preserve"> </w:t>
            </w:r>
            <w:r w:rsidR="001F5A23" w:rsidRPr="00355454">
              <w:rPr>
                <w:rFonts w:ascii="Arial" w:hAnsi="Arial" w:cs="Arial"/>
                <w:sz w:val="22"/>
                <w:szCs w:val="22"/>
              </w:rPr>
              <w:t>or</w:t>
            </w:r>
            <w:r w:rsidR="00EC5744" w:rsidRPr="00355454">
              <w:rPr>
                <w:rFonts w:ascii="Arial" w:hAnsi="Arial" w:cs="Arial"/>
                <w:sz w:val="22"/>
                <w:szCs w:val="22"/>
              </w:rPr>
              <w:t xml:space="preserve"> (c) experience of significant life </w:t>
            </w:r>
            <w:r w:rsidR="00AA678D" w:rsidRPr="00355454">
              <w:rPr>
                <w:rFonts w:ascii="Arial" w:hAnsi="Arial" w:cs="Arial"/>
                <w:sz w:val="22"/>
                <w:szCs w:val="22"/>
              </w:rPr>
              <w:t>events currently</w:t>
            </w:r>
            <w:r w:rsidR="004377E5" w:rsidRPr="00355454">
              <w:rPr>
                <w:rFonts w:ascii="Arial" w:hAnsi="Arial" w:cs="Arial"/>
                <w:sz w:val="22"/>
                <w:szCs w:val="22"/>
              </w:rPr>
              <w:t xml:space="preserve"> causing</w:t>
            </w:r>
            <w:r w:rsidR="00D613F3" w:rsidRPr="00355454">
              <w:rPr>
                <w:rFonts w:ascii="Arial" w:hAnsi="Arial" w:cs="Arial"/>
                <w:sz w:val="22"/>
                <w:szCs w:val="22"/>
              </w:rPr>
              <w:t xml:space="preserve"> significant</w:t>
            </w:r>
            <w:r w:rsidR="004377E5" w:rsidRPr="00355454">
              <w:rPr>
                <w:rFonts w:ascii="Arial" w:hAnsi="Arial" w:cs="Arial"/>
                <w:sz w:val="22"/>
                <w:szCs w:val="22"/>
              </w:rPr>
              <w:t xml:space="preserve"> distress</w:t>
            </w:r>
            <w:r w:rsidR="00EC5744" w:rsidRPr="00355454">
              <w:rPr>
                <w:rFonts w:ascii="Arial" w:hAnsi="Arial" w:cs="Arial"/>
                <w:sz w:val="22"/>
                <w:szCs w:val="22"/>
              </w:rPr>
              <w:t>)</w:t>
            </w:r>
            <w:r w:rsidR="00A05452" w:rsidRPr="00355454">
              <w:rPr>
                <w:rFonts w:ascii="Arial" w:hAnsi="Arial" w:cs="Arial"/>
                <w:sz w:val="22"/>
                <w:szCs w:val="22"/>
              </w:rPr>
              <w:t xml:space="preserve">. </w:t>
            </w:r>
            <w:r w:rsidRPr="00355454">
              <w:rPr>
                <w:rFonts w:ascii="Arial" w:hAnsi="Arial" w:cs="Arial"/>
                <w:sz w:val="22"/>
                <w:szCs w:val="22"/>
              </w:rPr>
              <w:t>If participants meet exclusion criteria, the</w:t>
            </w:r>
            <w:r w:rsidR="00BC05AC" w:rsidRPr="00355454">
              <w:rPr>
                <w:rFonts w:ascii="Arial" w:hAnsi="Arial" w:cs="Arial"/>
                <w:sz w:val="22"/>
                <w:szCs w:val="22"/>
              </w:rPr>
              <w:t xml:space="preserve"> </w:t>
            </w:r>
            <w:r w:rsidR="00A5779D" w:rsidRPr="00355454">
              <w:rPr>
                <w:rFonts w:ascii="Arial" w:hAnsi="Arial" w:cs="Arial"/>
                <w:sz w:val="22"/>
                <w:szCs w:val="22"/>
              </w:rPr>
              <w:t>therapist team will</w:t>
            </w:r>
            <w:r w:rsidR="00BC05AC" w:rsidRPr="00355454">
              <w:rPr>
                <w:rFonts w:ascii="Arial" w:hAnsi="Arial" w:cs="Arial"/>
                <w:sz w:val="22"/>
                <w:szCs w:val="22"/>
              </w:rPr>
              <w:t xml:space="preserve"> </w:t>
            </w:r>
            <w:r w:rsidR="00113C31" w:rsidRPr="00355454">
              <w:rPr>
                <w:rFonts w:ascii="Arial" w:hAnsi="Arial" w:cs="Arial"/>
                <w:sz w:val="22"/>
                <w:szCs w:val="22"/>
              </w:rPr>
              <w:t>direct</w:t>
            </w:r>
            <w:r w:rsidR="00A5779D" w:rsidRPr="00355454">
              <w:rPr>
                <w:rFonts w:ascii="Arial" w:hAnsi="Arial" w:cs="Arial"/>
                <w:sz w:val="22"/>
                <w:szCs w:val="22"/>
              </w:rPr>
              <w:t xml:space="preserve"> them</w:t>
            </w:r>
            <w:r w:rsidR="00113C31" w:rsidRPr="00355454">
              <w:rPr>
                <w:rFonts w:ascii="Arial" w:hAnsi="Arial" w:cs="Arial"/>
                <w:sz w:val="22"/>
                <w:szCs w:val="22"/>
              </w:rPr>
              <w:t xml:space="preserve"> </w:t>
            </w:r>
            <w:r w:rsidR="00BC05AC" w:rsidRPr="00355454">
              <w:rPr>
                <w:rFonts w:ascii="Arial" w:hAnsi="Arial" w:cs="Arial"/>
                <w:sz w:val="22"/>
                <w:szCs w:val="22"/>
              </w:rPr>
              <w:t>to other</w:t>
            </w:r>
            <w:r w:rsidR="00EC5744" w:rsidRPr="00355454">
              <w:rPr>
                <w:rFonts w:ascii="Arial" w:hAnsi="Arial" w:cs="Arial"/>
                <w:sz w:val="22"/>
                <w:szCs w:val="22"/>
              </w:rPr>
              <w:t xml:space="preserve"> MBCT</w:t>
            </w:r>
            <w:r w:rsidRPr="00355454">
              <w:rPr>
                <w:rFonts w:ascii="Arial" w:hAnsi="Arial" w:cs="Arial"/>
                <w:sz w:val="22"/>
                <w:szCs w:val="22"/>
              </w:rPr>
              <w:t>/Stress Reduction</w:t>
            </w:r>
            <w:r w:rsidR="00A05452" w:rsidRPr="00355454">
              <w:rPr>
                <w:rFonts w:ascii="Arial" w:hAnsi="Arial" w:cs="Arial"/>
                <w:sz w:val="22"/>
                <w:szCs w:val="22"/>
              </w:rPr>
              <w:t xml:space="preserve"> </w:t>
            </w:r>
            <w:r w:rsidRPr="00355454">
              <w:rPr>
                <w:rFonts w:ascii="Arial" w:hAnsi="Arial" w:cs="Arial"/>
                <w:sz w:val="22"/>
                <w:szCs w:val="22"/>
              </w:rPr>
              <w:t>programmes that are routinely offered by the respective public care provider or to other available support as appropriate.</w:t>
            </w:r>
          </w:p>
        </w:tc>
      </w:tr>
      <w:tr w:rsidR="00013A4D" w:rsidRPr="00713328" w14:paraId="037F3D4E" w14:textId="77777777" w:rsidTr="00713328">
        <w:trPr>
          <w:trHeight w:val="690"/>
        </w:trPr>
        <w:tc>
          <w:tcPr>
            <w:tcW w:w="2628" w:type="dxa"/>
          </w:tcPr>
          <w:p w14:paraId="39DEE5FE" w14:textId="77777777" w:rsidR="00013A4D" w:rsidRPr="00713328" w:rsidRDefault="00B23041" w:rsidP="00093C83">
            <w:pPr>
              <w:rPr>
                <w:rFonts w:ascii="Arial" w:hAnsi="Arial" w:cs="Arial"/>
                <w:sz w:val="22"/>
                <w:szCs w:val="22"/>
              </w:rPr>
            </w:pPr>
            <w:r w:rsidRPr="00713328">
              <w:rPr>
                <w:rFonts w:ascii="Arial" w:hAnsi="Arial" w:cs="Arial"/>
                <w:sz w:val="22"/>
                <w:szCs w:val="22"/>
              </w:rPr>
              <w:t xml:space="preserve">Description of </w:t>
            </w:r>
            <w:r w:rsidR="00C749D2" w:rsidRPr="00713328">
              <w:rPr>
                <w:rFonts w:ascii="Arial" w:hAnsi="Arial" w:cs="Arial"/>
                <w:sz w:val="22"/>
                <w:szCs w:val="22"/>
              </w:rPr>
              <w:t>i</w:t>
            </w:r>
            <w:r w:rsidR="00013A4D" w:rsidRPr="00713328">
              <w:rPr>
                <w:rFonts w:ascii="Arial" w:hAnsi="Arial" w:cs="Arial"/>
                <w:sz w:val="22"/>
                <w:szCs w:val="22"/>
              </w:rPr>
              <w:t>n</w:t>
            </w:r>
            <w:r w:rsidRPr="00713328">
              <w:rPr>
                <w:rFonts w:ascii="Arial" w:hAnsi="Arial" w:cs="Arial"/>
                <w:sz w:val="22"/>
                <w:szCs w:val="22"/>
              </w:rPr>
              <w:t>terventions</w:t>
            </w:r>
          </w:p>
        </w:tc>
        <w:tc>
          <w:tcPr>
            <w:tcW w:w="7320" w:type="dxa"/>
          </w:tcPr>
          <w:p w14:paraId="215175DC" w14:textId="0D1DB2F9" w:rsidR="00A05452" w:rsidRPr="00355454" w:rsidRDefault="003513E5" w:rsidP="00A05452">
            <w:pPr>
              <w:rPr>
                <w:rFonts w:ascii="Arial" w:hAnsi="Arial"/>
                <w:sz w:val="22"/>
                <w:szCs w:val="22"/>
                <w:lang w:eastAsia="en-GB"/>
              </w:rPr>
            </w:pPr>
            <w:r w:rsidRPr="00355454">
              <w:rPr>
                <w:rFonts w:ascii="Arial" w:hAnsi="Arial"/>
                <w:sz w:val="22"/>
                <w:szCs w:val="22"/>
                <w:lang w:eastAsia="en-GB"/>
              </w:rPr>
              <w:t xml:space="preserve">A </w:t>
            </w:r>
            <w:r w:rsidR="00A05452" w:rsidRPr="00355454">
              <w:rPr>
                <w:rFonts w:ascii="Arial" w:hAnsi="Arial"/>
                <w:sz w:val="22"/>
                <w:szCs w:val="22"/>
                <w:lang w:eastAsia="en-GB"/>
              </w:rPr>
              <w:t xml:space="preserve">Mindfulness-Based Cognitive Therapy-for Life (MBCT-L) programme </w:t>
            </w:r>
            <w:r w:rsidR="00202C96" w:rsidRPr="00355454">
              <w:rPr>
                <w:rFonts w:ascii="Arial" w:hAnsi="Arial"/>
                <w:sz w:val="22"/>
                <w:szCs w:val="22"/>
                <w:lang w:eastAsia="en-GB"/>
              </w:rPr>
              <w:t xml:space="preserve">which </w:t>
            </w:r>
            <w:r w:rsidR="00E33EB4" w:rsidRPr="00355454">
              <w:rPr>
                <w:rFonts w:ascii="Arial" w:hAnsi="Arial"/>
                <w:sz w:val="22"/>
                <w:szCs w:val="22"/>
                <w:lang w:eastAsia="en-GB"/>
              </w:rPr>
              <w:t>include</w:t>
            </w:r>
            <w:r w:rsidR="00202C96" w:rsidRPr="00355454">
              <w:rPr>
                <w:rFonts w:ascii="Arial" w:hAnsi="Arial"/>
                <w:sz w:val="22"/>
                <w:szCs w:val="22"/>
                <w:lang w:eastAsia="en-GB"/>
              </w:rPr>
              <w:t>s</w:t>
            </w:r>
            <w:r w:rsidR="00FA5AA9" w:rsidRPr="00355454">
              <w:rPr>
                <w:rFonts w:ascii="Arial" w:hAnsi="Arial"/>
                <w:sz w:val="22"/>
                <w:szCs w:val="22"/>
                <w:lang w:eastAsia="en-GB"/>
              </w:rPr>
              <w:t xml:space="preserve"> 8 two</w:t>
            </w:r>
            <w:r w:rsidR="00EC5744" w:rsidRPr="00355454">
              <w:rPr>
                <w:rFonts w:ascii="Arial" w:hAnsi="Arial"/>
                <w:sz w:val="22"/>
                <w:szCs w:val="22"/>
                <w:lang w:eastAsia="en-GB"/>
              </w:rPr>
              <w:t>-hour weekly sessions</w:t>
            </w:r>
            <w:r w:rsidR="0030111F" w:rsidRPr="00355454">
              <w:rPr>
                <w:rFonts w:ascii="Arial" w:hAnsi="Arial"/>
                <w:sz w:val="22"/>
                <w:szCs w:val="22"/>
                <w:lang w:eastAsia="en-GB"/>
              </w:rPr>
              <w:t xml:space="preserve"> </w:t>
            </w:r>
            <w:r w:rsidR="00E310E7" w:rsidRPr="00355454">
              <w:rPr>
                <w:rFonts w:ascii="Arial" w:hAnsi="Arial"/>
                <w:sz w:val="22"/>
                <w:szCs w:val="22"/>
                <w:lang w:eastAsia="en-GB"/>
              </w:rPr>
              <w:t>plus a half day online practice</w:t>
            </w:r>
            <w:r w:rsidR="00355454" w:rsidRPr="00355454">
              <w:rPr>
                <w:rFonts w:ascii="Arial" w:hAnsi="Arial"/>
                <w:sz w:val="22"/>
                <w:szCs w:val="22"/>
                <w:lang w:eastAsia="en-GB"/>
              </w:rPr>
              <w:t>.</w:t>
            </w:r>
            <w:r w:rsidR="008A169A" w:rsidRPr="00355454">
              <w:rPr>
                <w:rFonts w:ascii="Arial" w:hAnsi="Arial"/>
                <w:sz w:val="22"/>
                <w:szCs w:val="22"/>
                <w:lang w:eastAsia="en-GB"/>
              </w:rPr>
              <w:t xml:space="preserve"> The programme will run over 9 consecutive weeks, or over 10 weeks if a one-week break is included</w:t>
            </w:r>
            <w:r w:rsidR="00401C62" w:rsidRPr="00355454">
              <w:rPr>
                <w:rFonts w:ascii="Arial" w:hAnsi="Arial"/>
                <w:sz w:val="22"/>
                <w:szCs w:val="22"/>
                <w:lang w:eastAsia="en-GB"/>
              </w:rPr>
              <w:t xml:space="preserve"> (e.g., due to school break or holidays)</w:t>
            </w:r>
            <w:r w:rsidR="008A169A" w:rsidRPr="00355454">
              <w:rPr>
                <w:rFonts w:ascii="Arial" w:hAnsi="Arial"/>
                <w:sz w:val="22"/>
                <w:szCs w:val="22"/>
                <w:lang w:eastAsia="en-GB"/>
              </w:rPr>
              <w:t>.</w:t>
            </w:r>
          </w:p>
          <w:p w14:paraId="50D175AA" w14:textId="08634296" w:rsidR="003513E5" w:rsidRPr="00355454" w:rsidRDefault="00A05452" w:rsidP="00A05452">
            <w:pPr>
              <w:rPr>
                <w:rFonts w:ascii="Arial" w:hAnsi="Arial"/>
                <w:sz w:val="22"/>
                <w:szCs w:val="22"/>
                <w:lang w:eastAsia="en-GB"/>
              </w:rPr>
            </w:pPr>
            <w:r w:rsidRPr="00355454">
              <w:rPr>
                <w:rFonts w:ascii="Arial" w:hAnsi="Arial"/>
                <w:sz w:val="22"/>
                <w:szCs w:val="22"/>
                <w:lang w:eastAsia="en-GB"/>
              </w:rPr>
              <w:t>A Stress-Reduction Psychoeducation (SRP) programme</w:t>
            </w:r>
            <w:r w:rsidR="00AC7564" w:rsidRPr="00355454">
              <w:rPr>
                <w:rFonts w:ascii="Arial" w:hAnsi="Arial"/>
                <w:sz w:val="22"/>
                <w:szCs w:val="22"/>
                <w:lang w:eastAsia="en-GB"/>
              </w:rPr>
              <w:t xml:space="preserve"> which includes</w:t>
            </w:r>
            <w:r w:rsidRPr="00355454">
              <w:rPr>
                <w:rFonts w:ascii="Arial" w:hAnsi="Arial"/>
                <w:sz w:val="22"/>
                <w:szCs w:val="22"/>
                <w:lang w:eastAsia="en-GB"/>
              </w:rPr>
              <w:t xml:space="preserve"> </w:t>
            </w:r>
            <w:r w:rsidR="00EC5744" w:rsidRPr="00355454">
              <w:rPr>
                <w:rFonts w:ascii="Arial" w:hAnsi="Arial"/>
                <w:sz w:val="22"/>
                <w:szCs w:val="22"/>
                <w:lang w:eastAsia="en-GB"/>
              </w:rPr>
              <w:t xml:space="preserve">4 </w:t>
            </w:r>
            <w:r w:rsidR="00FA5AA9" w:rsidRPr="00355454">
              <w:rPr>
                <w:rFonts w:ascii="Arial" w:hAnsi="Arial"/>
                <w:sz w:val="22"/>
                <w:szCs w:val="22"/>
                <w:lang w:eastAsia="en-GB"/>
              </w:rPr>
              <w:t>two</w:t>
            </w:r>
            <w:r w:rsidR="00EC5744" w:rsidRPr="00355454">
              <w:rPr>
                <w:rFonts w:ascii="Arial" w:hAnsi="Arial"/>
                <w:sz w:val="22"/>
                <w:szCs w:val="22"/>
                <w:lang w:eastAsia="en-GB"/>
              </w:rPr>
              <w:t>-hour weekly sessions</w:t>
            </w:r>
            <w:r w:rsidR="002367A2" w:rsidRPr="00355454">
              <w:rPr>
                <w:rFonts w:ascii="Arial" w:hAnsi="Arial"/>
                <w:sz w:val="22"/>
                <w:szCs w:val="22"/>
                <w:lang w:eastAsia="en-GB"/>
              </w:rPr>
              <w:t>. The programme will run over 4 consecutive weeks, or over 5 weeks if a one-week break is included (e.g., due to school break or holidays).</w:t>
            </w:r>
          </w:p>
          <w:p w14:paraId="6605B1B4" w14:textId="17540862" w:rsidR="003513E5" w:rsidRPr="00355454" w:rsidRDefault="003513E5" w:rsidP="00A05452">
            <w:pPr>
              <w:rPr>
                <w:rFonts w:ascii="Arial" w:hAnsi="Arial"/>
                <w:sz w:val="22"/>
                <w:szCs w:val="22"/>
                <w:lang w:eastAsia="en-GB"/>
              </w:rPr>
            </w:pPr>
            <w:r w:rsidRPr="00355454">
              <w:rPr>
                <w:rFonts w:ascii="Arial" w:hAnsi="Arial"/>
                <w:sz w:val="22"/>
                <w:szCs w:val="22"/>
                <w:lang w:eastAsia="en-GB"/>
              </w:rPr>
              <w:t>Both interventions will be delivered online via Microsoft Teams</w:t>
            </w:r>
            <w:r w:rsidR="00EC5744" w:rsidRPr="00355454">
              <w:rPr>
                <w:rFonts w:ascii="Arial" w:hAnsi="Arial"/>
                <w:sz w:val="22"/>
                <w:szCs w:val="22"/>
                <w:lang w:eastAsia="en-GB"/>
              </w:rPr>
              <w:t xml:space="preserve"> </w:t>
            </w:r>
            <w:r w:rsidR="003B2CB1" w:rsidRPr="00D76CBD">
              <w:rPr>
                <w:rFonts w:ascii="Arial" w:hAnsi="Arial"/>
                <w:sz w:val="22"/>
                <w:szCs w:val="22"/>
                <w:lang w:eastAsia="en-GB"/>
              </w:rPr>
              <w:t xml:space="preserve">or Zoom </w:t>
            </w:r>
            <w:r w:rsidR="00EC5744" w:rsidRPr="00D76CBD">
              <w:rPr>
                <w:rFonts w:ascii="Arial" w:hAnsi="Arial"/>
                <w:sz w:val="22"/>
                <w:szCs w:val="22"/>
                <w:lang w:eastAsia="en-GB"/>
              </w:rPr>
              <w:t>and will require daily home practice (30-45 mins).</w:t>
            </w:r>
            <w:r w:rsidR="00FA5AA9" w:rsidRPr="00D76CBD">
              <w:rPr>
                <w:rFonts w:ascii="Arial" w:hAnsi="Arial"/>
                <w:sz w:val="22"/>
                <w:szCs w:val="22"/>
                <w:lang w:eastAsia="en-GB"/>
              </w:rPr>
              <w:t xml:space="preserve"> Both interventions will start in the same week for the purposes of synchronising the follow</w:t>
            </w:r>
            <w:r w:rsidR="00FA5AA9" w:rsidRPr="00355454">
              <w:rPr>
                <w:rFonts w:ascii="Arial" w:hAnsi="Arial"/>
                <w:sz w:val="22"/>
                <w:szCs w:val="22"/>
                <w:lang w:eastAsia="en-GB"/>
              </w:rPr>
              <w:t>-up data collection.</w:t>
            </w:r>
          </w:p>
        </w:tc>
      </w:tr>
      <w:tr w:rsidR="00013A4D" w:rsidRPr="00713328" w14:paraId="0D21836E" w14:textId="77777777" w:rsidTr="00713328">
        <w:trPr>
          <w:trHeight w:val="690"/>
        </w:trPr>
        <w:tc>
          <w:tcPr>
            <w:tcW w:w="2628" w:type="dxa"/>
          </w:tcPr>
          <w:p w14:paraId="435F96ED" w14:textId="77777777" w:rsidR="00013A4D" w:rsidRPr="00713328" w:rsidRDefault="00013A4D" w:rsidP="00093C83">
            <w:pPr>
              <w:rPr>
                <w:rFonts w:ascii="Arial" w:hAnsi="Arial" w:cs="Arial"/>
                <w:sz w:val="22"/>
                <w:szCs w:val="22"/>
              </w:rPr>
            </w:pPr>
            <w:r w:rsidRPr="00713328">
              <w:rPr>
                <w:rFonts w:ascii="Arial" w:hAnsi="Arial" w:cs="Arial"/>
                <w:sz w:val="22"/>
                <w:szCs w:val="22"/>
              </w:rPr>
              <w:t xml:space="preserve">Duration of </w:t>
            </w:r>
            <w:r w:rsidR="00B23041" w:rsidRPr="00713328">
              <w:rPr>
                <w:rFonts w:ascii="Arial" w:hAnsi="Arial" w:cs="Arial"/>
                <w:sz w:val="22"/>
                <w:szCs w:val="22"/>
              </w:rPr>
              <w:t>study</w:t>
            </w:r>
          </w:p>
        </w:tc>
        <w:tc>
          <w:tcPr>
            <w:tcW w:w="7320" w:type="dxa"/>
          </w:tcPr>
          <w:p w14:paraId="452DE7C6" w14:textId="2CCFE570" w:rsidR="00013A4D" w:rsidRPr="00F63347" w:rsidRDefault="003513E5" w:rsidP="00FA5AA9">
            <w:pPr>
              <w:rPr>
                <w:rFonts w:ascii="Arial" w:hAnsi="Arial" w:cs="Arial"/>
                <w:sz w:val="22"/>
                <w:szCs w:val="22"/>
              </w:rPr>
            </w:pPr>
            <w:r w:rsidRPr="003513E5">
              <w:rPr>
                <w:rFonts w:ascii="Arial" w:hAnsi="Arial" w:cs="Arial"/>
                <w:sz w:val="22"/>
                <w:szCs w:val="22"/>
              </w:rPr>
              <w:t>The study duration will be 24 months.</w:t>
            </w:r>
            <w:r>
              <w:rPr>
                <w:rFonts w:ascii="Arial" w:hAnsi="Arial" w:cs="Arial"/>
                <w:sz w:val="22"/>
                <w:szCs w:val="22"/>
              </w:rPr>
              <w:t xml:space="preserve"> The study terminates in September 20</w:t>
            </w:r>
            <w:r w:rsidR="005617BF">
              <w:rPr>
                <w:rFonts w:ascii="Arial" w:hAnsi="Arial" w:cs="Arial"/>
                <w:sz w:val="22"/>
                <w:szCs w:val="22"/>
              </w:rPr>
              <w:t>24.</w:t>
            </w:r>
            <w:r w:rsidRPr="003513E5">
              <w:rPr>
                <w:rFonts w:ascii="Arial" w:hAnsi="Arial" w:cs="Arial"/>
                <w:sz w:val="22"/>
                <w:szCs w:val="22"/>
              </w:rPr>
              <w:t xml:space="preserve"> </w:t>
            </w:r>
            <w:r w:rsidR="005617BF">
              <w:rPr>
                <w:rFonts w:ascii="Arial" w:hAnsi="Arial" w:cs="Arial"/>
                <w:sz w:val="22"/>
                <w:szCs w:val="22"/>
              </w:rPr>
              <w:t>Participant participation is 20 weeks post randomisation with follow-up questionnaires at 6, 12 and 20 weeks</w:t>
            </w:r>
            <w:r w:rsidRPr="003513E5">
              <w:rPr>
                <w:rFonts w:ascii="Arial" w:hAnsi="Arial" w:cs="Arial"/>
                <w:sz w:val="22"/>
                <w:szCs w:val="22"/>
              </w:rPr>
              <w:t xml:space="preserve">. </w:t>
            </w:r>
            <w:r w:rsidR="00B55AE2">
              <w:rPr>
                <w:rFonts w:ascii="Arial" w:hAnsi="Arial" w:cs="Arial"/>
                <w:sz w:val="22"/>
                <w:szCs w:val="22"/>
              </w:rPr>
              <w:t>Participation in the interviews (for a subsample of 30 participants) will be at Week 20</w:t>
            </w:r>
            <w:r w:rsidR="00FA5AA9">
              <w:rPr>
                <w:rFonts w:ascii="Arial" w:hAnsi="Arial" w:cs="Arial"/>
                <w:sz w:val="22"/>
                <w:szCs w:val="22"/>
              </w:rPr>
              <w:t xml:space="preserve"> post randomisation</w:t>
            </w:r>
            <w:r w:rsidR="00B55AE2">
              <w:rPr>
                <w:rFonts w:ascii="Arial" w:hAnsi="Arial" w:cs="Arial"/>
                <w:sz w:val="22"/>
                <w:szCs w:val="22"/>
              </w:rPr>
              <w:t xml:space="preserve"> (</w:t>
            </w:r>
            <w:r w:rsidR="00FA5AA9">
              <w:rPr>
                <w:rFonts w:ascii="Arial" w:hAnsi="Arial" w:cs="Arial"/>
                <w:sz w:val="22"/>
                <w:szCs w:val="22"/>
              </w:rPr>
              <w:t>allowing a</w:t>
            </w:r>
            <w:r w:rsidR="00D76CBD">
              <w:rPr>
                <w:rFonts w:ascii="Arial" w:hAnsi="Arial" w:cs="Arial"/>
                <w:sz w:val="22"/>
                <w:szCs w:val="22"/>
              </w:rPr>
              <w:t>n</w:t>
            </w:r>
            <w:r w:rsidR="00FA5AA9">
              <w:rPr>
                <w:rFonts w:ascii="Arial" w:hAnsi="Arial" w:cs="Arial"/>
                <w:sz w:val="22"/>
                <w:szCs w:val="22"/>
              </w:rPr>
              <w:t xml:space="preserve"> </w:t>
            </w:r>
            <w:r w:rsidR="00D76CBD">
              <w:rPr>
                <w:rFonts w:ascii="Arial" w:hAnsi="Arial" w:cs="Arial"/>
                <w:sz w:val="22"/>
                <w:szCs w:val="22"/>
              </w:rPr>
              <w:t>8</w:t>
            </w:r>
            <w:r w:rsidR="00FA5AA9">
              <w:rPr>
                <w:rFonts w:ascii="Arial" w:hAnsi="Arial" w:cs="Arial"/>
                <w:sz w:val="22"/>
                <w:szCs w:val="22"/>
              </w:rPr>
              <w:t xml:space="preserve">-week time </w:t>
            </w:r>
            <w:r w:rsidR="00B55AE2">
              <w:rPr>
                <w:rFonts w:ascii="Arial" w:hAnsi="Arial" w:cs="Arial"/>
                <w:sz w:val="22"/>
                <w:szCs w:val="22"/>
              </w:rPr>
              <w:t>window</w:t>
            </w:r>
            <w:r w:rsidR="00FA5AA9">
              <w:rPr>
                <w:rFonts w:ascii="Arial" w:hAnsi="Arial" w:cs="Arial"/>
                <w:sz w:val="22"/>
                <w:szCs w:val="22"/>
              </w:rPr>
              <w:t xml:space="preserve"> </w:t>
            </w:r>
            <w:r w:rsidR="00BC05AC">
              <w:rPr>
                <w:rFonts w:ascii="Arial" w:hAnsi="Arial" w:cs="Arial"/>
                <w:sz w:val="22"/>
                <w:szCs w:val="22"/>
              </w:rPr>
              <w:t xml:space="preserve">for interviews to be carried out </w:t>
            </w:r>
            <w:r w:rsidR="00FA5AA9">
              <w:rPr>
                <w:rFonts w:ascii="Arial" w:hAnsi="Arial" w:cs="Arial"/>
                <w:sz w:val="22"/>
                <w:szCs w:val="22"/>
              </w:rPr>
              <w:t>around Week 20</w:t>
            </w:r>
            <w:r w:rsidR="00B55AE2">
              <w:rPr>
                <w:rFonts w:ascii="Arial" w:hAnsi="Arial" w:cs="Arial"/>
                <w:sz w:val="22"/>
                <w:szCs w:val="22"/>
              </w:rPr>
              <w:t>).</w:t>
            </w:r>
            <w:r w:rsidR="00FA5AA9">
              <w:rPr>
                <w:rFonts w:ascii="Arial" w:hAnsi="Arial" w:cs="Arial"/>
                <w:sz w:val="22"/>
                <w:szCs w:val="22"/>
              </w:rPr>
              <w:t xml:space="preserve"> </w:t>
            </w:r>
          </w:p>
        </w:tc>
      </w:tr>
      <w:tr w:rsidR="00013A4D" w:rsidRPr="00713328" w14:paraId="1B8759F0" w14:textId="77777777" w:rsidTr="00713328">
        <w:trPr>
          <w:trHeight w:val="690"/>
        </w:trPr>
        <w:tc>
          <w:tcPr>
            <w:tcW w:w="2628" w:type="dxa"/>
          </w:tcPr>
          <w:p w14:paraId="59BBC709" w14:textId="77777777" w:rsidR="00013A4D" w:rsidRPr="00713328" w:rsidRDefault="00013A4D" w:rsidP="00093C83">
            <w:pPr>
              <w:rPr>
                <w:rFonts w:ascii="Arial" w:hAnsi="Arial" w:cs="Arial"/>
                <w:sz w:val="22"/>
                <w:szCs w:val="22"/>
              </w:rPr>
            </w:pPr>
            <w:r w:rsidRPr="00713328">
              <w:rPr>
                <w:rFonts w:ascii="Arial" w:hAnsi="Arial" w:cs="Arial"/>
                <w:sz w:val="22"/>
                <w:szCs w:val="22"/>
              </w:rPr>
              <w:t>R</w:t>
            </w:r>
            <w:r w:rsidR="00B23041" w:rsidRPr="00713328">
              <w:rPr>
                <w:rFonts w:ascii="Arial" w:hAnsi="Arial" w:cs="Arial"/>
                <w:sz w:val="22"/>
                <w:szCs w:val="22"/>
              </w:rPr>
              <w:t xml:space="preserve">andomisation and </w:t>
            </w:r>
            <w:r w:rsidR="00C749D2" w:rsidRPr="00713328">
              <w:rPr>
                <w:rFonts w:ascii="Arial" w:hAnsi="Arial" w:cs="Arial"/>
                <w:sz w:val="22"/>
                <w:szCs w:val="22"/>
              </w:rPr>
              <w:t>b</w:t>
            </w:r>
            <w:r w:rsidR="00B23041" w:rsidRPr="00713328">
              <w:rPr>
                <w:rFonts w:ascii="Arial" w:hAnsi="Arial" w:cs="Arial"/>
                <w:sz w:val="22"/>
                <w:szCs w:val="22"/>
              </w:rPr>
              <w:t>linding</w:t>
            </w:r>
          </w:p>
        </w:tc>
        <w:tc>
          <w:tcPr>
            <w:tcW w:w="7320" w:type="dxa"/>
          </w:tcPr>
          <w:p w14:paraId="61832DC5" w14:textId="2F4EE8C3" w:rsidR="005617BF" w:rsidRPr="005617BF" w:rsidRDefault="005617BF" w:rsidP="005617BF">
            <w:pPr>
              <w:rPr>
                <w:rFonts w:ascii="Arial" w:hAnsi="Arial" w:cs="Arial"/>
                <w:sz w:val="22"/>
                <w:szCs w:val="22"/>
              </w:rPr>
            </w:pPr>
            <w:r>
              <w:rPr>
                <w:rFonts w:ascii="Arial" w:hAnsi="Arial" w:cs="Arial"/>
                <w:sz w:val="22"/>
                <w:szCs w:val="22"/>
              </w:rPr>
              <w:t>Once participants have consented</w:t>
            </w:r>
            <w:r w:rsidR="00255FC4">
              <w:rPr>
                <w:rFonts w:ascii="Arial" w:hAnsi="Arial" w:cs="Arial"/>
                <w:sz w:val="22"/>
                <w:szCs w:val="22"/>
              </w:rPr>
              <w:t xml:space="preserve"> on the Research Electronic Data Capture (REDCap) platform</w:t>
            </w:r>
            <w:r>
              <w:rPr>
                <w:rFonts w:ascii="Arial" w:hAnsi="Arial" w:cs="Arial"/>
                <w:sz w:val="22"/>
                <w:szCs w:val="22"/>
              </w:rPr>
              <w:t xml:space="preserve">, </w:t>
            </w:r>
            <w:r w:rsidR="0044711E">
              <w:rPr>
                <w:rFonts w:ascii="Arial" w:hAnsi="Arial" w:cs="Arial"/>
                <w:sz w:val="22"/>
                <w:szCs w:val="22"/>
              </w:rPr>
              <w:t>r</w:t>
            </w:r>
            <w:r w:rsidR="0044711E" w:rsidRPr="0044711E">
              <w:rPr>
                <w:rFonts w:ascii="Arial" w:hAnsi="Arial" w:cs="Arial"/>
                <w:sz w:val="22"/>
                <w:szCs w:val="22"/>
              </w:rPr>
              <w:t>esearchers assessing outcome measures will be blinded to treatment allocation</w:t>
            </w:r>
            <w:r w:rsidR="0044711E">
              <w:rPr>
                <w:rFonts w:ascii="Arial" w:hAnsi="Arial" w:cs="Arial"/>
                <w:sz w:val="22"/>
                <w:szCs w:val="22"/>
              </w:rPr>
              <w:t>. T</w:t>
            </w:r>
            <w:r w:rsidR="00255FC4" w:rsidRPr="00255FC4">
              <w:rPr>
                <w:rFonts w:ascii="Arial" w:hAnsi="Arial" w:cs="Arial"/>
                <w:sz w:val="22"/>
                <w:szCs w:val="22"/>
              </w:rPr>
              <w:t xml:space="preserve">he project administrator who will be involved in the randomisation will be notified through </w:t>
            </w:r>
            <w:proofErr w:type="spellStart"/>
            <w:r w:rsidR="00255FC4" w:rsidRPr="00255FC4">
              <w:rPr>
                <w:rFonts w:ascii="Arial" w:hAnsi="Arial" w:cs="Arial"/>
                <w:sz w:val="22"/>
                <w:szCs w:val="22"/>
              </w:rPr>
              <w:t>RedCap</w:t>
            </w:r>
            <w:proofErr w:type="spellEnd"/>
            <w:r w:rsidR="00255FC4" w:rsidRPr="00255FC4">
              <w:rPr>
                <w:rFonts w:ascii="Arial" w:hAnsi="Arial" w:cs="Arial"/>
                <w:sz w:val="22"/>
                <w:szCs w:val="22"/>
              </w:rPr>
              <w:t xml:space="preserve"> so as to enable the facilitation of participant recruitment on the intervention groups running during each </w:t>
            </w:r>
            <w:r w:rsidR="00FA5AA9">
              <w:rPr>
                <w:rFonts w:ascii="Arial" w:hAnsi="Arial" w:cs="Arial"/>
                <w:sz w:val="22"/>
                <w:szCs w:val="22"/>
              </w:rPr>
              <w:t xml:space="preserve">of the three </w:t>
            </w:r>
            <w:r w:rsidR="00255FC4" w:rsidRPr="00255FC4">
              <w:rPr>
                <w:rFonts w:ascii="Arial" w:hAnsi="Arial" w:cs="Arial"/>
                <w:sz w:val="22"/>
                <w:szCs w:val="22"/>
              </w:rPr>
              <w:t>recruitment wave</w:t>
            </w:r>
            <w:r w:rsidR="00FA5AA9">
              <w:rPr>
                <w:rFonts w:ascii="Arial" w:hAnsi="Arial" w:cs="Arial"/>
                <w:sz w:val="22"/>
                <w:szCs w:val="22"/>
              </w:rPr>
              <w:t>s</w:t>
            </w:r>
            <w:r w:rsidR="00255FC4">
              <w:rPr>
                <w:rFonts w:ascii="Arial" w:hAnsi="Arial" w:cs="Arial"/>
                <w:sz w:val="22"/>
                <w:szCs w:val="22"/>
              </w:rPr>
              <w:t>.</w:t>
            </w:r>
            <w:r w:rsidR="0044711E">
              <w:rPr>
                <w:rFonts w:ascii="Arial" w:hAnsi="Arial" w:cs="Arial"/>
                <w:sz w:val="22"/>
                <w:szCs w:val="22"/>
              </w:rPr>
              <w:t xml:space="preserve"> R</w:t>
            </w:r>
            <w:r w:rsidR="0044711E" w:rsidRPr="0044711E">
              <w:rPr>
                <w:rFonts w:ascii="Arial" w:hAnsi="Arial" w:cs="Arial"/>
                <w:sz w:val="22"/>
                <w:szCs w:val="22"/>
              </w:rPr>
              <w:t>andomisation will be conducted via a Clinical Decision Support System (CDSS) offered through the University of Nottingham (sponsor).</w:t>
            </w:r>
          </w:p>
          <w:p w14:paraId="13CF8754" w14:textId="4790338D" w:rsidR="00013A4D" w:rsidRPr="00F63347" w:rsidRDefault="00255FC4" w:rsidP="00255FC4">
            <w:pPr>
              <w:rPr>
                <w:rFonts w:ascii="Arial" w:hAnsi="Arial" w:cs="Arial"/>
                <w:sz w:val="22"/>
                <w:szCs w:val="22"/>
              </w:rPr>
            </w:pPr>
            <w:r>
              <w:rPr>
                <w:rFonts w:ascii="Arial" w:hAnsi="Arial" w:cs="Arial"/>
                <w:sz w:val="22"/>
                <w:szCs w:val="22"/>
              </w:rPr>
              <w:t>Single blinding: Researchers/research team members will be blind to the participant allocation arm. It is not possible for participants to be blind to the intervention because of its evident nature.</w:t>
            </w:r>
            <w:r w:rsidR="005617BF" w:rsidRPr="005617BF">
              <w:rPr>
                <w:rFonts w:ascii="Arial" w:hAnsi="Arial" w:cs="Arial"/>
                <w:sz w:val="22"/>
                <w:szCs w:val="22"/>
              </w:rPr>
              <w:t xml:space="preserve"> </w:t>
            </w:r>
            <w:r w:rsidR="00FA5AA9">
              <w:rPr>
                <w:rFonts w:ascii="Arial" w:hAnsi="Arial" w:cs="Arial"/>
                <w:sz w:val="22"/>
                <w:szCs w:val="22"/>
              </w:rPr>
              <w:t>There will be 3 recruitment waves with interventions starting at various time points during a given recruitment wave but with both interventions starting in the same week (</w:t>
            </w:r>
            <w:r w:rsidR="00D56D97">
              <w:rPr>
                <w:rFonts w:ascii="Arial" w:hAnsi="Arial" w:cs="Arial"/>
                <w:sz w:val="22"/>
                <w:szCs w:val="22"/>
              </w:rPr>
              <w:t>to allow synchronised</w:t>
            </w:r>
            <w:r w:rsidR="00FA5AA9">
              <w:rPr>
                <w:rFonts w:ascii="Arial" w:hAnsi="Arial" w:cs="Arial"/>
                <w:sz w:val="22"/>
                <w:szCs w:val="22"/>
              </w:rPr>
              <w:t xml:space="preserve"> data collection).</w:t>
            </w:r>
          </w:p>
        </w:tc>
      </w:tr>
      <w:tr w:rsidR="00013A4D" w:rsidRPr="00713328" w14:paraId="693F01F1" w14:textId="77777777" w:rsidTr="00713328">
        <w:trPr>
          <w:trHeight w:val="690"/>
        </w:trPr>
        <w:tc>
          <w:tcPr>
            <w:tcW w:w="2628" w:type="dxa"/>
          </w:tcPr>
          <w:p w14:paraId="32921D69" w14:textId="77777777" w:rsidR="00013A4D" w:rsidRPr="00713328" w:rsidRDefault="00C749D2" w:rsidP="00093C83">
            <w:pPr>
              <w:rPr>
                <w:rFonts w:ascii="Arial" w:hAnsi="Arial" w:cs="Arial"/>
                <w:sz w:val="22"/>
                <w:szCs w:val="22"/>
              </w:rPr>
            </w:pPr>
            <w:r w:rsidRPr="00713328">
              <w:rPr>
                <w:rFonts w:ascii="Arial" w:hAnsi="Arial" w:cs="Arial"/>
                <w:sz w:val="22"/>
                <w:szCs w:val="22"/>
              </w:rPr>
              <w:t>Outcome measures</w:t>
            </w:r>
          </w:p>
        </w:tc>
        <w:tc>
          <w:tcPr>
            <w:tcW w:w="7320" w:type="dxa"/>
          </w:tcPr>
          <w:p w14:paraId="0037A952" w14:textId="77777777" w:rsidR="00255FC4" w:rsidRPr="00255FC4" w:rsidRDefault="00255FC4" w:rsidP="00255FC4">
            <w:pPr>
              <w:rPr>
                <w:rFonts w:ascii="Arial" w:hAnsi="Arial" w:cs="Arial"/>
                <w:sz w:val="22"/>
                <w:szCs w:val="22"/>
              </w:rPr>
            </w:pPr>
            <w:r w:rsidRPr="00255FC4">
              <w:rPr>
                <w:rFonts w:ascii="Arial" w:hAnsi="Arial" w:cs="Arial"/>
                <w:sz w:val="22"/>
                <w:szCs w:val="22"/>
              </w:rPr>
              <w:t>QUANTITATIVE OUTCOMES</w:t>
            </w:r>
          </w:p>
          <w:p w14:paraId="72677212" w14:textId="77777777" w:rsidR="00255FC4" w:rsidRPr="00255FC4" w:rsidRDefault="00255FC4" w:rsidP="00255FC4">
            <w:pPr>
              <w:rPr>
                <w:rFonts w:ascii="Arial" w:hAnsi="Arial" w:cs="Arial"/>
                <w:sz w:val="22"/>
                <w:szCs w:val="22"/>
                <w:u w:val="single"/>
              </w:rPr>
            </w:pPr>
            <w:r w:rsidRPr="00255FC4">
              <w:rPr>
                <w:rFonts w:ascii="Arial" w:hAnsi="Arial" w:cs="Arial"/>
                <w:sz w:val="22"/>
                <w:szCs w:val="22"/>
                <w:u w:val="single"/>
              </w:rPr>
              <w:t>Primary</w:t>
            </w:r>
          </w:p>
          <w:p w14:paraId="05902118" w14:textId="282BABEE" w:rsidR="00255FC4" w:rsidRPr="00255FC4" w:rsidRDefault="00255FC4" w:rsidP="00255FC4">
            <w:pPr>
              <w:rPr>
                <w:rFonts w:ascii="Arial" w:hAnsi="Arial" w:cs="Arial"/>
                <w:sz w:val="22"/>
                <w:szCs w:val="22"/>
              </w:rPr>
            </w:pPr>
            <w:r w:rsidRPr="00255FC4">
              <w:rPr>
                <w:rFonts w:ascii="Arial" w:hAnsi="Arial" w:cs="Arial"/>
                <w:sz w:val="22"/>
                <w:szCs w:val="22"/>
              </w:rPr>
              <w:t>Perceived Stress Scale-14 (PSS-14; [39])</w:t>
            </w:r>
          </w:p>
          <w:p w14:paraId="05523DA9" w14:textId="58EBE760" w:rsidR="00255FC4" w:rsidRPr="00255FC4" w:rsidRDefault="00255FC4" w:rsidP="00255FC4">
            <w:pPr>
              <w:rPr>
                <w:rFonts w:ascii="Arial" w:hAnsi="Arial" w:cs="Arial"/>
                <w:sz w:val="22"/>
                <w:szCs w:val="22"/>
                <w:u w:val="single"/>
              </w:rPr>
            </w:pPr>
            <w:r w:rsidRPr="00255FC4">
              <w:rPr>
                <w:rFonts w:ascii="Arial" w:hAnsi="Arial" w:cs="Arial"/>
                <w:sz w:val="22"/>
                <w:szCs w:val="22"/>
                <w:u w:val="single"/>
              </w:rPr>
              <w:t>Secondary</w:t>
            </w:r>
          </w:p>
          <w:p w14:paraId="3F1428C1" w14:textId="77777777" w:rsidR="00255FC4" w:rsidRPr="00255FC4" w:rsidRDefault="00255FC4" w:rsidP="00255FC4">
            <w:pPr>
              <w:rPr>
                <w:rFonts w:ascii="Arial" w:hAnsi="Arial" w:cs="Arial"/>
                <w:i/>
                <w:sz w:val="22"/>
                <w:szCs w:val="22"/>
              </w:rPr>
            </w:pPr>
            <w:r w:rsidRPr="00255FC4">
              <w:rPr>
                <w:rFonts w:ascii="Arial" w:hAnsi="Arial" w:cs="Arial"/>
                <w:i/>
                <w:sz w:val="22"/>
                <w:szCs w:val="22"/>
              </w:rPr>
              <w:t>Mental Wellbeing</w:t>
            </w:r>
          </w:p>
          <w:p w14:paraId="036C3BF9" w14:textId="529EA350" w:rsidR="00255FC4" w:rsidRPr="00255FC4" w:rsidRDefault="00255FC4" w:rsidP="00255FC4">
            <w:pPr>
              <w:rPr>
                <w:rFonts w:ascii="Arial" w:hAnsi="Arial" w:cs="Arial"/>
                <w:sz w:val="22"/>
                <w:szCs w:val="22"/>
              </w:rPr>
            </w:pPr>
            <w:r w:rsidRPr="00255FC4">
              <w:rPr>
                <w:rFonts w:ascii="Arial" w:hAnsi="Arial" w:cs="Arial"/>
                <w:sz w:val="22"/>
                <w:szCs w:val="22"/>
              </w:rPr>
              <w:t xml:space="preserve">Generalised Anxiety Disorder scale-7 (GAD-7; [40]) </w:t>
            </w:r>
          </w:p>
          <w:p w14:paraId="6A457A59" w14:textId="38B80004" w:rsidR="00255FC4" w:rsidRPr="00255FC4" w:rsidRDefault="00255FC4" w:rsidP="00255FC4">
            <w:pPr>
              <w:rPr>
                <w:rFonts w:ascii="Arial" w:hAnsi="Arial" w:cs="Arial"/>
                <w:sz w:val="22"/>
                <w:szCs w:val="22"/>
              </w:rPr>
            </w:pPr>
            <w:r w:rsidRPr="00255FC4">
              <w:rPr>
                <w:rFonts w:ascii="Arial" w:hAnsi="Arial" w:cs="Arial"/>
                <w:sz w:val="22"/>
                <w:szCs w:val="22"/>
              </w:rPr>
              <w:t>Patient Health Questionnaire- 9 (PHQ-9; [41])</w:t>
            </w:r>
          </w:p>
          <w:p w14:paraId="06739FB2" w14:textId="117C049E" w:rsidR="00255FC4" w:rsidRPr="00255FC4" w:rsidRDefault="00255FC4" w:rsidP="00255FC4">
            <w:pPr>
              <w:rPr>
                <w:rFonts w:ascii="Arial" w:hAnsi="Arial" w:cs="Arial"/>
                <w:sz w:val="22"/>
                <w:szCs w:val="22"/>
              </w:rPr>
            </w:pPr>
            <w:r w:rsidRPr="00255FC4">
              <w:rPr>
                <w:rFonts w:ascii="Arial" w:hAnsi="Arial" w:cs="Arial"/>
                <w:sz w:val="22"/>
                <w:szCs w:val="22"/>
              </w:rPr>
              <w:t xml:space="preserve">The International Trauma Questionnaire (ITQ; [42]) </w:t>
            </w:r>
          </w:p>
          <w:p w14:paraId="1CC230B4" w14:textId="1AE7D017" w:rsidR="00255FC4" w:rsidRPr="00255FC4" w:rsidRDefault="00255FC4" w:rsidP="00255FC4">
            <w:pPr>
              <w:rPr>
                <w:rFonts w:ascii="Arial" w:hAnsi="Arial" w:cs="Arial"/>
                <w:sz w:val="22"/>
                <w:szCs w:val="22"/>
              </w:rPr>
            </w:pPr>
            <w:r w:rsidRPr="00255FC4">
              <w:rPr>
                <w:rFonts w:ascii="Arial" w:hAnsi="Arial" w:cs="Arial"/>
                <w:sz w:val="22"/>
                <w:szCs w:val="22"/>
              </w:rPr>
              <w:t>Five Facet Mindfulness Questionnaire (FFMQ; [43])</w:t>
            </w:r>
          </w:p>
          <w:p w14:paraId="60D33657" w14:textId="3DE6EC49" w:rsidR="00255FC4" w:rsidRPr="00255FC4" w:rsidRDefault="00255FC4" w:rsidP="00255FC4">
            <w:pPr>
              <w:rPr>
                <w:rFonts w:ascii="Arial" w:hAnsi="Arial" w:cs="Arial"/>
                <w:sz w:val="22"/>
                <w:szCs w:val="22"/>
              </w:rPr>
            </w:pPr>
            <w:r w:rsidRPr="00255FC4">
              <w:rPr>
                <w:rFonts w:ascii="Arial" w:hAnsi="Arial" w:cs="Arial"/>
                <w:sz w:val="22"/>
                <w:szCs w:val="22"/>
              </w:rPr>
              <w:t xml:space="preserve">Copenhagen Burnout Inventory (CBI; [44]) </w:t>
            </w:r>
          </w:p>
          <w:p w14:paraId="21D8965A" w14:textId="77777777" w:rsidR="00255FC4" w:rsidRPr="00255FC4" w:rsidRDefault="00255FC4" w:rsidP="00255FC4">
            <w:pPr>
              <w:rPr>
                <w:rFonts w:ascii="Arial" w:hAnsi="Arial" w:cs="Arial"/>
                <w:sz w:val="22"/>
                <w:szCs w:val="22"/>
              </w:rPr>
            </w:pPr>
          </w:p>
          <w:p w14:paraId="0D0CC002" w14:textId="77777777" w:rsidR="00255FC4" w:rsidRPr="00255FC4" w:rsidRDefault="00255FC4" w:rsidP="00255FC4">
            <w:pPr>
              <w:rPr>
                <w:rFonts w:ascii="Arial" w:hAnsi="Arial" w:cs="Arial"/>
                <w:i/>
                <w:sz w:val="22"/>
                <w:szCs w:val="22"/>
              </w:rPr>
            </w:pPr>
            <w:r w:rsidRPr="00255FC4">
              <w:rPr>
                <w:rFonts w:ascii="Arial" w:hAnsi="Arial" w:cs="Arial"/>
                <w:i/>
                <w:sz w:val="22"/>
                <w:szCs w:val="22"/>
              </w:rPr>
              <w:t>Work engagement, satisfaction and performance</w:t>
            </w:r>
          </w:p>
          <w:p w14:paraId="3D2EC0E1" w14:textId="46014411" w:rsidR="00255FC4" w:rsidRPr="00255FC4" w:rsidRDefault="00255FC4" w:rsidP="00255FC4">
            <w:pPr>
              <w:rPr>
                <w:rFonts w:ascii="Arial" w:hAnsi="Arial" w:cs="Arial"/>
                <w:sz w:val="22"/>
                <w:szCs w:val="22"/>
              </w:rPr>
            </w:pPr>
            <w:r w:rsidRPr="00255FC4">
              <w:rPr>
                <w:rFonts w:ascii="Arial" w:hAnsi="Arial" w:cs="Arial"/>
                <w:sz w:val="22"/>
                <w:szCs w:val="22"/>
              </w:rPr>
              <w:t>Utrecht Work Engagement Scale- 9 item (UWES–9; [45])</w:t>
            </w:r>
          </w:p>
          <w:p w14:paraId="1EFBB779" w14:textId="44415C2A" w:rsidR="00255FC4" w:rsidRPr="00255FC4" w:rsidRDefault="00255FC4" w:rsidP="00255FC4">
            <w:pPr>
              <w:rPr>
                <w:rFonts w:ascii="Arial" w:hAnsi="Arial" w:cs="Arial"/>
                <w:sz w:val="22"/>
                <w:szCs w:val="22"/>
              </w:rPr>
            </w:pPr>
          </w:p>
          <w:p w14:paraId="39BA6F4E" w14:textId="77777777" w:rsidR="00255FC4" w:rsidRPr="00255FC4" w:rsidRDefault="00255FC4" w:rsidP="00255FC4">
            <w:pPr>
              <w:rPr>
                <w:rFonts w:ascii="Arial" w:hAnsi="Arial" w:cs="Arial"/>
                <w:i/>
                <w:sz w:val="22"/>
                <w:szCs w:val="22"/>
              </w:rPr>
            </w:pPr>
            <w:r w:rsidRPr="00255FC4">
              <w:rPr>
                <w:rFonts w:ascii="Arial" w:hAnsi="Arial" w:cs="Arial"/>
                <w:i/>
                <w:sz w:val="22"/>
                <w:szCs w:val="22"/>
              </w:rPr>
              <w:t>Health-related quality of life (</w:t>
            </w:r>
            <w:proofErr w:type="spellStart"/>
            <w:r w:rsidRPr="00255FC4">
              <w:rPr>
                <w:rFonts w:ascii="Arial" w:hAnsi="Arial" w:cs="Arial"/>
                <w:i/>
                <w:sz w:val="22"/>
                <w:szCs w:val="22"/>
              </w:rPr>
              <w:t>HRQoL</w:t>
            </w:r>
            <w:proofErr w:type="spellEnd"/>
            <w:r w:rsidRPr="00255FC4">
              <w:rPr>
                <w:rFonts w:ascii="Arial" w:hAnsi="Arial" w:cs="Arial"/>
                <w:i/>
                <w:sz w:val="22"/>
                <w:szCs w:val="22"/>
              </w:rPr>
              <w:t>)</w:t>
            </w:r>
          </w:p>
          <w:p w14:paraId="2DB90307" w14:textId="3839C7A1" w:rsidR="00255FC4" w:rsidRPr="00255FC4" w:rsidRDefault="00255FC4" w:rsidP="00255FC4">
            <w:pPr>
              <w:rPr>
                <w:rFonts w:ascii="Arial" w:hAnsi="Arial" w:cs="Arial"/>
                <w:sz w:val="22"/>
                <w:szCs w:val="22"/>
              </w:rPr>
            </w:pPr>
            <w:r w:rsidRPr="00255FC4">
              <w:rPr>
                <w:rFonts w:ascii="Arial" w:hAnsi="Arial" w:cs="Arial"/>
                <w:sz w:val="22"/>
                <w:szCs w:val="22"/>
              </w:rPr>
              <w:t>EQ-5D</w:t>
            </w:r>
            <w:r w:rsidR="002E16A8">
              <w:rPr>
                <w:rFonts w:ascii="Arial" w:hAnsi="Arial" w:cs="Arial"/>
                <w:sz w:val="22"/>
                <w:szCs w:val="22"/>
              </w:rPr>
              <w:t>-5L</w:t>
            </w:r>
            <w:r w:rsidRPr="00255FC4">
              <w:rPr>
                <w:rFonts w:ascii="Arial" w:hAnsi="Arial" w:cs="Arial"/>
                <w:sz w:val="22"/>
                <w:szCs w:val="22"/>
              </w:rPr>
              <w:t xml:space="preserve"> [50]</w:t>
            </w:r>
          </w:p>
          <w:p w14:paraId="75BFE3B8" w14:textId="2A4A59A0" w:rsidR="002E16A8" w:rsidRDefault="002E16A8" w:rsidP="00255FC4">
            <w:pPr>
              <w:rPr>
                <w:rFonts w:ascii="Arial" w:hAnsi="Arial" w:cs="Arial"/>
                <w:sz w:val="22"/>
                <w:szCs w:val="22"/>
              </w:rPr>
            </w:pPr>
            <w:r>
              <w:rPr>
                <w:rFonts w:ascii="Arial" w:hAnsi="Arial" w:cs="Arial"/>
                <w:sz w:val="22"/>
                <w:szCs w:val="22"/>
              </w:rPr>
              <w:t>Health economics assessment (CSRI-adapted)</w:t>
            </w:r>
            <w:r w:rsidR="00EA13F1">
              <w:rPr>
                <w:rFonts w:ascii="Arial" w:hAnsi="Arial" w:cs="Arial"/>
                <w:sz w:val="22"/>
                <w:szCs w:val="22"/>
              </w:rPr>
              <w:t>:</w:t>
            </w:r>
            <w:r>
              <w:rPr>
                <w:rFonts w:ascii="Arial" w:hAnsi="Arial" w:cs="Arial"/>
                <w:sz w:val="22"/>
                <w:szCs w:val="22"/>
              </w:rPr>
              <w:t xml:space="preserve"> </w:t>
            </w:r>
            <w:r w:rsidR="00EA13F1">
              <w:rPr>
                <w:rFonts w:ascii="Arial" w:hAnsi="Arial" w:cs="Arial"/>
                <w:sz w:val="22"/>
                <w:szCs w:val="22"/>
              </w:rPr>
              <w:t>outcomes include presenteeism, absenteeism, turnover intention, mental health service/care uptake, staff tariff, etc.</w:t>
            </w:r>
          </w:p>
          <w:p w14:paraId="4475CA91" w14:textId="77777777" w:rsidR="002E16A8" w:rsidRDefault="002E16A8" w:rsidP="00255FC4">
            <w:pPr>
              <w:rPr>
                <w:rFonts w:ascii="Arial" w:hAnsi="Arial" w:cs="Arial"/>
                <w:sz w:val="22"/>
                <w:szCs w:val="22"/>
              </w:rPr>
            </w:pPr>
          </w:p>
          <w:p w14:paraId="036F52BA" w14:textId="434EE361" w:rsidR="00255FC4" w:rsidRPr="00255FC4" w:rsidRDefault="00255FC4" w:rsidP="00255FC4">
            <w:pPr>
              <w:rPr>
                <w:rFonts w:ascii="Arial" w:hAnsi="Arial" w:cs="Arial"/>
                <w:sz w:val="22"/>
                <w:szCs w:val="22"/>
              </w:rPr>
            </w:pPr>
            <w:r w:rsidRPr="00255FC4">
              <w:rPr>
                <w:rFonts w:ascii="Arial" w:hAnsi="Arial" w:cs="Arial"/>
                <w:sz w:val="22"/>
                <w:szCs w:val="22"/>
              </w:rPr>
              <w:t>QUALITATIVE OUTCOMES</w:t>
            </w:r>
          </w:p>
          <w:p w14:paraId="0D2DE270" w14:textId="2BBCEA2F" w:rsidR="00255FC4" w:rsidRPr="00255FC4" w:rsidRDefault="00255FC4" w:rsidP="00255FC4">
            <w:pPr>
              <w:rPr>
                <w:rFonts w:ascii="Arial" w:hAnsi="Arial" w:cs="Arial"/>
                <w:sz w:val="22"/>
                <w:szCs w:val="22"/>
              </w:rPr>
            </w:pPr>
            <w:r>
              <w:rPr>
                <w:rFonts w:ascii="Arial" w:hAnsi="Arial" w:cs="Arial"/>
                <w:sz w:val="22"/>
                <w:szCs w:val="22"/>
              </w:rPr>
              <w:t>•</w:t>
            </w:r>
            <w:r w:rsidRPr="00255FC4">
              <w:rPr>
                <w:rFonts w:ascii="Arial" w:hAnsi="Arial" w:cs="Arial"/>
                <w:sz w:val="22"/>
                <w:szCs w:val="22"/>
              </w:rPr>
              <w:t>Perceived changes in wellbeing</w:t>
            </w:r>
            <w:r w:rsidR="00EA13F1">
              <w:rPr>
                <w:rFonts w:ascii="Arial" w:hAnsi="Arial" w:cs="Arial"/>
                <w:sz w:val="22"/>
                <w:szCs w:val="22"/>
              </w:rPr>
              <w:t>, psychological state</w:t>
            </w:r>
            <w:r w:rsidRPr="00255FC4">
              <w:rPr>
                <w:rFonts w:ascii="Arial" w:hAnsi="Arial" w:cs="Arial"/>
                <w:sz w:val="22"/>
                <w:szCs w:val="22"/>
              </w:rPr>
              <w:t xml:space="preserve"> and quality of life (i.e., ben</w:t>
            </w:r>
            <w:r w:rsidR="00EA13F1">
              <w:rPr>
                <w:rFonts w:ascii="Arial" w:hAnsi="Arial" w:cs="Arial"/>
                <w:sz w:val="22"/>
                <w:szCs w:val="22"/>
              </w:rPr>
              <w:t xml:space="preserve">eficial impacts, any </w:t>
            </w:r>
            <w:r w:rsidR="00701D4D">
              <w:rPr>
                <w:rFonts w:ascii="Arial" w:hAnsi="Arial" w:cs="Arial"/>
                <w:sz w:val="22"/>
                <w:szCs w:val="22"/>
              </w:rPr>
              <w:t>adverse events</w:t>
            </w:r>
            <w:r w:rsidRPr="00255FC4">
              <w:rPr>
                <w:rFonts w:ascii="Arial" w:hAnsi="Arial" w:cs="Arial"/>
                <w:sz w:val="22"/>
                <w:szCs w:val="22"/>
              </w:rPr>
              <w:t>);</w:t>
            </w:r>
          </w:p>
          <w:p w14:paraId="3454A4ED" w14:textId="00769C94" w:rsidR="00255FC4" w:rsidRPr="00255FC4" w:rsidRDefault="00255FC4" w:rsidP="00255FC4">
            <w:pPr>
              <w:rPr>
                <w:rFonts w:ascii="Arial" w:hAnsi="Arial" w:cs="Arial"/>
                <w:sz w:val="22"/>
                <w:szCs w:val="22"/>
              </w:rPr>
            </w:pPr>
            <w:r>
              <w:rPr>
                <w:rFonts w:ascii="Arial" w:hAnsi="Arial" w:cs="Arial"/>
                <w:sz w:val="22"/>
                <w:szCs w:val="22"/>
              </w:rPr>
              <w:t>•</w:t>
            </w:r>
            <w:r w:rsidRPr="00255FC4">
              <w:rPr>
                <w:rFonts w:ascii="Arial" w:hAnsi="Arial" w:cs="Arial"/>
                <w:sz w:val="22"/>
                <w:szCs w:val="22"/>
              </w:rPr>
              <w:t xml:space="preserve">Perceived changes in work satisfaction and performance (i.e., beneficial impacts, </w:t>
            </w:r>
            <w:r w:rsidR="00EA13F1">
              <w:rPr>
                <w:rFonts w:ascii="Arial" w:hAnsi="Arial" w:cs="Arial"/>
                <w:sz w:val="22"/>
                <w:szCs w:val="22"/>
              </w:rPr>
              <w:t xml:space="preserve">any </w:t>
            </w:r>
            <w:r w:rsidRPr="00255FC4">
              <w:rPr>
                <w:rFonts w:ascii="Arial" w:hAnsi="Arial" w:cs="Arial"/>
                <w:sz w:val="22"/>
                <w:szCs w:val="22"/>
              </w:rPr>
              <w:t>adverse effects);</w:t>
            </w:r>
          </w:p>
          <w:p w14:paraId="2E47E174" w14:textId="7919C109" w:rsidR="00255FC4" w:rsidRPr="00255FC4" w:rsidRDefault="00255FC4" w:rsidP="00255FC4">
            <w:pPr>
              <w:rPr>
                <w:rFonts w:ascii="Arial" w:hAnsi="Arial" w:cs="Arial"/>
                <w:sz w:val="22"/>
                <w:szCs w:val="22"/>
              </w:rPr>
            </w:pPr>
            <w:r>
              <w:rPr>
                <w:rFonts w:ascii="Arial" w:hAnsi="Arial" w:cs="Arial"/>
                <w:sz w:val="22"/>
                <w:szCs w:val="22"/>
              </w:rPr>
              <w:t>•</w:t>
            </w:r>
            <w:r w:rsidRPr="00255FC4">
              <w:rPr>
                <w:rFonts w:ascii="Arial" w:hAnsi="Arial" w:cs="Arial"/>
                <w:sz w:val="22"/>
                <w:szCs w:val="22"/>
              </w:rPr>
              <w:t xml:space="preserve">Nature of support sought and on whether the </w:t>
            </w:r>
            <w:r w:rsidR="00EA13F1">
              <w:rPr>
                <w:rFonts w:ascii="Arial" w:hAnsi="Arial" w:cs="Arial"/>
                <w:sz w:val="22"/>
                <w:szCs w:val="22"/>
              </w:rPr>
              <w:t>given intervention has met participants’</w:t>
            </w:r>
            <w:r w:rsidRPr="00255FC4">
              <w:rPr>
                <w:rFonts w:ascii="Arial" w:hAnsi="Arial" w:cs="Arial"/>
                <w:sz w:val="22"/>
                <w:szCs w:val="22"/>
              </w:rPr>
              <w:t xml:space="preserve"> expectations</w:t>
            </w:r>
          </w:p>
          <w:p w14:paraId="16A0F250" w14:textId="71114155" w:rsidR="00255FC4" w:rsidRPr="00255FC4" w:rsidRDefault="00255FC4" w:rsidP="00255FC4">
            <w:pPr>
              <w:rPr>
                <w:rFonts w:ascii="Arial" w:hAnsi="Arial" w:cs="Arial"/>
                <w:sz w:val="22"/>
                <w:szCs w:val="22"/>
              </w:rPr>
            </w:pPr>
            <w:r>
              <w:rPr>
                <w:rFonts w:ascii="Arial" w:hAnsi="Arial" w:cs="Arial"/>
                <w:sz w:val="22"/>
                <w:szCs w:val="22"/>
              </w:rPr>
              <w:t>•</w:t>
            </w:r>
            <w:r w:rsidRPr="00255FC4">
              <w:rPr>
                <w:rFonts w:ascii="Arial" w:hAnsi="Arial" w:cs="Arial"/>
                <w:sz w:val="22"/>
                <w:szCs w:val="22"/>
              </w:rPr>
              <w:t>Barriers and drivers to intervention route to uptake, attendance, engagement and adherence (including aspects related to the intervention delivery and content/structure, personal or work circumstances, managerial support, etc.);</w:t>
            </w:r>
          </w:p>
          <w:p w14:paraId="2A7F1B17" w14:textId="6229A9B7" w:rsidR="00013A4D" w:rsidRPr="00255FC4" w:rsidRDefault="00255FC4" w:rsidP="00255FC4">
            <w:pPr>
              <w:rPr>
                <w:rFonts w:ascii="Arial" w:hAnsi="Arial" w:cs="Arial"/>
                <w:sz w:val="22"/>
                <w:szCs w:val="22"/>
              </w:rPr>
            </w:pPr>
            <w:r>
              <w:rPr>
                <w:rFonts w:ascii="Arial" w:hAnsi="Arial" w:cs="Arial"/>
                <w:sz w:val="22"/>
                <w:szCs w:val="22"/>
              </w:rPr>
              <w:t>•</w:t>
            </w:r>
            <w:r w:rsidRPr="00255FC4">
              <w:rPr>
                <w:rFonts w:ascii="Arial" w:hAnsi="Arial" w:cs="Arial"/>
                <w:sz w:val="22"/>
                <w:szCs w:val="22"/>
              </w:rPr>
              <w:t>Recommendations for future improvement of intervention design and implementation.</w:t>
            </w:r>
          </w:p>
        </w:tc>
      </w:tr>
      <w:tr w:rsidR="00013A4D" w:rsidRPr="00713328" w14:paraId="1C683F3F" w14:textId="77777777" w:rsidTr="00713328">
        <w:trPr>
          <w:trHeight w:val="690"/>
        </w:trPr>
        <w:tc>
          <w:tcPr>
            <w:tcW w:w="2628" w:type="dxa"/>
          </w:tcPr>
          <w:p w14:paraId="313A6A6C" w14:textId="77777777" w:rsidR="00013A4D" w:rsidRPr="00713328" w:rsidRDefault="00013A4D" w:rsidP="00093C83">
            <w:pPr>
              <w:rPr>
                <w:rFonts w:ascii="Arial" w:hAnsi="Arial" w:cs="Arial"/>
                <w:sz w:val="22"/>
                <w:szCs w:val="22"/>
              </w:rPr>
            </w:pPr>
            <w:r w:rsidRPr="00713328">
              <w:rPr>
                <w:rFonts w:ascii="Arial" w:hAnsi="Arial" w:cs="Arial"/>
                <w:sz w:val="22"/>
                <w:szCs w:val="22"/>
              </w:rPr>
              <w:t>Statistical methods</w:t>
            </w:r>
          </w:p>
        </w:tc>
        <w:tc>
          <w:tcPr>
            <w:tcW w:w="7320" w:type="dxa"/>
          </w:tcPr>
          <w:p w14:paraId="2A180B97" w14:textId="051D21AB" w:rsidR="00CD445E" w:rsidRDefault="007D40B3" w:rsidP="007D40B3">
            <w:r w:rsidRPr="007D40B3">
              <w:rPr>
                <w:rFonts w:ascii="Arial" w:hAnsi="Arial" w:cs="Arial"/>
                <w:sz w:val="22"/>
                <w:szCs w:val="22"/>
                <w:u w:val="single"/>
              </w:rPr>
              <w:t>Quantitative data:</w:t>
            </w:r>
            <w:r w:rsidRPr="007D40B3">
              <w:rPr>
                <w:rFonts w:ascii="Arial" w:hAnsi="Arial" w:cs="Arial"/>
                <w:sz w:val="22"/>
                <w:szCs w:val="22"/>
              </w:rPr>
              <w:t xml:space="preserve"> </w:t>
            </w:r>
            <w:r w:rsidR="00D81238">
              <w:rPr>
                <w:rFonts w:ascii="Arial" w:hAnsi="Arial" w:cs="Arial"/>
                <w:sz w:val="22"/>
                <w:szCs w:val="22"/>
              </w:rPr>
              <w:t>All</w:t>
            </w:r>
            <w:r w:rsidRPr="007D40B3">
              <w:rPr>
                <w:rFonts w:ascii="Arial" w:hAnsi="Arial" w:cs="Arial"/>
                <w:sz w:val="22"/>
                <w:szCs w:val="22"/>
              </w:rPr>
              <w:t xml:space="preserve"> analysis will be conducted on an Intention-to-Treat </w:t>
            </w:r>
            <w:r w:rsidR="00D81238">
              <w:rPr>
                <w:rFonts w:ascii="Arial" w:hAnsi="Arial" w:cs="Arial"/>
                <w:sz w:val="22"/>
                <w:szCs w:val="22"/>
              </w:rPr>
              <w:t xml:space="preserve">(ITT) </w:t>
            </w:r>
            <w:r w:rsidRPr="007D40B3">
              <w:rPr>
                <w:rFonts w:ascii="Arial" w:hAnsi="Arial" w:cs="Arial"/>
                <w:sz w:val="22"/>
                <w:szCs w:val="22"/>
              </w:rPr>
              <w:t xml:space="preserve">basis. </w:t>
            </w:r>
            <w:r w:rsidR="00D81238" w:rsidRPr="00D81238">
              <w:rPr>
                <w:rFonts w:ascii="Arial" w:hAnsi="Arial" w:cs="Arial"/>
                <w:sz w:val="22"/>
                <w:szCs w:val="22"/>
              </w:rPr>
              <w:t>Participants’ outcomes, demographic and other intervention-related variables will be summarised by inte</w:t>
            </w:r>
            <w:r w:rsidR="00D81238">
              <w:rPr>
                <w:rFonts w:ascii="Arial" w:hAnsi="Arial" w:cs="Arial"/>
                <w:sz w:val="22"/>
                <w:szCs w:val="22"/>
              </w:rPr>
              <w:t xml:space="preserve">rvention arm </w:t>
            </w:r>
            <w:r w:rsidR="00D81238" w:rsidRPr="00D81238">
              <w:rPr>
                <w:rFonts w:ascii="Arial" w:hAnsi="Arial" w:cs="Arial"/>
                <w:sz w:val="22"/>
                <w:szCs w:val="22"/>
              </w:rPr>
              <w:t>and across the follow up times</w:t>
            </w:r>
            <w:r w:rsidR="00D81238">
              <w:rPr>
                <w:rFonts w:ascii="Arial" w:hAnsi="Arial" w:cs="Arial"/>
                <w:sz w:val="22"/>
                <w:szCs w:val="22"/>
              </w:rPr>
              <w:t>,</w:t>
            </w:r>
            <w:r w:rsidR="00D81238" w:rsidRPr="00D81238">
              <w:rPr>
                <w:rFonts w:ascii="Arial" w:hAnsi="Arial" w:cs="Arial"/>
                <w:sz w:val="22"/>
                <w:szCs w:val="22"/>
              </w:rPr>
              <w:t xml:space="preserve"> if repeatedly measured, with mean (SD) for normally distributed variables, median (IQR) for skewed variables and frequency (percentage) for categorical variables. </w:t>
            </w:r>
            <w:r w:rsidRPr="007D40B3">
              <w:rPr>
                <w:rFonts w:ascii="Arial" w:hAnsi="Arial" w:cs="Arial"/>
                <w:sz w:val="22"/>
                <w:szCs w:val="22"/>
              </w:rPr>
              <w:t xml:space="preserve"> Missing values will be explored and imputed using a Multiple Imputation approach under Missing At Random assumption for missingness mechanism</w:t>
            </w:r>
            <w:r w:rsidR="00F924D0">
              <w:rPr>
                <w:rFonts w:ascii="Arial" w:hAnsi="Arial" w:cs="Arial"/>
                <w:sz w:val="22"/>
                <w:szCs w:val="22"/>
              </w:rPr>
              <w:t xml:space="preserve"> [52]</w:t>
            </w:r>
            <w:r w:rsidRPr="007D40B3">
              <w:rPr>
                <w:rFonts w:ascii="Arial" w:hAnsi="Arial" w:cs="Arial"/>
                <w:sz w:val="22"/>
                <w:szCs w:val="22"/>
              </w:rPr>
              <w:t>. Sensitivity analyses will be performed to explore the robustness of treatment effect estimate sensitive to the method of handling missing values, various limitations of the data, assumptions, and analytic approaches t</w:t>
            </w:r>
            <w:r w:rsidR="00DF494F">
              <w:rPr>
                <w:rFonts w:ascii="Arial" w:hAnsi="Arial" w:cs="Arial"/>
                <w:sz w:val="22"/>
                <w:szCs w:val="22"/>
              </w:rPr>
              <w:t>o data analysis.</w:t>
            </w:r>
            <w:r w:rsidRPr="007D40B3">
              <w:rPr>
                <w:rFonts w:ascii="Arial" w:hAnsi="Arial" w:cs="Arial"/>
                <w:sz w:val="22"/>
                <w:szCs w:val="22"/>
              </w:rPr>
              <w:t xml:space="preserve"> </w:t>
            </w:r>
            <w:r w:rsidR="00D81238" w:rsidRPr="00D81238">
              <w:rPr>
                <w:rFonts w:ascii="Arial" w:hAnsi="Arial" w:cs="Arial"/>
                <w:sz w:val="22"/>
                <w:szCs w:val="22"/>
              </w:rPr>
              <w:t>A detailed trial Statistics Analysis Plan (SAP) setting out full details of the proposed analyses will be finalised before the trial database is locked for final analysis.</w:t>
            </w:r>
            <w:r w:rsidR="00BC05AC">
              <w:rPr>
                <w:rFonts w:ascii="Arial" w:hAnsi="Arial" w:cs="Arial"/>
                <w:sz w:val="22"/>
                <w:szCs w:val="22"/>
              </w:rPr>
              <w:t xml:space="preserve"> The latest STATA software version wil</w:t>
            </w:r>
            <w:r w:rsidR="00CD445E">
              <w:rPr>
                <w:rFonts w:ascii="Arial" w:hAnsi="Arial" w:cs="Arial"/>
                <w:sz w:val="22"/>
                <w:szCs w:val="22"/>
              </w:rPr>
              <w:t>l be used for the data analysis;</w:t>
            </w:r>
            <w:r w:rsidR="00CD445E">
              <w:t xml:space="preserve"> </w:t>
            </w:r>
          </w:p>
          <w:p w14:paraId="1281F2F4" w14:textId="48B282B0" w:rsidR="00CD445E" w:rsidRDefault="00CD445E" w:rsidP="00CD445E">
            <w:pPr>
              <w:rPr>
                <w:rFonts w:ascii="Arial" w:hAnsi="Arial" w:cs="Arial"/>
                <w:sz w:val="22"/>
                <w:szCs w:val="22"/>
              </w:rPr>
            </w:pPr>
            <w:r w:rsidRPr="00CD445E">
              <w:rPr>
                <w:rFonts w:ascii="Arial" w:hAnsi="Arial" w:cs="Arial"/>
                <w:sz w:val="22"/>
                <w:szCs w:val="22"/>
              </w:rPr>
              <w:t xml:space="preserve">The outcome measure used for </w:t>
            </w:r>
            <w:r>
              <w:rPr>
                <w:rFonts w:ascii="Arial" w:hAnsi="Arial" w:cs="Arial"/>
                <w:sz w:val="22"/>
                <w:szCs w:val="22"/>
              </w:rPr>
              <w:t>a within trial economic evaluation</w:t>
            </w:r>
            <w:r w:rsidRPr="00CD445E">
              <w:rPr>
                <w:rFonts w:ascii="Arial" w:hAnsi="Arial" w:cs="Arial"/>
                <w:sz w:val="22"/>
                <w:szCs w:val="22"/>
              </w:rPr>
              <w:t xml:space="preserve"> will be QALYs, estimated using the EQ-5D-5L and valued using the recommended tariff at the time of analysis</w:t>
            </w:r>
            <w:r w:rsidR="004F10F4">
              <w:rPr>
                <w:rFonts w:ascii="Arial" w:hAnsi="Arial" w:cs="Arial"/>
                <w:sz w:val="22"/>
                <w:szCs w:val="22"/>
              </w:rPr>
              <w:t xml:space="preserve"> </w:t>
            </w:r>
            <w:r w:rsidR="00F924D0">
              <w:rPr>
                <w:rFonts w:ascii="Arial" w:hAnsi="Arial" w:cs="Arial"/>
                <w:sz w:val="22"/>
                <w:szCs w:val="22"/>
              </w:rPr>
              <w:t>[47].</w:t>
            </w:r>
            <w:r w:rsidRPr="00CD445E">
              <w:rPr>
                <w:rFonts w:ascii="Arial" w:hAnsi="Arial" w:cs="Arial"/>
                <w:sz w:val="22"/>
                <w:szCs w:val="22"/>
              </w:rPr>
              <w:t xml:space="preserve"> Using this information on costs and benefits, an incremental cost utility analysis will be conducted and reported using </w:t>
            </w:r>
            <w:r>
              <w:rPr>
                <w:rFonts w:ascii="Arial" w:hAnsi="Arial" w:cs="Arial"/>
                <w:sz w:val="22"/>
                <w:szCs w:val="22"/>
              </w:rPr>
              <w:t>accepted</w:t>
            </w:r>
            <w:r w:rsidRPr="00CD445E">
              <w:rPr>
                <w:rFonts w:ascii="Arial" w:hAnsi="Arial" w:cs="Arial"/>
                <w:sz w:val="22"/>
                <w:szCs w:val="22"/>
              </w:rPr>
              <w:t xml:space="preserve"> methodology, including cost-effectiveness acceptability curve showing the probability that the intervention is cost-effective at a range of threshold values for the willingness to pay per QALY</w:t>
            </w:r>
            <w:r>
              <w:rPr>
                <w:rFonts w:ascii="Arial" w:hAnsi="Arial" w:cs="Arial"/>
                <w:sz w:val="22"/>
                <w:szCs w:val="22"/>
              </w:rPr>
              <w:t xml:space="preserve"> </w:t>
            </w:r>
            <w:r w:rsidR="00F924D0">
              <w:rPr>
                <w:rFonts w:ascii="Arial" w:hAnsi="Arial" w:cs="Arial"/>
                <w:sz w:val="22"/>
                <w:szCs w:val="22"/>
              </w:rPr>
              <w:t>[48]</w:t>
            </w:r>
          </w:p>
          <w:p w14:paraId="29116BFB" w14:textId="236CA313" w:rsidR="00013A4D" w:rsidRPr="00255FC4" w:rsidRDefault="007D40B3" w:rsidP="00CD445E">
            <w:pPr>
              <w:rPr>
                <w:rFonts w:ascii="Arial" w:hAnsi="Arial" w:cs="Arial"/>
                <w:sz w:val="22"/>
                <w:szCs w:val="22"/>
              </w:rPr>
            </w:pPr>
            <w:r w:rsidRPr="007D40B3">
              <w:rPr>
                <w:rFonts w:ascii="Arial" w:hAnsi="Arial" w:cs="Arial"/>
                <w:sz w:val="22"/>
                <w:szCs w:val="22"/>
                <w:u w:val="single"/>
              </w:rPr>
              <w:t>Qualitative data:</w:t>
            </w:r>
            <w:r w:rsidRPr="007D40B3">
              <w:rPr>
                <w:rFonts w:ascii="Arial" w:hAnsi="Arial" w:cs="Arial"/>
                <w:sz w:val="22"/>
                <w:szCs w:val="22"/>
              </w:rPr>
              <w:t xml:space="preserve"> Based on the appropriateness of data as per previous studies and our pilot data, Thematic Analysis is intended to be applied to the transcribed data from the semi-structured interviews, guided by key principles of Grounded Theory and the Braun &amp; Clarke 6-step t</w:t>
            </w:r>
            <w:r w:rsidR="00DF494F">
              <w:rPr>
                <w:rFonts w:ascii="Arial" w:hAnsi="Arial" w:cs="Arial"/>
                <w:sz w:val="22"/>
                <w:szCs w:val="22"/>
              </w:rPr>
              <w:t>hematic analytical approach</w:t>
            </w:r>
            <w:r w:rsidR="00D81238">
              <w:rPr>
                <w:rFonts w:ascii="Arial" w:hAnsi="Arial" w:cs="Arial"/>
                <w:sz w:val="22"/>
                <w:szCs w:val="22"/>
              </w:rPr>
              <w:t xml:space="preserve"> [38]</w:t>
            </w:r>
            <w:r w:rsidR="00BC05AC">
              <w:rPr>
                <w:rFonts w:ascii="Arial" w:hAnsi="Arial" w:cs="Arial"/>
                <w:sz w:val="22"/>
                <w:szCs w:val="22"/>
              </w:rPr>
              <w:t xml:space="preserve"> and using N-Vivo coding software.</w:t>
            </w:r>
          </w:p>
        </w:tc>
      </w:tr>
    </w:tbl>
    <w:p w14:paraId="664F1D2A" w14:textId="77777777" w:rsidR="00013A4D" w:rsidRPr="00551633" w:rsidRDefault="00013A4D" w:rsidP="00093C83">
      <w:pPr>
        <w:pStyle w:val="Heading1"/>
        <w:ind w:right="0"/>
        <w:rPr>
          <w:rFonts w:cs="Arial"/>
        </w:rPr>
      </w:pPr>
      <w:r w:rsidRPr="00551633">
        <w:rPr>
          <w:rFonts w:cs="Arial"/>
        </w:rPr>
        <w:br w:type="page"/>
      </w:r>
      <w:bookmarkStart w:id="6" w:name="_Toc172361784"/>
      <w:bookmarkStart w:id="7" w:name="_Toc172362546"/>
      <w:bookmarkStart w:id="8" w:name="_Toc132634151"/>
      <w:r w:rsidRPr="00551633">
        <w:rPr>
          <w:rFonts w:cs="Arial"/>
        </w:rPr>
        <w:t>ABBREVIATIONS</w:t>
      </w:r>
      <w:bookmarkEnd w:id="6"/>
      <w:bookmarkEnd w:id="7"/>
      <w:bookmarkEnd w:id="8"/>
      <w:r w:rsidRPr="00551633">
        <w:rPr>
          <w:rFonts w:cs="Arial"/>
        </w:rPr>
        <w:t xml:space="preserve"> </w:t>
      </w:r>
    </w:p>
    <w:p w14:paraId="041EC6D4" w14:textId="77777777" w:rsidR="00013A4D" w:rsidRPr="00551633" w:rsidRDefault="00013A4D" w:rsidP="00093C83">
      <w:pPr>
        <w:rPr>
          <w:rFonts w:ascii="Arial" w:hAnsi="Arial" w:cs="Arial"/>
        </w:rPr>
      </w:pPr>
    </w:p>
    <w:p w14:paraId="376DBD47" w14:textId="50553249" w:rsidR="00F642D3" w:rsidRDefault="00F642D3" w:rsidP="00F642D3">
      <w:pPr>
        <w:rPr>
          <w:rFonts w:ascii="Arial" w:hAnsi="Arial" w:cs="Arial"/>
          <w:sz w:val="22"/>
          <w:szCs w:val="22"/>
        </w:rPr>
      </w:pPr>
      <w:r w:rsidRPr="00F642D3">
        <w:rPr>
          <w:rFonts w:ascii="Arial" w:hAnsi="Arial" w:cs="Arial"/>
          <w:sz w:val="22"/>
          <w:szCs w:val="22"/>
        </w:rPr>
        <w:t>AE</w:t>
      </w:r>
      <w:r w:rsidRPr="00F642D3">
        <w:rPr>
          <w:rFonts w:ascii="Arial" w:hAnsi="Arial" w:cs="Arial"/>
          <w:sz w:val="22"/>
          <w:szCs w:val="22"/>
        </w:rPr>
        <w:tab/>
      </w:r>
      <w:r w:rsidR="000A6559">
        <w:rPr>
          <w:rFonts w:ascii="Arial" w:hAnsi="Arial" w:cs="Arial"/>
          <w:sz w:val="22"/>
          <w:szCs w:val="22"/>
        </w:rPr>
        <w:t xml:space="preserve">        </w:t>
      </w:r>
      <w:r w:rsidRPr="00F642D3">
        <w:rPr>
          <w:rFonts w:ascii="Arial" w:hAnsi="Arial" w:cs="Arial"/>
          <w:sz w:val="22"/>
          <w:szCs w:val="22"/>
        </w:rPr>
        <w:t>Adverse Event</w:t>
      </w:r>
    </w:p>
    <w:p w14:paraId="6F770823" w14:textId="612B1397" w:rsidR="004239CF" w:rsidRDefault="004239CF" w:rsidP="00F642D3">
      <w:pPr>
        <w:rPr>
          <w:rFonts w:ascii="Arial" w:hAnsi="Arial" w:cs="Arial"/>
          <w:sz w:val="22"/>
          <w:szCs w:val="22"/>
        </w:rPr>
      </w:pPr>
    </w:p>
    <w:p w14:paraId="4C9B7E04" w14:textId="41D660FC" w:rsidR="004239CF" w:rsidRDefault="004239CF" w:rsidP="00F642D3">
      <w:pPr>
        <w:rPr>
          <w:rFonts w:ascii="Arial" w:hAnsi="Arial" w:cs="Arial"/>
          <w:sz w:val="22"/>
          <w:szCs w:val="22"/>
        </w:rPr>
      </w:pPr>
      <w:r>
        <w:rPr>
          <w:rFonts w:ascii="Arial" w:hAnsi="Arial" w:cs="Arial"/>
          <w:sz w:val="22"/>
          <w:szCs w:val="22"/>
        </w:rPr>
        <w:t>AHSN         Academic Health Science Network</w:t>
      </w:r>
    </w:p>
    <w:p w14:paraId="011E4E3C" w14:textId="06D11693" w:rsidR="00710233" w:rsidRDefault="00710233" w:rsidP="00F642D3">
      <w:pPr>
        <w:rPr>
          <w:rFonts w:ascii="Arial" w:hAnsi="Arial" w:cs="Arial"/>
          <w:sz w:val="22"/>
          <w:szCs w:val="22"/>
        </w:rPr>
      </w:pPr>
    </w:p>
    <w:p w14:paraId="1E5BBCDA" w14:textId="0B429D7C" w:rsidR="00710233" w:rsidRDefault="00710233" w:rsidP="00F642D3">
      <w:pPr>
        <w:rPr>
          <w:rFonts w:ascii="Arial" w:hAnsi="Arial" w:cs="Arial"/>
          <w:sz w:val="22"/>
          <w:szCs w:val="22"/>
        </w:rPr>
      </w:pPr>
      <w:r>
        <w:rPr>
          <w:rFonts w:ascii="Arial" w:hAnsi="Arial" w:cs="Arial"/>
          <w:sz w:val="22"/>
          <w:szCs w:val="22"/>
        </w:rPr>
        <w:t xml:space="preserve">ARC   </w:t>
      </w:r>
      <w:r w:rsidR="000A6559">
        <w:rPr>
          <w:rFonts w:ascii="Arial" w:hAnsi="Arial" w:cs="Arial"/>
          <w:sz w:val="22"/>
          <w:szCs w:val="22"/>
        </w:rPr>
        <w:t xml:space="preserve">         </w:t>
      </w:r>
      <w:r>
        <w:rPr>
          <w:rFonts w:ascii="Arial" w:hAnsi="Arial" w:cs="Arial"/>
          <w:sz w:val="22"/>
          <w:szCs w:val="22"/>
        </w:rPr>
        <w:t>Applied Research Collaboration</w:t>
      </w:r>
    </w:p>
    <w:p w14:paraId="6B4F5161" w14:textId="23A6FD22" w:rsidR="000715A2" w:rsidRDefault="000715A2" w:rsidP="00F642D3">
      <w:pPr>
        <w:rPr>
          <w:rFonts w:ascii="Arial" w:hAnsi="Arial" w:cs="Arial"/>
          <w:sz w:val="22"/>
          <w:szCs w:val="22"/>
        </w:rPr>
      </w:pPr>
    </w:p>
    <w:p w14:paraId="5849D2B9" w14:textId="54B58D48" w:rsidR="000715A2" w:rsidRDefault="000715A2" w:rsidP="00F642D3">
      <w:pPr>
        <w:rPr>
          <w:rFonts w:ascii="Arial" w:hAnsi="Arial" w:cs="Arial"/>
          <w:sz w:val="22"/>
          <w:szCs w:val="22"/>
        </w:rPr>
      </w:pPr>
      <w:r>
        <w:rPr>
          <w:rFonts w:ascii="Arial" w:hAnsi="Arial" w:cs="Arial"/>
          <w:sz w:val="22"/>
          <w:szCs w:val="22"/>
        </w:rPr>
        <w:t xml:space="preserve">BAME </w:t>
      </w:r>
      <w:r w:rsidR="000A6559">
        <w:rPr>
          <w:rFonts w:ascii="Arial" w:hAnsi="Arial" w:cs="Arial"/>
          <w:sz w:val="22"/>
          <w:szCs w:val="22"/>
        </w:rPr>
        <w:t xml:space="preserve">         </w:t>
      </w:r>
      <w:r>
        <w:rPr>
          <w:rFonts w:ascii="Arial" w:hAnsi="Arial" w:cs="Arial"/>
          <w:sz w:val="22"/>
          <w:szCs w:val="22"/>
        </w:rPr>
        <w:t>Black, Asian and Minority Ethnic</w:t>
      </w:r>
    </w:p>
    <w:p w14:paraId="30987190" w14:textId="12042A5F" w:rsidR="00525CB2" w:rsidRDefault="00525CB2" w:rsidP="00F642D3">
      <w:pPr>
        <w:rPr>
          <w:rFonts w:ascii="Arial" w:hAnsi="Arial" w:cs="Arial"/>
          <w:sz w:val="22"/>
          <w:szCs w:val="22"/>
        </w:rPr>
      </w:pPr>
    </w:p>
    <w:p w14:paraId="44DA3A61" w14:textId="48D3FD52" w:rsidR="00525CB2" w:rsidRDefault="00525CB2" w:rsidP="00F642D3">
      <w:pPr>
        <w:rPr>
          <w:rFonts w:ascii="Arial" w:hAnsi="Arial" w:cs="Arial"/>
          <w:sz w:val="22"/>
          <w:szCs w:val="22"/>
        </w:rPr>
      </w:pPr>
      <w:r>
        <w:rPr>
          <w:rFonts w:ascii="Arial" w:hAnsi="Arial" w:cs="Arial"/>
          <w:sz w:val="22"/>
          <w:szCs w:val="22"/>
        </w:rPr>
        <w:t xml:space="preserve">CBT   </w:t>
      </w:r>
      <w:r w:rsidR="000A6559">
        <w:rPr>
          <w:rFonts w:ascii="Arial" w:hAnsi="Arial" w:cs="Arial"/>
          <w:sz w:val="22"/>
          <w:szCs w:val="22"/>
        </w:rPr>
        <w:t xml:space="preserve">         </w:t>
      </w:r>
      <w:r>
        <w:rPr>
          <w:rFonts w:ascii="Arial" w:hAnsi="Arial" w:cs="Arial"/>
          <w:sz w:val="22"/>
          <w:szCs w:val="22"/>
        </w:rPr>
        <w:t xml:space="preserve"> Cognitive Behavioural Therapy</w:t>
      </w:r>
    </w:p>
    <w:p w14:paraId="26D0DE27" w14:textId="6321BE6C" w:rsidR="00525CB2" w:rsidRDefault="00525CB2" w:rsidP="00F642D3">
      <w:pPr>
        <w:rPr>
          <w:rFonts w:ascii="Arial" w:hAnsi="Arial" w:cs="Arial"/>
          <w:sz w:val="22"/>
          <w:szCs w:val="22"/>
        </w:rPr>
      </w:pPr>
    </w:p>
    <w:p w14:paraId="20931213" w14:textId="1B9382A3" w:rsidR="00525CB2" w:rsidRDefault="00525CB2" w:rsidP="00F642D3">
      <w:pPr>
        <w:rPr>
          <w:rFonts w:ascii="Arial" w:hAnsi="Arial" w:cs="Arial"/>
          <w:sz w:val="22"/>
          <w:szCs w:val="22"/>
        </w:rPr>
      </w:pPr>
      <w:r>
        <w:rPr>
          <w:rFonts w:ascii="Arial" w:hAnsi="Arial" w:cs="Arial"/>
          <w:sz w:val="22"/>
          <w:szCs w:val="22"/>
        </w:rPr>
        <w:t xml:space="preserve">CDSS </w:t>
      </w:r>
      <w:r w:rsidR="000A6559">
        <w:rPr>
          <w:rFonts w:ascii="Arial" w:hAnsi="Arial" w:cs="Arial"/>
          <w:sz w:val="22"/>
          <w:szCs w:val="22"/>
        </w:rPr>
        <w:t xml:space="preserve">         </w:t>
      </w:r>
      <w:r>
        <w:rPr>
          <w:rFonts w:ascii="Arial" w:hAnsi="Arial" w:cs="Arial"/>
          <w:sz w:val="22"/>
          <w:szCs w:val="22"/>
        </w:rPr>
        <w:t>Clinical Decision Support System</w:t>
      </w:r>
    </w:p>
    <w:p w14:paraId="5F15F650" w14:textId="04C3396E" w:rsidR="00722EEB" w:rsidRDefault="00722EEB" w:rsidP="00F642D3">
      <w:pPr>
        <w:rPr>
          <w:rFonts w:ascii="Arial" w:hAnsi="Arial" w:cs="Arial"/>
          <w:sz w:val="22"/>
          <w:szCs w:val="22"/>
        </w:rPr>
      </w:pPr>
    </w:p>
    <w:p w14:paraId="507EF2D2" w14:textId="1DBF5D2F" w:rsidR="00722EEB" w:rsidRPr="00F642D3" w:rsidRDefault="00722EEB" w:rsidP="00F642D3">
      <w:pPr>
        <w:rPr>
          <w:rFonts w:ascii="Arial" w:hAnsi="Arial" w:cs="Arial"/>
          <w:sz w:val="22"/>
          <w:szCs w:val="22"/>
        </w:rPr>
      </w:pPr>
      <w:r>
        <w:rPr>
          <w:rFonts w:ascii="Arial" w:hAnsi="Arial" w:cs="Arial"/>
          <w:sz w:val="22"/>
          <w:szCs w:val="22"/>
        </w:rPr>
        <w:t xml:space="preserve">COVID-19 </w:t>
      </w:r>
      <w:r w:rsidR="000A6559">
        <w:rPr>
          <w:rFonts w:ascii="Arial" w:hAnsi="Arial" w:cs="Arial"/>
          <w:sz w:val="22"/>
          <w:szCs w:val="22"/>
        </w:rPr>
        <w:t xml:space="preserve">  </w:t>
      </w:r>
      <w:r>
        <w:rPr>
          <w:rFonts w:ascii="Arial" w:hAnsi="Arial" w:cs="Arial"/>
          <w:sz w:val="22"/>
          <w:szCs w:val="22"/>
        </w:rPr>
        <w:t>Coronavirus Disease 2019</w:t>
      </w:r>
    </w:p>
    <w:p w14:paraId="08030BA9" w14:textId="77777777" w:rsidR="00F642D3" w:rsidRPr="00F642D3" w:rsidRDefault="00F642D3" w:rsidP="00F642D3">
      <w:pPr>
        <w:rPr>
          <w:rFonts w:ascii="Arial" w:hAnsi="Arial" w:cs="Arial"/>
          <w:sz w:val="22"/>
          <w:szCs w:val="22"/>
        </w:rPr>
      </w:pPr>
      <w:r w:rsidRPr="00F642D3">
        <w:rPr>
          <w:rFonts w:ascii="Arial" w:hAnsi="Arial" w:cs="Arial"/>
          <w:sz w:val="22"/>
          <w:szCs w:val="22"/>
        </w:rPr>
        <w:tab/>
      </w:r>
    </w:p>
    <w:p w14:paraId="77E31514" w14:textId="55A60422" w:rsidR="00F642D3" w:rsidRDefault="00F642D3" w:rsidP="00F642D3">
      <w:pPr>
        <w:rPr>
          <w:rFonts w:ascii="Arial" w:hAnsi="Arial" w:cs="Arial"/>
          <w:sz w:val="22"/>
          <w:szCs w:val="22"/>
        </w:rPr>
      </w:pPr>
      <w:r w:rsidRPr="00F642D3">
        <w:rPr>
          <w:rFonts w:ascii="Arial" w:hAnsi="Arial" w:cs="Arial"/>
          <w:sz w:val="22"/>
          <w:szCs w:val="22"/>
        </w:rPr>
        <w:t>CI</w:t>
      </w:r>
      <w:r w:rsidRPr="00F642D3">
        <w:rPr>
          <w:rFonts w:ascii="Arial" w:hAnsi="Arial" w:cs="Arial"/>
          <w:sz w:val="22"/>
          <w:szCs w:val="22"/>
        </w:rPr>
        <w:tab/>
      </w:r>
      <w:r w:rsidR="000A6559">
        <w:rPr>
          <w:rFonts w:ascii="Arial" w:hAnsi="Arial" w:cs="Arial"/>
          <w:sz w:val="22"/>
          <w:szCs w:val="22"/>
        </w:rPr>
        <w:t xml:space="preserve">        </w:t>
      </w:r>
      <w:r w:rsidRPr="00F642D3">
        <w:rPr>
          <w:rFonts w:ascii="Arial" w:hAnsi="Arial" w:cs="Arial"/>
          <w:sz w:val="22"/>
          <w:szCs w:val="22"/>
        </w:rPr>
        <w:t>Chief Investigator overall</w:t>
      </w:r>
    </w:p>
    <w:p w14:paraId="6F35CCEA" w14:textId="1F9AC2DB" w:rsidR="00525CB2" w:rsidRDefault="00525CB2" w:rsidP="00F642D3">
      <w:pPr>
        <w:rPr>
          <w:rFonts w:ascii="Arial" w:hAnsi="Arial" w:cs="Arial"/>
          <w:sz w:val="22"/>
          <w:szCs w:val="22"/>
        </w:rPr>
      </w:pPr>
    </w:p>
    <w:p w14:paraId="0F3214B1" w14:textId="62B18AAD" w:rsidR="00525CB2" w:rsidRDefault="00525CB2" w:rsidP="00F642D3">
      <w:pPr>
        <w:rPr>
          <w:rFonts w:ascii="Arial" w:hAnsi="Arial" w:cs="Arial"/>
          <w:sz w:val="22"/>
          <w:szCs w:val="22"/>
        </w:rPr>
      </w:pPr>
      <w:r>
        <w:rPr>
          <w:rFonts w:ascii="Arial" w:hAnsi="Arial" w:cs="Arial"/>
          <w:sz w:val="22"/>
          <w:szCs w:val="22"/>
        </w:rPr>
        <w:t xml:space="preserve">CLAHRC </w:t>
      </w:r>
      <w:r w:rsidR="000A6559">
        <w:rPr>
          <w:rFonts w:ascii="Arial" w:hAnsi="Arial" w:cs="Arial"/>
          <w:sz w:val="22"/>
          <w:szCs w:val="22"/>
        </w:rPr>
        <w:t xml:space="preserve">    </w:t>
      </w:r>
      <w:r>
        <w:rPr>
          <w:rFonts w:ascii="Arial" w:hAnsi="Arial" w:cs="Arial"/>
          <w:sz w:val="22"/>
          <w:szCs w:val="22"/>
        </w:rPr>
        <w:t xml:space="preserve">Collaboration for Leadership in Applied Research </w:t>
      </w:r>
      <w:r w:rsidR="00710233">
        <w:rPr>
          <w:rFonts w:ascii="Arial" w:hAnsi="Arial" w:cs="Arial"/>
          <w:sz w:val="22"/>
          <w:szCs w:val="22"/>
        </w:rPr>
        <w:t>and Care</w:t>
      </w:r>
    </w:p>
    <w:p w14:paraId="5AF6248E" w14:textId="2B3E8069" w:rsidR="00514386" w:rsidRDefault="00514386" w:rsidP="00F642D3">
      <w:pPr>
        <w:rPr>
          <w:rFonts w:ascii="Arial" w:hAnsi="Arial" w:cs="Arial"/>
          <w:sz w:val="22"/>
          <w:szCs w:val="22"/>
        </w:rPr>
      </w:pPr>
    </w:p>
    <w:p w14:paraId="17D0FE89" w14:textId="7B70A92B" w:rsidR="00514386" w:rsidRDefault="00514386" w:rsidP="00F642D3">
      <w:pPr>
        <w:rPr>
          <w:rFonts w:ascii="Arial" w:hAnsi="Arial" w:cs="Arial"/>
          <w:sz w:val="22"/>
          <w:szCs w:val="22"/>
        </w:rPr>
      </w:pPr>
      <w:r>
        <w:rPr>
          <w:rFonts w:ascii="Arial" w:hAnsi="Arial" w:cs="Arial"/>
          <w:sz w:val="22"/>
          <w:szCs w:val="22"/>
        </w:rPr>
        <w:t xml:space="preserve">Co-I     </w:t>
      </w:r>
      <w:r w:rsidR="000A6559">
        <w:rPr>
          <w:rFonts w:ascii="Arial" w:hAnsi="Arial" w:cs="Arial"/>
          <w:sz w:val="22"/>
          <w:szCs w:val="22"/>
        </w:rPr>
        <w:t xml:space="preserve">        </w:t>
      </w:r>
      <w:r>
        <w:rPr>
          <w:rFonts w:ascii="Arial" w:hAnsi="Arial" w:cs="Arial"/>
          <w:sz w:val="22"/>
          <w:szCs w:val="22"/>
        </w:rPr>
        <w:t>Co-Investigator</w:t>
      </w:r>
    </w:p>
    <w:p w14:paraId="4F822964" w14:textId="342B23CA" w:rsidR="00514386" w:rsidRDefault="00514386" w:rsidP="00F642D3">
      <w:pPr>
        <w:rPr>
          <w:rFonts w:ascii="Arial" w:hAnsi="Arial" w:cs="Arial"/>
          <w:sz w:val="22"/>
          <w:szCs w:val="22"/>
        </w:rPr>
      </w:pPr>
    </w:p>
    <w:p w14:paraId="7608C596" w14:textId="761A82E1" w:rsidR="00514386" w:rsidRDefault="00514386" w:rsidP="00F642D3">
      <w:pPr>
        <w:rPr>
          <w:rFonts w:ascii="Arial" w:hAnsi="Arial" w:cs="Arial"/>
          <w:sz w:val="22"/>
          <w:szCs w:val="22"/>
        </w:rPr>
      </w:pPr>
      <w:r>
        <w:rPr>
          <w:rFonts w:ascii="Arial" w:hAnsi="Arial" w:cs="Arial"/>
          <w:sz w:val="22"/>
          <w:szCs w:val="22"/>
        </w:rPr>
        <w:t xml:space="preserve">Co-PI   </w:t>
      </w:r>
      <w:r w:rsidR="000A6559">
        <w:rPr>
          <w:rFonts w:ascii="Arial" w:hAnsi="Arial" w:cs="Arial"/>
          <w:sz w:val="22"/>
          <w:szCs w:val="22"/>
        </w:rPr>
        <w:t xml:space="preserve">        </w:t>
      </w:r>
      <w:r>
        <w:rPr>
          <w:rFonts w:ascii="Arial" w:hAnsi="Arial" w:cs="Arial"/>
          <w:sz w:val="22"/>
          <w:szCs w:val="22"/>
        </w:rPr>
        <w:t>Co-Principal Investigator</w:t>
      </w:r>
    </w:p>
    <w:p w14:paraId="721BF622" w14:textId="2B3E29E8" w:rsidR="00562278" w:rsidRDefault="00562278" w:rsidP="00F642D3">
      <w:pPr>
        <w:rPr>
          <w:rFonts w:ascii="Arial" w:hAnsi="Arial" w:cs="Arial"/>
          <w:sz w:val="22"/>
          <w:szCs w:val="22"/>
        </w:rPr>
      </w:pPr>
    </w:p>
    <w:p w14:paraId="0ADA6B26" w14:textId="6A4408E7" w:rsidR="00562278" w:rsidRPr="00F642D3" w:rsidRDefault="00562278" w:rsidP="00F642D3">
      <w:pPr>
        <w:rPr>
          <w:rFonts w:ascii="Arial" w:hAnsi="Arial" w:cs="Arial"/>
          <w:sz w:val="22"/>
          <w:szCs w:val="22"/>
        </w:rPr>
      </w:pPr>
      <w:r>
        <w:rPr>
          <w:rFonts w:ascii="Arial" w:hAnsi="Arial" w:cs="Arial"/>
          <w:sz w:val="22"/>
          <w:szCs w:val="22"/>
        </w:rPr>
        <w:t xml:space="preserve">CBI              Copenhagen Burnout Inventory </w:t>
      </w:r>
    </w:p>
    <w:p w14:paraId="5DAC936E" w14:textId="77777777" w:rsidR="00F642D3" w:rsidRPr="00F642D3" w:rsidRDefault="00F642D3" w:rsidP="00F642D3">
      <w:pPr>
        <w:rPr>
          <w:rFonts w:ascii="Arial" w:hAnsi="Arial" w:cs="Arial"/>
          <w:sz w:val="22"/>
          <w:szCs w:val="22"/>
        </w:rPr>
      </w:pPr>
      <w:r w:rsidRPr="00F642D3">
        <w:rPr>
          <w:rFonts w:ascii="Arial" w:hAnsi="Arial" w:cs="Arial"/>
          <w:sz w:val="22"/>
          <w:szCs w:val="22"/>
        </w:rPr>
        <w:tab/>
      </w:r>
    </w:p>
    <w:p w14:paraId="40A0C3D8" w14:textId="390CBE78" w:rsidR="00F642D3" w:rsidRDefault="00F642D3" w:rsidP="00F642D3">
      <w:pPr>
        <w:rPr>
          <w:rFonts w:ascii="Arial" w:hAnsi="Arial" w:cs="Arial"/>
          <w:sz w:val="22"/>
          <w:szCs w:val="22"/>
        </w:rPr>
      </w:pPr>
      <w:r w:rsidRPr="00F642D3">
        <w:rPr>
          <w:rFonts w:ascii="Arial" w:hAnsi="Arial" w:cs="Arial"/>
          <w:sz w:val="22"/>
          <w:szCs w:val="22"/>
        </w:rPr>
        <w:t>CRF</w:t>
      </w:r>
      <w:r w:rsidRPr="00F642D3">
        <w:rPr>
          <w:rFonts w:ascii="Arial" w:hAnsi="Arial" w:cs="Arial"/>
          <w:sz w:val="22"/>
          <w:szCs w:val="22"/>
        </w:rPr>
        <w:tab/>
      </w:r>
      <w:r w:rsidR="000A6559">
        <w:rPr>
          <w:rFonts w:ascii="Arial" w:hAnsi="Arial" w:cs="Arial"/>
          <w:sz w:val="22"/>
          <w:szCs w:val="22"/>
        </w:rPr>
        <w:t xml:space="preserve">        </w:t>
      </w:r>
      <w:r w:rsidRPr="00F642D3">
        <w:rPr>
          <w:rFonts w:ascii="Arial" w:hAnsi="Arial" w:cs="Arial"/>
          <w:sz w:val="22"/>
          <w:szCs w:val="22"/>
        </w:rPr>
        <w:t>Case Report Form</w:t>
      </w:r>
    </w:p>
    <w:p w14:paraId="38F3D7D6" w14:textId="1C61C7F9" w:rsidR="004239CF" w:rsidRDefault="004239CF" w:rsidP="00F642D3">
      <w:pPr>
        <w:rPr>
          <w:rFonts w:ascii="Arial" w:hAnsi="Arial" w:cs="Arial"/>
          <w:sz w:val="22"/>
          <w:szCs w:val="22"/>
        </w:rPr>
      </w:pPr>
    </w:p>
    <w:p w14:paraId="6E4156A6" w14:textId="0C0FCE26" w:rsidR="004239CF" w:rsidRPr="00F642D3" w:rsidRDefault="004239CF" w:rsidP="00F642D3">
      <w:pPr>
        <w:rPr>
          <w:rFonts w:ascii="Arial" w:hAnsi="Arial" w:cs="Arial"/>
          <w:sz w:val="22"/>
          <w:szCs w:val="22"/>
        </w:rPr>
      </w:pPr>
      <w:r>
        <w:rPr>
          <w:rFonts w:ascii="Arial" w:hAnsi="Arial" w:cs="Arial"/>
          <w:sz w:val="22"/>
          <w:szCs w:val="22"/>
        </w:rPr>
        <w:t>CSRI           Client Service Receipt Inventory</w:t>
      </w:r>
    </w:p>
    <w:p w14:paraId="728609FC" w14:textId="77777777" w:rsidR="00F642D3" w:rsidRPr="00F642D3" w:rsidRDefault="00F642D3" w:rsidP="00F642D3">
      <w:pPr>
        <w:rPr>
          <w:rFonts w:ascii="Arial" w:hAnsi="Arial" w:cs="Arial"/>
          <w:sz w:val="22"/>
          <w:szCs w:val="22"/>
        </w:rPr>
      </w:pPr>
      <w:r w:rsidRPr="00F642D3">
        <w:rPr>
          <w:rFonts w:ascii="Arial" w:hAnsi="Arial" w:cs="Arial"/>
          <w:sz w:val="22"/>
          <w:szCs w:val="22"/>
        </w:rPr>
        <w:tab/>
      </w:r>
    </w:p>
    <w:p w14:paraId="1B3A048E" w14:textId="7B1C2558" w:rsidR="00F642D3" w:rsidRDefault="00F642D3" w:rsidP="00F642D3">
      <w:pPr>
        <w:rPr>
          <w:rFonts w:ascii="Arial" w:hAnsi="Arial" w:cs="Arial"/>
          <w:sz w:val="22"/>
          <w:szCs w:val="22"/>
        </w:rPr>
      </w:pPr>
      <w:r w:rsidRPr="00F642D3">
        <w:rPr>
          <w:rFonts w:ascii="Arial" w:hAnsi="Arial" w:cs="Arial"/>
          <w:sz w:val="22"/>
          <w:szCs w:val="22"/>
        </w:rPr>
        <w:t>DMC</w:t>
      </w:r>
      <w:r w:rsidRPr="00F642D3">
        <w:rPr>
          <w:rFonts w:ascii="Arial" w:hAnsi="Arial" w:cs="Arial"/>
          <w:sz w:val="22"/>
          <w:szCs w:val="22"/>
        </w:rPr>
        <w:tab/>
      </w:r>
      <w:r w:rsidR="000A6559">
        <w:rPr>
          <w:rFonts w:ascii="Arial" w:hAnsi="Arial" w:cs="Arial"/>
          <w:sz w:val="22"/>
          <w:szCs w:val="22"/>
        </w:rPr>
        <w:t xml:space="preserve">        </w:t>
      </w:r>
      <w:r w:rsidRPr="00F642D3">
        <w:rPr>
          <w:rFonts w:ascii="Arial" w:hAnsi="Arial" w:cs="Arial"/>
          <w:sz w:val="22"/>
          <w:szCs w:val="22"/>
        </w:rPr>
        <w:t>Data Monitoring Committee</w:t>
      </w:r>
    </w:p>
    <w:p w14:paraId="2B297682" w14:textId="3A74843A" w:rsidR="00710233" w:rsidRDefault="00710233" w:rsidP="00F642D3">
      <w:pPr>
        <w:rPr>
          <w:rFonts w:ascii="Arial" w:hAnsi="Arial" w:cs="Arial"/>
          <w:sz w:val="22"/>
          <w:szCs w:val="22"/>
        </w:rPr>
      </w:pPr>
    </w:p>
    <w:p w14:paraId="2301747F" w14:textId="277492BE" w:rsidR="00710233" w:rsidRDefault="00710233" w:rsidP="00F642D3">
      <w:pPr>
        <w:rPr>
          <w:rFonts w:ascii="Arial" w:hAnsi="Arial" w:cs="Arial"/>
          <w:sz w:val="22"/>
          <w:szCs w:val="22"/>
        </w:rPr>
      </w:pPr>
      <w:r>
        <w:rPr>
          <w:rFonts w:ascii="Arial" w:hAnsi="Arial" w:cs="Arial"/>
          <w:sz w:val="22"/>
          <w:szCs w:val="22"/>
        </w:rPr>
        <w:t xml:space="preserve">EM    </w:t>
      </w:r>
      <w:r w:rsidR="000A6559">
        <w:rPr>
          <w:rFonts w:ascii="Arial" w:hAnsi="Arial" w:cs="Arial"/>
          <w:sz w:val="22"/>
          <w:szCs w:val="22"/>
        </w:rPr>
        <w:t xml:space="preserve">         </w:t>
      </w:r>
      <w:r>
        <w:rPr>
          <w:rFonts w:ascii="Arial" w:hAnsi="Arial" w:cs="Arial"/>
          <w:sz w:val="22"/>
          <w:szCs w:val="22"/>
        </w:rPr>
        <w:t xml:space="preserve"> East Midlands</w:t>
      </w:r>
    </w:p>
    <w:p w14:paraId="67523F57" w14:textId="3175BDF4" w:rsidR="004D19EE" w:rsidRDefault="004D19EE" w:rsidP="00F642D3">
      <w:pPr>
        <w:rPr>
          <w:rFonts w:ascii="Arial" w:hAnsi="Arial" w:cs="Arial"/>
          <w:sz w:val="22"/>
          <w:szCs w:val="22"/>
        </w:rPr>
      </w:pPr>
    </w:p>
    <w:p w14:paraId="0D051834" w14:textId="6886B18D" w:rsidR="00562278" w:rsidRDefault="004239CF" w:rsidP="00F642D3">
      <w:pPr>
        <w:rPr>
          <w:rFonts w:ascii="Arial" w:hAnsi="Arial" w:cs="Arial"/>
          <w:sz w:val="22"/>
          <w:szCs w:val="22"/>
        </w:rPr>
      </w:pPr>
      <w:r>
        <w:rPr>
          <w:rFonts w:ascii="Arial" w:hAnsi="Arial" w:cs="Arial"/>
          <w:sz w:val="22"/>
          <w:szCs w:val="22"/>
        </w:rPr>
        <w:t xml:space="preserve">EQ-5D-5L   </w:t>
      </w:r>
      <w:proofErr w:type="spellStart"/>
      <w:r>
        <w:rPr>
          <w:rFonts w:ascii="Arial" w:hAnsi="Arial" w:cs="Arial"/>
          <w:sz w:val="22"/>
          <w:szCs w:val="22"/>
        </w:rPr>
        <w:t>EuroQol</w:t>
      </w:r>
      <w:proofErr w:type="spellEnd"/>
      <w:r>
        <w:rPr>
          <w:rFonts w:ascii="Arial" w:hAnsi="Arial" w:cs="Arial"/>
          <w:sz w:val="22"/>
          <w:szCs w:val="22"/>
        </w:rPr>
        <w:t>- 5 Dimension- 5 Level</w:t>
      </w:r>
    </w:p>
    <w:p w14:paraId="12564FB5" w14:textId="77777777" w:rsidR="004239CF" w:rsidRDefault="004239CF" w:rsidP="00F642D3">
      <w:pPr>
        <w:rPr>
          <w:rFonts w:ascii="Arial" w:hAnsi="Arial" w:cs="Arial"/>
          <w:sz w:val="22"/>
          <w:szCs w:val="22"/>
        </w:rPr>
      </w:pPr>
    </w:p>
    <w:p w14:paraId="125C5EFD" w14:textId="469D7371" w:rsidR="00562278" w:rsidRDefault="00562278" w:rsidP="00F642D3">
      <w:pPr>
        <w:rPr>
          <w:rFonts w:ascii="Arial" w:hAnsi="Arial" w:cs="Arial"/>
          <w:sz w:val="22"/>
          <w:szCs w:val="22"/>
        </w:rPr>
      </w:pPr>
      <w:r>
        <w:rPr>
          <w:rFonts w:ascii="Arial" w:hAnsi="Arial" w:cs="Arial"/>
          <w:sz w:val="22"/>
          <w:szCs w:val="22"/>
        </w:rPr>
        <w:t xml:space="preserve">FFMQ         Five Facet Mindfulness Questionnaire </w:t>
      </w:r>
    </w:p>
    <w:p w14:paraId="21629A75" w14:textId="77777777" w:rsidR="00562278" w:rsidRDefault="00562278" w:rsidP="00F642D3">
      <w:pPr>
        <w:rPr>
          <w:rFonts w:ascii="Arial" w:hAnsi="Arial" w:cs="Arial"/>
          <w:sz w:val="22"/>
          <w:szCs w:val="22"/>
        </w:rPr>
      </w:pPr>
    </w:p>
    <w:p w14:paraId="45FED5B5" w14:textId="143B9E16" w:rsidR="00562278" w:rsidRDefault="004D19EE" w:rsidP="00F642D3">
      <w:pPr>
        <w:rPr>
          <w:rFonts w:ascii="Arial" w:hAnsi="Arial" w:cs="Arial"/>
          <w:sz w:val="22"/>
          <w:szCs w:val="22"/>
        </w:rPr>
      </w:pPr>
      <w:r>
        <w:rPr>
          <w:rFonts w:ascii="Arial" w:hAnsi="Arial" w:cs="Arial"/>
          <w:sz w:val="22"/>
          <w:szCs w:val="22"/>
        </w:rPr>
        <w:t xml:space="preserve">FLO     </w:t>
      </w:r>
      <w:r w:rsidR="000A6559">
        <w:rPr>
          <w:rFonts w:ascii="Arial" w:hAnsi="Arial" w:cs="Arial"/>
          <w:sz w:val="22"/>
          <w:szCs w:val="22"/>
        </w:rPr>
        <w:t xml:space="preserve">       </w:t>
      </w:r>
      <w:r w:rsidR="00525CB2">
        <w:rPr>
          <w:rFonts w:ascii="Arial" w:hAnsi="Arial" w:cs="Arial"/>
          <w:sz w:val="22"/>
          <w:szCs w:val="22"/>
        </w:rPr>
        <w:t>Florence telehealth texting system</w:t>
      </w:r>
    </w:p>
    <w:p w14:paraId="688BCCF9" w14:textId="00D5304B" w:rsidR="000A6559" w:rsidRDefault="000A6559" w:rsidP="00F642D3">
      <w:pPr>
        <w:rPr>
          <w:rFonts w:ascii="Arial" w:hAnsi="Arial" w:cs="Arial"/>
          <w:sz w:val="22"/>
          <w:szCs w:val="22"/>
        </w:rPr>
      </w:pPr>
    </w:p>
    <w:p w14:paraId="0DAA5CD4" w14:textId="65A91CA6" w:rsidR="000A6559" w:rsidRPr="00F642D3" w:rsidRDefault="000A6559" w:rsidP="00F642D3">
      <w:pPr>
        <w:rPr>
          <w:rFonts w:ascii="Arial" w:hAnsi="Arial" w:cs="Arial"/>
          <w:sz w:val="22"/>
          <w:szCs w:val="22"/>
        </w:rPr>
      </w:pPr>
      <w:r>
        <w:rPr>
          <w:rFonts w:ascii="Arial" w:hAnsi="Arial" w:cs="Arial"/>
          <w:sz w:val="22"/>
          <w:szCs w:val="22"/>
        </w:rPr>
        <w:t xml:space="preserve">GAD-7        Generalised Anxiety Disorder scale- </w:t>
      </w:r>
      <w:r w:rsidR="00562278">
        <w:rPr>
          <w:rFonts w:ascii="Arial" w:hAnsi="Arial" w:cs="Arial"/>
          <w:sz w:val="22"/>
          <w:szCs w:val="22"/>
        </w:rPr>
        <w:t>7 item</w:t>
      </w:r>
    </w:p>
    <w:p w14:paraId="1BCD86BE" w14:textId="77777777" w:rsidR="00F642D3" w:rsidRPr="00F642D3" w:rsidRDefault="00F642D3" w:rsidP="00F642D3">
      <w:pPr>
        <w:rPr>
          <w:rFonts w:ascii="Arial" w:hAnsi="Arial" w:cs="Arial"/>
          <w:sz w:val="22"/>
          <w:szCs w:val="22"/>
        </w:rPr>
      </w:pPr>
      <w:r w:rsidRPr="00F642D3">
        <w:rPr>
          <w:rFonts w:ascii="Arial" w:hAnsi="Arial" w:cs="Arial"/>
          <w:sz w:val="22"/>
          <w:szCs w:val="22"/>
        </w:rPr>
        <w:tab/>
      </w:r>
    </w:p>
    <w:p w14:paraId="36B6E19E" w14:textId="61C62A4A" w:rsidR="00F642D3" w:rsidRDefault="00F642D3" w:rsidP="00F642D3">
      <w:pPr>
        <w:rPr>
          <w:rFonts w:ascii="Arial" w:hAnsi="Arial" w:cs="Arial"/>
          <w:sz w:val="22"/>
          <w:szCs w:val="22"/>
        </w:rPr>
      </w:pPr>
      <w:r w:rsidRPr="00F642D3">
        <w:rPr>
          <w:rFonts w:ascii="Arial" w:hAnsi="Arial" w:cs="Arial"/>
          <w:sz w:val="22"/>
          <w:szCs w:val="22"/>
        </w:rPr>
        <w:t>GCP</w:t>
      </w:r>
      <w:r w:rsidRPr="00F642D3">
        <w:rPr>
          <w:rFonts w:ascii="Arial" w:hAnsi="Arial" w:cs="Arial"/>
          <w:sz w:val="22"/>
          <w:szCs w:val="22"/>
        </w:rPr>
        <w:tab/>
      </w:r>
      <w:r w:rsidR="000A6559">
        <w:rPr>
          <w:rFonts w:ascii="Arial" w:hAnsi="Arial" w:cs="Arial"/>
          <w:sz w:val="22"/>
          <w:szCs w:val="22"/>
        </w:rPr>
        <w:t xml:space="preserve">       </w:t>
      </w:r>
      <w:r w:rsidRPr="00F642D3">
        <w:rPr>
          <w:rFonts w:ascii="Arial" w:hAnsi="Arial" w:cs="Arial"/>
          <w:sz w:val="22"/>
          <w:szCs w:val="22"/>
        </w:rPr>
        <w:t>Good Clinical Practice</w:t>
      </w:r>
    </w:p>
    <w:p w14:paraId="0A513BF1" w14:textId="0A0A84F0" w:rsidR="004239CF" w:rsidRDefault="004239CF" w:rsidP="00F642D3">
      <w:pPr>
        <w:rPr>
          <w:rFonts w:ascii="Arial" w:hAnsi="Arial" w:cs="Arial"/>
          <w:sz w:val="22"/>
          <w:szCs w:val="22"/>
        </w:rPr>
      </w:pPr>
    </w:p>
    <w:p w14:paraId="509AABED" w14:textId="1DFFE835" w:rsidR="004239CF" w:rsidRDefault="004239CF" w:rsidP="00F642D3">
      <w:pPr>
        <w:rPr>
          <w:rFonts w:ascii="Arial" w:hAnsi="Arial" w:cs="Arial"/>
          <w:sz w:val="22"/>
          <w:szCs w:val="22"/>
        </w:rPr>
      </w:pPr>
      <w:r>
        <w:rPr>
          <w:rFonts w:ascii="Arial" w:hAnsi="Arial" w:cs="Arial"/>
          <w:sz w:val="22"/>
          <w:szCs w:val="22"/>
        </w:rPr>
        <w:t>HEE           Health Education England</w:t>
      </w:r>
    </w:p>
    <w:p w14:paraId="21F6B6D6" w14:textId="05BF4E78" w:rsidR="00562278" w:rsidRDefault="00562278" w:rsidP="00F642D3">
      <w:pPr>
        <w:rPr>
          <w:rFonts w:ascii="Arial" w:hAnsi="Arial" w:cs="Arial"/>
          <w:sz w:val="22"/>
          <w:szCs w:val="22"/>
        </w:rPr>
      </w:pPr>
    </w:p>
    <w:p w14:paraId="1731F856" w14:textId="3092DBFC" w:rsidR="00562278" w:rsidRDefault="00562278" w:rsidP="00F642D3">
      <w:pPr>
        <w:rPr>
          <w:rFonts w:ascii="Arial" w:hAnsi="Arial" w:cs="Arial"/>
          <w:sz w:val="22"/>
          <w:szCs w:val="22"/>
        </w:rPr>
      </w:pPr>
      <w:proofErr w:type="spellStart"/>
      <w:r>
        <w:rPr>
          <w:rFonts w:ascii="Arial" w:hAnsi="Arial" w:cs="Arial"/>
          <w:sz w:val="22"/>
          <w:szCs w:val="22"/>
        </w:rPr>
        <w:t>HRQoL</w:t>
      </w:r>
      <w:proofErr w:type="spellEnd"/>
      <w:r>
        <w:rPr>
          <w:rFonts w:ascii="Arial" w:hAnsi="Arial" w:cs="Arial"/>
          <w:sz w:val="22"/>
          <w:szCs w:val="22"/>
        </w:rPr>
        <w:t xml:space="preserve">      Health-Related Quality of Life</w:t>
      </w:r>
    </w:p>
    <w:p w14:paraId="0D0E0EB8" w14:textId="5587E14A" w:rsidR="00562278" w:rsidRDefault="00562278" w:rsidP="00F642D3">
      <w:pPr>
        <w:rPr>
          <w:rFonts w:ascii="Arial" w:hAnsi="Arial" w:cs="Arial"/>
          <w:sz w:val="22"/>
          <w:szCs w:val="22"/>
        </w:rPr>
      </w:pPr>
    </w:p>
    <w:p w14:paraId="7D1D2383" w14:textId="5BB34196" w:rsidR="00525CB2" w:rsidRPr="00F642D3" w:rsidRDefault="00525CB2" w:rsidP="00F642D3">
      <w:pPr>
        <w:rPr>
          <w:rFonts w:ascii="Arial" w:hAnsi="Arial" w:cs="Arial"/>
          <w:sz w:val="22"/>
          <w:szCs w:val="22"/>
        </w:rPr>
      </w:pPr>
      <w:r>
        <w:rPr>
          <w:rFonts w:ascii="Arial" w:hAnsi="Arial" w:cs="Arial"/>
          <w:sz w:val="22"/>
          <w:szCs w:val="22"/>
        </w:rPr>
        <w:t xml:space="preserve">IAPT   </w:t>
      </w:r>
      <w:r w:rsidR="000A6559">
        <w:rPr>
          <w:rFonts w:ascii="Arial" w:hAnsi="Arial" w:cs="Arial"/>
          <w:sz w:val="22"/>
          <w:szCs w:val="22"/>
        </w:rPr>
        <w:t xml:space="preserve">        </w:t>
      </w:r>
      <w:r>
        <w:rPr>
          <w:rFonts w:ascii="Arial" w:hAnsi="Arial" w:cs="Arial"/>
          <w:sz w:val="22"/>
          <w:szCs w:val="22"/>
        </w:rPr>
        <w:t>Improving Access to Psychological Therapies</w:t>
      </w:r>
    </w:p>
    <w:p w14:paraId="20FA45E3" w14:textId="77777777" w:rsidR="00F642D3" w:rsidRPr="00F642D3" w:rsidRDefault="00F642D3" w:rsidP="00F642D3">
      <w:pPr>
        <w:rPr>
          <w:rFonts w:ascii="Arial" w:hAnsi="Arial" w:cs="Arial"/>
          <w:sz w:val="22"/>
          <w:szCs w:val="22"/>
        </w:rPr>
      </w:pPr>
      <w:r w:rsidRPr="00F642D3">
        <w:rPr>
          <w:rFonts w:ascii="Arial" w:hAnsi="Arial" w:cs="Arial"/>
          <w:sz w:val="22"/>
          <w:szCs w:val="22"/>
        </w:rPr>
        <w:tab/>
      </w:r>
    </w:p>
    <w:p w14:paraId="3C57E6FD" w14:textId="278F0D55" w:rsidR="00F642D3" w:rsidRDefault="00F642D3" w:rsidP="00F642D3">
      <w:pPr>
        <w:rPr>
          <w:rFonts w:ascii="Arial" w:hAnsi="Arial" w:cs="Arial"/>
          <w:sz w:val="22"/>
          <w:szCs w:val="22"/>
        </w:rPr>
      </w:pPr>
      <w:r w:rsidRPr="00F642D3">
        <w:rPr>
          <w:rFonts w:ascii="Arial" w:hAnsi="Arial" w:cs="Arial"/>
          <w:sz w:val="22"/>
          <w:szCs w:val="22"/>
        </w:rPr>
        <w:t>ICF</w:t>
      </w:r>
      <w:r w:rsidRPr="00F642D3">
        <w:rPr>
          <w:rFonts w:ascii="Arial" w:hAnsi="Arial" w:cs="Arial"/>
          <w:sz w:val="22"/>
          <w:szCs w:val="22"/>
        </w:rPr>
        <w:tab/>
      </w:r>
      <w:r w:rsidR="000A6559">
        <w:rPr>
          <w:rFonts w:ascii="Arial" w:hAnsi="Arial" w:cs="Arial"/>
          <w:sz w:val="22"/>
          <w:szCs w:val="22"/>
        </w:rPr>
        <w:t xml:space="preserve">       </w:t>
      </w:r>
      <w:r w:rsidRPr="00F642D3">
        <w:rPr>
          <w:rFonts w:ascii="Arial" w:hAnsi="Arial" w:cs="Arial"/>
          <w:sz w:val="22"/>
          <w:szCs w:val="22"/>
        </w:rPr>
        <w:t>Informed Consent Form</w:t>
      </w:r>
    </w:p>
    <w:p w14:paraId="56E0ABB6" w14:textId="1FA00957" w:rsidR="004D19EE" w:rsidRDefault="004D19EE" w:rsidP="00F642D3">
      <w:pPr>
        <w:rPr>
          <w:rFonts w:ascii="Arial" w:hAnsi="Arial" w:cs="Arial"/>
          <w:sz w:val="22"/>
          <w:szCs w:val="22"/>
        </w:rPr>
      </w:pPr>
    </w:p>
    <w:p w14:paraId="59932346" w14:textId="562EE22F" w:rsidR="00722EEB" w:rsidRDefault="00722EEB" w:rsidP="00F642D3">
      <w:pPr>
        <w:rPr>
          <w:rFonts w:ascii="Arial" w:hAnsi="Arial" w:cs="Arial"/>
          <w:sz w:val="22"/>
          <w:szCs w:val="22"/>
        </w:rPr>
      </w:pPr>
      <w:r>
        <w:rPr>
          <w:rFonts w:ascii="Arial" w:hAnsi="Arial" w:cs="Arial"/>
          <w:sz w:val="22"/>
          <w:szCs w:val="22"/>
        </w:rPr>
        <w:t xml:space="preserve">ICS   </w:t>
      </w:r>
      <w:r w:rsidR="000A6559">
        <w:rPr>
          <w:rFonts w:ascii="Arial" w:hAnsi="Arial" w:cs="Arial"/>
          <w:sz w:val="22"/>
          <w:szCs w:val="22"/>
        </w:rPr>
        <w:t xml:space="preserve">        </w:t>
      </w:r>
      <w:r>
        <w:rPr>
          <w:rFonts w:ascii="Arial" w:hAnsi="Arial" w:cs="Arial"/>
          <w:sz w:val="22"/>
          <w:szCs w:val="22"/>
        </w:rPr>
        <w:t xml:space="preserve">  Integrated Care Systems</w:t>
      </w:r>
    </w:p>
    <w:p w14:paraId="5FA8038F" w14:textId="4C618B75" w:rsidR="00562278" w:rsidRDefault="00562278" w:rsidP="00F642D3">
      <w:pPr>
        <w:rPr>
          <w:rFonts w:ascii="Arial" w:hAnsi="Arial" w:cs="Arial"/>
          <w:sz w:val="22"/>
          <w:szCs w:val="22"/>
        </w:rPr>
      </w:pPr>
    </w:p>
    <w:p w14:paraId="552FEC0F" w14:textId="12FA1E1A" w:rsidR="00562278" w:rsidRDefault="00562278" w:rsidP="00F642D3">
      <w:pPr>
        <w:rPr>
          <w:rFonts w:ascii="Arial" w:hAnsi="Arial" w:cs="Arial"/>
          <w:sz w:val="22"/>
          <w:szCs w:val="22"/>
        </w:rPr>
      </w:pPr>
      <w:r>
        <w:rPr>
          <w:rFonts w:ascii="Arial" w:hAnsi="Arial" w:cs="Arial"/>
          <w:sz w:val="22"/>
          <w:szCs w:val="22"/>
        </w:rPr>
        <w:t>ITQ             International Trauma Questionnaire</w:t>
      </w:r>
    </w:p>
    <w:p w14:paraId="20619973" w14:textId="55258246" w:rsidR="00D81238" w:rsidRDefault="00D81238" w:rsidP="00F642D3">
      <w:pPr>
        <w:rPr>
          <w:rFonts w:ascii="Arial" w:hAnsi="Arial" w:cs="Arial"/>
          <w:sz w:val="22"/>
          <w:szCs w:val="22"/>
        </w:rPr>
      </w:pPr>
    </w:p>
    <w:p w14:paraId="1B03A4C1" w14:textId="733B8484" w:rsidR="00D81238" w:rsidRDefault="00D81238" w:rsidP="00F642D3">
      <w:pPr>
        <w:rPr>
          <w:rFonts w:ascii="Arial" w:hAnsi="Arial" w:cs="Arial"/>
          <w:sz w:val="22"/>
          <w:szCs w:val="22"/>
        </w:rPr>
      </w:pPr>
      <w:r>
        <w:rPr>
          <w:rFonts w:ascii="Arial" w:hAnsi="Arial" w:cs="Arial"/>
          <w:sz w:val="22"/>
          <w:szCs w:val="22"/>
        </w:rPr>
        <w:t>ITT              Intention To Treat</w:t>
      </w:r>
    </w:p>
    <w:p w14:paraId="54B2766A" w14:textId="77777777" w:rsidR="00722EEB" w:rsidRDefault="00722EEB" w:rsidP="00F642D3">
      <w:pPr>
        <w:rPr>
          <w:rFonts w:ascii="Arial" w:hAnsi="Arial" w:cs="Arial"/>
          <w:sz w:val="22"/>
          <w:szCs w:val="22"/>
        </w:rPr>
      </w:pPr>
    </w:p>
    <w:p w14:paraId="1C710698" w14:textId="5D37C745" w:rsidR="004D19EE" w:rsidRDefault="004D19EE" w:rsidP="00F642D3">
      <w:pPr>
        <w:rPr>
          <w:rFonts w:ascii="Arial" w:hAnsi="Arial" w:cs="Arial"/>
          <w:sz w:val="22"/>
          <w:szCs w:val="22"/>
        </w:rPr>
      </w:pPr>
      <w:r>
        <w:rPr>
          <w:rFonts w:ascii="Arial" w:hAnsi="Arial" w:cs="Arial"/>
          <w:sz w:val="22"/>
          <w:szCs w:val="22"/>
        </w:rPr>
        <w:t>MBCT</w:t>
      </w:r>
      <w:r w:rsidR="000A6559">
        <w:rPr>
          <w:rFonts w:ascii="Arial" w:hAnsi="Arial" w:cs="Arial"/>
          <w:sz w:val="22"/>
          <w:szCs w:val="22"/>
        </w:rPr>
        <w:t xml:space="preserve">        </w:t>
      </w:r>
      <w:r>
        <w:rPr>
          <w:rFonts w:ascii="Arial" w:hAnsi="Arial" w:cs="Arial"/>
          <w:sz w:val="22"/>
          <w:szCs w:val="22"/>
        </w:rPr>
        <w:t xml:space="preserve"> Mindfulness-Based Cognitive Therapy</w:t>
      </w:r>
    </w:p>
    <w:p w14:paraId="3FE4857F" w14:textId="43D17531" w:rsidR="000A6559" w:rsidRDefault="000A6559" w:rsidP="00F642D3">
      <w:pPr>
        <w:rPr>
          <w:rFonts w:ascii="Arial" w:hAnsi="Arial" w:cs="Arial"/>
          <w:sz w:val="22"/>
          <w:szCs w:val="22"/>
        </w:rPr>
      </w:pPr>
    </w:p>
    <w:p w14:paraId="10AC424A" w14:textId="4B122519" w:rsidR="004D19EE" w:rsidRDefault="004D19EE" w:rsidP="00F642D3">
      <w:pPr>
        <w:rPr>
          <w:rFonts w:ascii="Arial" w:hAnsi="Arial" w:cs="Arial"/>
          <w:sz w:val="22"/>
          <w:szCs w:val="22"/>
        </w:rPr>
      </w:pPr>
      <w:r>
        <w:rPr>
          <w:rFonts w:ascii="Arial" w:hAnsi="Arial" w:cs="Arial"/>
          <w:sz w:val="22"/>
          <w:szCs w:val="22"/>
        </w:rPr>
        <w:t>MBCT-L</w:t>
      </w:r>
      <w:r w:rsidR="000A6559">
        <w:rPr>
          <w:rFonts w:ascii="Arial" w:hAnsi="Arial" w:cs="Arial"/>
          <w:sz w:val="22"/>
          <w:szCs w:val="22"/>
        </w:rPr>
        <w:t xml:space="preserve">     </w:t>
      </w:r>
      <w:r>
        <w:rPr>
          <w:rFonts w:ascii="Arial" w:hAnsi="Arial" w:cs="Arial"/>
          <w:sz w:val="22"/>
          <w:szCs w:val="22"/>
        </w:rPr>
        <w:t xml:space="preserve"> Mindfulness-Based Cognitive Therapy- for Life</w:t>
      </w:r>
    </w:p>
    <w:p w14:paraId="65DB9D59" w14:textId="3B83B36D" w:rsidR="000715A2" w:rsidRDefault="000715A2" w:rsidP="00F642D3">
      <w:pPr>
        <w:rPr>
          <w:rFonts w:ascii="Arial" w:hAnsi="Arial" w:cs="Arial"/>
          <w:sz w:val="22"/>
          <w:szCs w:val="22"/>
        </w:rPr>
      </w:pPr>
    </w:p>
    <w:p w14:paraId="46873A2F" w14:textId="24A0815E" w:rsidR="000715A2" w:rsidRPr="00F642D3" w:rsidRDefault="000715A2" w:rsidP="00F642D3">
      <w:pPr>
        <w:rPr>
          <w:rFonts w:ascii="Arial" w:hAnsi="Arial" w:cs="Arial"/>
          <w:sz w:val="22"/>
          <w:szCs w:val="22"/>
        </w:rPr>
      </w:pPr>
      <w:r>
        <w:rPr>
          <w:rFonts w:ascii="Arial" w:hAnsi="Arial" w:cs="Arial"/>
          <w:sz w:val="22"/>
          <w:szCs w:val="22"/>
        </w:rPr>
        <w:t>MBSR</w:t>
      </w:r>
      <w:r w:rsidR="000A6559">
        <w:rPr>
          <w:rFonts w:ascii="Arial" w:hAnsi="Arial" w:cs="Arial"/>
          <w:sz w:val="22"/>
          <w:szCs w:val="22"/>
        </w:rPr>
        <w:t xml:space="preserve">        </w:t>
      </w:r>
      <w:r>
        <w:rPr>
          <w:rFonts w:ascii="Arial" w:hAnsi="Arial" w:cs="Arial"/>
          <w:sz w:val="22"/>
          <w:szCs w:val="22"/>
        </w:rPr>
        <w:t xml:space="preserve"> Mindfulness-Based Stress Reduction</w:t>
      </w:r>
    </w:p>
    <w:p w14:paraId="1345435E" w14:textId="77777777" w:rsidR="00F642D3" w:rsidRPr="00F642D3" w:rsidRDefault="00F642D3" w:rsidP="00F642D3">
      <w:pPr>
        <w:rPr>
          <w:rFonts w:ascii="Arial" w:hAnsi="Arial" w:cs="Arial"/>
          <w:sz w:val="22"/>
          <w:szCs w:val="22"/>
        </w:rPr>
      </w:pPr>
      <w:r w:rsidRPr="00F642D3">
        <w:rPr>
          <w:rFonts w:ascii="Arial" w:hAnsi="Arial" w:cs="Arial"/>
          <w:sz w:val="22"/>
          <w:szCs w:val="22"/>
        </w:rPr>
        <w:tab/>
      </w:r>
    </w:p>
    <w:p w14:paraId="63361D40" w14:textId="7425BE97" w:rsidR="00F642D3" w:rsidRDefault="00F642D3" w:rsidP="00F642D3">
      <w:pPr>
        <w:rPr>
          <w:rFonts w:ascii="Arial" w:hAnsi="Arial" w:cs="Arial"/>
          <w:sz w:val="22"/>
          <w:szCs w:val="22"/>
        </w:rPr>
      </w:pPr>
      <w:r w:rsidRPr="00F642D3">
        <w:rPr>
          <w:rFonts w:ascii="Arial" w:hAnsi="Arial" w:cs="Arial"/>
          <w:sz w:val="22"/>
          <w:szCs w:val="22"/>
        </w:rPr>
        <w:t>NHS</w:t>
      </w:r>
      <w:r w:rsidRPr="00F642D3">
        <w:rPr>
          <w:rFonts w:ascii="Arial" w:hAnsi="Arial" w:cs="Arial"/>
          <w:sz w:val="22"/>
          <w:szCs w:val="22"/>
        </w:rPr>
        <w:tab/>
      </w:r>
      <w:r w:rsidR="000A6559">
        <w:rPr>
          <w:rFonts w:ascii="Arial" w:hAnsi="Arial" w:cs="Arial"/>
          <w:sz w:val="22"/>
          <w:szCs w:val="22"/>
        </w:rPr>
        <w:t xml:space="preserve">       </w:t>
      </w:r>
      <w:r w:rsidRPr="00F642D3">
        <w:rPr>
          <w:rFonts w:ascii="Arial" w:hAnsi="Arial" w:cs="Arial"/>
          <w:sz w:val="22"/>
          <w:szCs w:val="22"/>
        </w:rPr>
        <w:t>National Health Service</w:t>
      </w:r>
    </w:p>
    <w:p w14:paraId="0747B7E6" w14:textId="451D10D1" w:rsidR="00525CB2" w:rsidRDefault="00525CB2" w:rsidP="00F642D3">
      <w:pPr>
        <w:rPr>
          <w:rFonts w:ascii="Arial" w:hAnsi="Arial" w:cs="Arial"/>
          <w:sz w:val="22"/>
          <w:szCs w:val="22"/>
        </w:rPr>
      </w:pPr>
    </w:p>
    <w:p w14:paraId="071AF0AE" w14:textId="744D582F" w:rsidR="00525CB2" w:rsidRDefault="00525CB2" w:rsidP="00F642D3">
      <w:pPr>
        <w:rPr>
          <w:rFonts w:ascii="Arial" w:hAnsi="Arial" w:cs="Arial"/>
          <w:sz w:val="22"/>
          <w:szCs w:val="22"/>
        </w:rPr>
      </w:pPr>
      <w:r>
        <w:rPr>
          <w:rFonts w:ascii="Arial" w:hAnsi="Arial" w:cs="Arial"/>
          <w:sz w:val="22"/>
          <w:szCs w:val="22"/>
        </w:rPr>
        <w:t xml:space="preserve">NICE </w:t>
      </w:r>
      <w:r w:rsidR="000A6559">
        <w:rPr>
          <w:rFonts w:ascii="Arial" w:hAnsi="Arial" w:cs="Arial"/>
          <w:sz w:val="22"/>
          <w:szCs w:val="22"/>
        </w:rPr>
        <w:t xml:space="preserve">       </w:t>
      </w:r>
      <w:r>
        <w:rPr>
          <w:rFonts w:ascii="Arial" w:hAnsi="Arial" w:cs="Arial"/>
          <w:sz w:val="22"/>
          <w:szCs w:val="22"/>
        </w:rPr>
        <w:t xml:space="preserve">  National Institute for Health and Care Excellence</w:t>
      </w:r>
    </w:p>
    <w:p w14:paraId="23D074B2" w14:textId="29090F75" w:rsidR="00525CB2" w:rsidRDefault="00525CB2" w:rsidP="00F642D3">
      <w:pPr>
        <w:rPr>
          <w:rFonts w:ascii="Arial" w:hAnsi="Arial" w:cs="Arial"/>
          <w:sz w:val="22"/>
          <w:szCs w:val="22"/>
        </w:rPr>
      </w:pPr>
    </w:p>
    <w:p w14:paraId="5BA2B127" w14:textId="40C2CD89" w:rsidR="00525CB2" w:rsidRPr="00F642D3" w:rsidRDefault="00525CB2" w:rsidP="00F642D3">
      <w:pPr>
        <w:rPr>
          <w:rFonts w:ascii="Arial" w:hAnsi="Arial" w:cs="Arial"/>
          <w:sz w:val="22"/>
          <w:szCs w:val="22"/>
        </w:rPr>
      </w:pPr>
      <w:r>
        <w:rPr>
          <w:rFonts w:ascii="Arial" w:hAnsi="Arial" w:cs="Arial"/>
          <w:sz w:val="22"/>
          <w:szCs w:val="22"/>
        </w:rPr>
        <w:t xml:space="preserve">NIHR </w:t>
      </w:r>
      <w:r w:rsidR="000A6559">
        <w:rPr>
          <w:rFonts w:ascii="Arial" w:hAnsi="Arial" w:cs="Arial"/>
          <w:sz w:val="22"/>
          <w:szCs w:val="22"/>
        </w:rPr>
        <w:t xml:space="preserve">        </w:t>
      </w:r>
      <w:r>
        <w:rPr>
          <w:rFonts w:ascii="Arial" w:hAnsi="Arial" w:cs="Arial"/>
          <w:sz w:val="22"/>
          <w:szCs w:val="22"/>
        </w:rPr>
        <w:t xml:space="preserve"> National Institute for Health and Care Research</w:t>
      </w:r>
    </w:p>
    <w:p w14:paraId="2E0D119E" w14:textId="77777777" w:rsidR="00F642D3" w:rsidRPr="00F642D3" w:rsidRDefault="00F642D3" w:rsidP="00F642D3">
      <w:pPr>
        <w:rPr>
          <w:rFonts w:ascii="Arial" w:hAnsi="Arial" w:cs="Arial"/>
          <w:sz w:val="22"/>
          <w:szCs w:val="22"/>
        </w:rPr>
      </w:pPr>
      <w:r w:rsidRPr="00F642D3">
        <w:rPr>
          <w:rFonts w:ascii="Arial" w:hAnsi="Arial" w:cs="Arial"/>
          <w:sz w:val="22"/>
          <w:szCs w:val="22"/>
        </w:rPr>
        <w:tab/>
      </w:r>
    </w:p>
    <w:p w14:paraId="4A79B0FA" w14:textId="4AC802C0" w:rsidR="00722EEB" w:rsidRDefault="00722EEB" w:rsidP="00F642D3">
      <w:pPr>
        <w:rPr>
          <w:rFonts w:ascii="Arial" w:hAnsi="Arial" w:cs="Arial"/>
          <w:sz w:val="22"/>
          <w:szCs w:val="22"/>
        </w:rPr>
      </w:pPr>
      <w:r>
        <w:rPr>
          <w:rFonts w:ascii="Arial" w:hAnsi="Arial" w:cs="Arial"/>
          <w:sz w:val="22"/>
          <w:szCs w:val="22"/>
        </w:rPr>
        <w:t>NH</w:t>
      </w:r>
      <w:r w:rsidR="000A6559">
        <w:rPr>
          <w:rFonts w:ascii="Arial" w:hAnsi="Arial" w:cs="Arial"/>
          <w:sz w:val="22"/>
          <w:szCs w:val="22"/>
        </w:rPr>
        <w:t>N</w:t>
      </w:r>
      <w:r>
        <w:rPr>
          <w:rFonts w:ascii="Arial" w:hAnsi="Arial" w:cs="Arial"/>
          <w:sz w:val="22"/>
          <w:szCs w:val="22"/>
        </w:rPr>
        <w:t>FT</w:t>
      </w:r>
      <w:r w:rsidR="000A6559">
        <w:rPr>
          <w:rFonts w:ascii="Arial" w:hAnsi="Arial" w:cs="Arial"/>
          <w:sz w:val="22"/>
          <w:szCs w:val="22"/>
        </w:rPr>
        <w:t xml:space="preserve">     </w:t>
      </w:r>
      <w:r>
        <w:rPr>
          <w:rFonts w:ascii="Arial" w:hAnsi="Arial" w:cs="Arial"/>
          <w:sz w:val="22"/>
          <w:szCs w:val="22"/>
        </w:rPr>
        <w:t xml:space="preserve"> </w:t>
      </w:r>
      <w:r w:rsidRPr="00722EEB">
        <w:rPr>
          <w:rFonts w:ascii="Arial" w:hAnsi="Arial" w:cs="Arial"/>
          <w:sz w:val="22"/>
          <w:szCs w:val="22"/>
        </w:rPr>
        <w:t>Northamptonshire Health</w:t>
      </w:r>
      <w:r w:rsidR="000A6559">
        <w:rPr>
          <w:rFonts w:ascii="Arial" w:hAnsi="Arial" w:cs="Arial"/>
          <w:sz w:val="22"/>
          <w:szCs w:val="22"/>
        </w:rPr>
        <w:t xml:space="preserve">care NHS Foundation Trust </w:t>
      </w:r>
    </w:p>
    <w:p w14:paraId="761E5BC2" w14:textId="77777777" w:rsidR="000A6559" w:rsidRDefault="000A6559" w:rsidP="00F642D3">
      <w:pPr>
        <w:rPr>
          <w:rFonts w:ascii="Arial" w:hAnsi="Arial" w:cs="Arial"/>
          <w:sz w:val="22"/>
          <w:szCs w:val="22"/>
        </w:rPr>
      </w:pPr>
    </w:p>
    <w:p w14:paraId="25811CF2" w14:textId="52AA4C1F" w:rsidR="000A6559" w:rsidRDefault="000A6559" w:rsidP="00F642D3">
      <w:pPr>
        <w:rPr>
          <w:rFonts w:ascii="Arial" w:hAnsi="Arial" w:cs="Arial"/>
          <w:sz w:val="22"/>
          <w:szCs w:val="22"/>
        </w:rPr>
      </w:pPr>
      <w:r>
        <w:rPr>
          <w:rFonts w:ascii="Arial" w:hAnsi="Arial" w:cs="Arial"/>
          <w:sz w:val="22"/>
          <w:szCs w:val="22"/>
        </w:rPr>
        <w:t>NHFT         Nottinghamshire Healthcare NHS Foundation Trust</w:t>
      </w:r>
    </w:p>
    <w:p w14:paraId="6A3712B5" w14:textId="706C1ADD" w:rsidR="000A6559" w:rsidRDefault="000A6559" w:rsidP="00F642D3">
      <w:pPr>
        <w:rPr>
          <w:rFonts w:ascii="Arial" w:hAnsi="Arial" w:cs="Arial"/>
          <w:sz w:val="22"/>
          <w:szCs w:val="22"/>
        </w:rPr>
      </w:pPr>
    </w:p>
    <w:p w14:paraId="7E4F8BB0" w14:textId="6E709B3D" w:rsidR="000A6559" w:rsidRDefault="000A6559" w:rsidP="00F642D3">
      <w:pPr>
        <w:rPr>
          <w:rFonts w:ascii="Arial" w:hAnsi="Arial" w:cs="Arial"/>
          <w:sz w:val="22"/>
          <w:szCs w:val="22"/>
        </w:rPr>
      </w:pPr>
      <w:r>
        <w:rPr>
          <w:rFonts w:ascii="Arial" w:hAnsi="Arial" w:cs="Arial"/>
          <w:sz w:val="22"/>
          <w:szCs w:val="22"/>
        </w:rPr>
        <w:t>NUH           Nottingham University Hospitals NHS Trust</w:t>
      </w:r>
    </w:p>
    <w:p w14:paraId="71005F47" w14:textId="596E3CF8" w:rsidR="00562278" w:rsidRDefault="00562278" w:rsidP="00F642D3">
      <w:pPr>
        <w:rPr>
          <w:rFonts w:ascii="Arial" w:hAnsi="Arial" w:cs="Arial"/>
          <w:sz w:val="22"/>
          <w:szCs w:val="22"/>
        </w:rPr>
      </w:pPr>
    </w:p>
    <w:p w14:paraId="7525CBA9" w14:textId="1823E941" w:rsidR="00562278" w:rsidRDefault="00562278" w:rsidP="00F642D3">
      <w:pPr>
        <w:rPr>
          <w:rFonts w:ascii="Arial" w:hAnsi="Arial" w:cs="Arial"/>
          <w:sz w:val="22"/>
          <w:szCs w:val="22"/>
        </w:rPr>
      </w:pPr>
      <w:r>
        <w:rPr>
          <w:rFonts w:ascii="Arial" w:hAnsi="Arial" w:cs="Arial"/>
          <w:sz w:val="22"/>
          <w:szCs w:val="22"/>
        </w:rPr>
        <w:t>PHQ-9        Patient Health Questionnaire- 9 item</w:t>
      </w:r>
    </w:p>
    <w:p w14:paraId="30587C35" w14:textId="77777777" w:rsidR="00722EEB" w:rsidRDefault="00722EEB" w:rsidP="00F642D3">
      <w:pPr>
        <w:rPr>
          <w:rFonts w:ascii="Arial" w:hAnsi="Arial" w:cs="Arial"/>
          <w:sz w:val="22"/>
          <w:szCs w:val="22"/>
        </w:rPr>
      </w:pPr>
    </w:p>
    <w:p w14:paraId="205F75B8" w14:textId="235073F9" w:rsidR="00F642D3" w:rsidRPr="00F642D3" w:rsidRDefault="00F642D3" w:rsidP="00F642D3">
      <w:pPr>
        <w:rPr>
          <w:rFonts w:ascii="Arial" w:hAnsi="Arial" w:cs="Arial"/>
          <w:sz w:val="22"/>
          <w:szCs w:val="22"/>
        </w:rPr>
      </w:pPr>
      <w:r w:rsidRPr="00F642D3">
        <w:rPr>
          <w:rFonts w:ascii="Arial" w:hAnsi="Arial" w:cs="Arial"/>
          <w:sz w:val="22"/>
          <w:szCs w:val="22"/>
        </w:rPr>
        <w:t>PI</w:t>
      </w:r>
      <w:r w:rsidRPr="00F642D3">
        <w:rPr>
          <w:rFonts w:ascii="Arial" w:hAnsi="Arial" w:cs="Arial"/>
          <w:sz w:val="22"/>
          <w:szCs w:val="22"/>
        </w:rPr>
        <w:tab/>
      </w:r>
      <w:r w:rsidR="000A6559">
        <w:rPr>
          <w:rFonts w:ascii="Arial" w:hAnsi="Arial" w:cs="Arial"/>
          <w:sz w:val="22"/>
          <w:szCs w:val="22"/>
        </w:rPr>
        <w:t xml:space="preserve">       </w:t>
      </w:r>
      <w:r w:rsidRPr="00F642D3">
        <w:rPr>
          <w:rFonts w:ascii="Arial" w:hAnsi="Arial" w:cs="Arial"/>
          <w:sz w:val="22"/>
          <w:szCs w:val="22"/>
        </w:rPr>
        <w:t>Principal Investigator at a local centre</w:t>
      </w:r>
    </w:p>
    <w:p w14:paraId="0933E658" w14:textId="77777777" w:rsidR="00F642D3" w:rsidRPr="00F642D3" w:rsidRDefault="00F642D3" w:rsidP="00F642D3">
      <w:pPr>
        <w:rPr>
          <w:rFonts w:ascii="Arial" w:hAnsi="Arial" w:cs="Arial"/>
          <w:sz w:val="22"/>
          <w:szCs w:val="22"/>
        </w:rPr>
      </w:pPr>
    </w:p>
    <w:p w14:paraId="271870EC" w14:textId="29F9F7E1" w:rsidR="00F642D3" w:rsidRDefault="00F642D3" w:rsidP="00F642D3">
      <w:pPr>
        <w:rPr>
          <w:rFonts w:ascii="Arial" w:hAnsi="Arial" w:cs="Arial"/>
          <w:sz w:val="22"/>
          <w:szCs w:val="22"/>
        </w:rPr>
      </w:pPr>
      <w:r w:rsidRPr="00F642D3">
        <w:rPr>
          <w:rFonts w:ascii="Arial" w:hAnsi="Arial" w:cs="Arial"/>
          <w:sz w:val="22"/>
          <w:szCs w:val="22"/>
        </w:rPr>
        <w:t>PIS</w:t>
      </w:r>
      <w:r w:rsidRPr="00F642D3">
        <w:rPr>
          <w:rFonts w:ascii="Arial" w:hAnsi="Arial" w:cs="Arial"/>
          <w:sz w:val="22"/>
          <w:szCs w:val="22"/>
        </w:rPr>
        <w:tab/>
      </w:r>
      <w:r w:rsidR="000A6559">
        <w:rPr>
          <w:rFonts w:ascii="Arial" w:hAnsi="Arial" w:cs="Arial"/>
          <w:sz w:val="22"/>
          <w:szCs w:val="22"/>
        </w:rPr>
        <w:t xml:space="preserve">       </w:t>
      </w:r>
      <w:r w:rsidRPr="00F642D3">
        <w:rPr>
          <w:rFonts w:ascii="Arial" w:hAnsi="Arial" w:cs="Arial"/>
          <w:sz w:val="22"/>
          <w:szCs w:val="22"/>
        </w:rPr>
        <w:t>Participant Information Sheet</w:t>
      </w:r>
    </w:p>
    <w:p w14:paraId="66212FF2" w14:textId="23F6DA8C" w:rsidR="00356139" w:rsidRDefault="00356139" w:rsidP="00F642D3">
      <w:pPr>
        <w:rPr>
          <w:rFonts w:ascii="Arial" w:hAnsi="Arial" w:cs="Arial"/>
          <w:sz w:val="22"/>
          <w:szCs w:val="22"/>
        </w:rPr>
      </w:pPr>
    </w:p>
    <w:p w14:paraId="502AF264" w14:textId="7CBE0EB2" w:rsidR="00356139" w:rsidRDefault="00356139" w:rsidP="00F642D3">
      <w:pPr>
        <w:rPr>
          <w:rFonts w:ascii="Arial" w:hAnsi="Arial" w:cs="Arial"/>
          <w:sz w:val="22"/>
          <w:szCs w:val="22"/>
        </w:rPr>
      </w:pPr>
      <w:r>
        <w:rPr>
          <w:rFonts w:ascii="Arial" w:hAnsi="Arial" w:cs="Arial"/>
          <w:sz w:val="22"/>
          <w:szCs w:val="22"/>
        </w:rPr>
        <w:t>PPI</w:t>
      </w:r>
      <w:r w:rsidR="00A5456D">
        <w:rPr>
          <w:rFonts w:ascii="Arial" w:hAnsi="Arial" w:cs="Arial"/>
          <w:sz w:val="22"/>
          <w:szCs w:val="22"/>
        </w:rPr>
        <w:t>/E</w:t>
      </w:r>
      <w:r>
        <w:rPr>
          <w:rFonts w:ascii="Arial" w:hAnsi="Arial" w:cs="Arial"/>
          <w:sz w:val="22"/>
          <w:szCs w:val="22"/>
        </w:rPr>
        <w:t xml:space="preserve">     </w:t>
      </w:r>
      <w:r w:rsidR="000A6559">
        <w:rPr>
          <w:rFonts w:ascii="Arial" w:hAnsi="Arial" w:cs="Arial"/>
          <w:sz w:val="22"/>
          <w:szCs w:val="22"/>
        </w:rPr>
        <w:t xml:space="preserve">   </w:t>
      </w:r>
      <w:r w:rsidR="00A5456D">
        <w:rPr>
          <w:rFonts w:ascii="Arial" w:hAnsi="Arial" w:cs="Arial"/>
          <w:sz w:val="22"/>
          <w:szCs w:val="22"/>
        </w:rPr>
        <w:t xml:space="preserve"> Patient and Public Involvement/Engagement</w:t>
      </w:r>
    </w:p>
    <w:p w14:paraId="0E694434" w14:textId="63A39C39" w:rsidR="000A6559" w:rsidRDefault="000A6559" w:rsidP="00F642D3">
      <w:pPr>
        <w:rPr>
          <w:rFonts w:ascii="Arial" w:hAnsi="Arial" w:cs="Arial"/>
          <w:sz w:val="22"/>
          <w:szCs w:val="22"/>
        </w:rPr>
      </w:pPr>
    </w:p>
    <w:p w14:paraId="16AD3111" w14:textId="1AAF70AF" w:rsidR="000A6559" w:rsidRDefault="000A6559" w:rsidP="00F642D3">
      <w:pPr>
        <w:rPr>
          <w:rFonts w:ascii="Arial" w:hAnsi="Arial" w:cs="Arial"/>
          <w:sz w:val="22"/>
          <w:szCs w:val="22"/>
        </w:rPr>
      </w:pPr>
      <w:r>
        <w:rPr>
          <w:rFonts w:ascii="Arial" w:hAnsi="Arial" w:cs="Arial"/>
          <w:sz w:val="22"/>
          <w:szCs w:val="22"/>
        </w:rPr>
        <w:t>PSS           Perceived Stress Scale</w:t>
      </w:r>
    </w:p>
    <w:p w14:paraId="5880A92E" w14:textId="53822319" w:rsidR="00525CB2" w:rsidRDefault="00525CB2" w:rsidP="00F642D3">
      <w:pPr>
        <w:rPr>
          <w:rFonts w:ascii="Arial" w:hAnsi="Arial" w:cs="Arial"/>
          <w:sz w:val="22"/>
          <w:szCs w:val="22"/>
        </w:rPr>
      </w:pPr>
    </w:p>
    <w:p w14:paraId="428950AC" w14:textId="38093515" w:rsidR="00525CB2" w:rsidRPr="00F642D3" w:rsidRDefault="00525CB2" w:rsidP="00F642D3">
      <w:pPr>
        <w:rPr>
          <w:rFonts w:ascii="Arial" w:hAnsi="Arial" w:cs="Arial"/>
          <w:sz w:val="22"/>
          <w:szCs w:val="22"/>
        </w:rPr>
      </w:pPr>
      <w:r>
        <w:rPr>
          <w:rFonts w:ascii="Arial" w:hAnsi="Arial" w:cs="Arial"/>
          <w:sz w:val="22"/>
          <w:szCs w:val="22"/>
        </w:rPr>
        <w:t xml:space="preserve">RCT   </w:t>
      </w:r>
      <w:r w:rsidR="000A6559">
        <w:rPr>
          <w:rFonts w:ascii="Arial" w:hAnsi="Arial" w:cs="Arial"/>
          <w:sz w:val="22"/>
          <w:szCs w:val="22"/>
        </w:rPr>
        <w:t xml:space="preserve">       </w:t>
      </w:r>
      <w:r>
        <w:rPr>
          <w:rFonts w:ascii="Arial" w:hAnsi="Arial" w:cs="Arial"/>
          <w:sz w:val="22"/>
          <w:szCs w:val="22"/>
        </w:rPr>
        <w:t xml:space="preserve"> Randomised Controlled Trial</w:t>
      </w:r>
    </w:p>
    <w:p w14:paraId="6FB0D4FD" w14:textId="77777777" w:rsidR="00F642D3" w:rsidRPr="00F642D3" w:rsidRDefault="00F642D3" w:rsidP="00F642D3">
      <w:pPr>
        <w:rPr>
          <w:rFonts w:ascii="Arial" w:hAnsi="Arial" w:cs="Arial"/>
          <w:sz w:val="22"/>
          <w:szCs w:val="22"/>
        </w:rPr>
      </w:pPr>
      <w:r w:rsidRPr="00F642D3">
        <w:rPr>
          <w:rFonts w:ascii="Arial" w:hAnsi="Arial" w:cs="Arial"/>
          <w:sz w:val="22"/>
          <w:szCs w:val="22"/>
        </w:rPr>
        <w:tab/>
      </w:r>
    </w:p>
    <w:p w14:paraId="6DE7E425" w14:textId="718881C4" w:rsidR="00F642D3" w:rsidRDefault="00F642D3" w:rsidP="00F642D3">
      <w:pPr>
        <w:rPr>
          <w:rFonts w:ascii="Arial" w:hAnsi="Arial" w:cs="Arial"/>
          <w:sz w:val="22"/>
          <w:szCs w:val="22"/>
        </w:rPr>
      </w:pPr>
      <w:r w:rsidRPr="00F642D3">
        <w:rPr>
          <w:rFonts w:ascii="Arial" w:hAnsi="Arial" w:cs="Arial"/>
          <w:sz w:val="22"/>
          <w:szCs w:val="22"/>
        </w:rPr>
        <w:t>REC</w:t>
      </w:r>
      <w:r w:rsidR="000A6559">
        <w:rPr>
          <w:rFonts w:ascii="Arial" w:hAnsi="Arial" w:cs="Arial"/>
          <w:sz w:val="22"/>
          <w:szCs w:val="22"/>
        </w:rPr>
        <w:t xml:space="preserve">           </w:t>
      </w:r>
      <w:r w:rsidRPr="00F642D3">
        <w:rPr>
          <w:rFonts w:ascii="Arial" w:hAnsi="Arial" w:cs="Arial"/>
          <w:sz w:val="22"/>
          <w:szCs w:val="22"/>
        </w:rPr>
        <w:t>Research Ethics Committee</w:t>
      </w:r>
    </w:p>
    <w:p w14:paraId="0D1054D0" w14:textId="446294CC" w:rsidR="004D19EE" w:rsidRDefault="004D19EE" w:rsidP="00F642D3">
      <w:pPr>
        <w:rPr>
          <w:rFonts w:ascii="Arial" w:hAnsi="Arial" w:cs="Arial"/>
          <w:sz w:val="22"/>
          <w:szCs w:val="22"/>
        </w:rPr>
      </w:pPr>
    </w:p>
    <w:p w14:paraId="14F335F2" w14:textId="6E01B6CF" w:rsidR="004D19EE" w:rsidRPr="00F642D3" w:rsidRDefault="004D19EE" w:rsidP="00F642D3">
      <w:pPr>
        <w:rPr>
          <w:rFonts w:ascii="Arial" w:hAnsi="Arial" w:cs="Arial"/>
          <w:sz w:val="22"/>
          <w:szCs w:val="22"/>
        </w:rPr>
      </w:pPr>
      <w:r>
        <w:rPr>
          <w:rFonts w:ascii="Arial" w:hAnsi="Arial" w:cs="Arial"/>
          <w:sz w:val="22"/>
          <w:szCs w:val="22"/>
        </w:rPr>
        <w:t>REDCap</w:t>
      </w:r>
      <w:r w:rsidR="000A6559">
        <w:rPr>
          <w:rFonts w:ascii="Arial" w:hAnsi="Arial" w:cs="Arial"/>
          <w:sz w:val="22"/>
          <w:szCs w:val="22"/>
        </w:rPr>
        <w:t xml:space="preserve">   </w:t>
      </w:r>
      <w:r>
        <w:rPr>
          <w:rFonts w:ascii="Arial" w:hAnsi="Arial" w:cs="Arial"/>
          <w:sz w:val="22"/>
          <w:szCs w:val="22"/>
        </w:rPr>
        <w:t xml:space="preserve"> Research Electronic Data Capture </w:t>
      </w:r>
    </w:p>
    <w:p w14:paraId="7428518E" w14:textId="77777777" w:rsidR="00F642D3" w:rsidRPr="00F642D3" w:rsidRDefault="00F642D3" w:rsidP="00F642D3">
      <w:pPr>
        <w:rPr>
          <w:rFonts w:ascii="Arial" w:hAnsi="Arial" w:cs="Arial"/>
          <w:sz w:val="22"/>
          <w:szCs w:val="22"/>
        </w:rPr>
      </w:pPr>
    </w:p>
    <w:p w14:paraId="49CDA700" w14:textId="782CE8CF" w:rsidR="00F642D3" w:rsidRPr="00F642D3" w:rsidRDefault="00F642D3" w:rsidP="00F642D3">
      <w:pPr>
        <w:rPr>
          <w:rFonts w:ascii="Arial" w:hAnsi="Arial" w:cs="Arial"/>
          <w:sz w:val="22"/>
          <w:szCs w:val="22"/>
        </w:rPr>
      </w:pPr>
      <w:r w:rsidRPr="00F642D3">
        <w:rPr>
          <w:rFonts w:ascii="Arial" w:hAnsi="Arial" w:cs="Arial"/>
          <w:sz w:val="22"/>
          <w:szCs w:val="22"/>
        </w:rPr>
        <w:t>R&amp;D</w:t>
      </w:r>
      <w:r w:rsidRPr="00F642D3">
        <w:rPr>
          <w:rFonts w:ascii="Arial" w:hAnsi="Arial" w:cs="Arial"/>
          <w:sz w:val="22"/>
          <w:szCs w:val="22"/>
        </w:rPr>
        <w:tab/>
      </w:r>
      <w:r w:rsidR="000A6559">
        <w:rPr>
          <w:rFonts w:ascii="Arial" w:hAnsi="Arial" w:cs="Arial"/>
          <w:sz w:val="22"/>
          <w:szCs w:val="22"/>
        </w:rPr>
        <w:t xml:space="preserve">      </w:t>
      </w:r>
      <w:r w:rsidRPr="00F642D3">
        <w:rPr>
          <w:rFonts w:ascii="Arial" w:hAnsi="Arial" w:cs="Arial"/>
          <w:sz w:val="22"/>
          <w:szCs w:val="22"/>
        </w:rPr>
        <w:t>Research and Development department</w:t>
      </w:r>
    </w:p>
    <w:p w14:paraId="718C92EC" w14:textId="77777777" w:rsidR="00F642D3" w:rsidRPr="00F642D3" w:rsidRDefault="00F642D3" w:rsidP="00F642D3">
      <w:pPr>
        <w:rPr>
          <w:rFonts w:ascii="Arial" w:hAnsi="Arial" w:cs="Arial"/>
          <w:sz w:val="22"/>
          <w:szCs w:val="22"/>
        </w:rPr>
      </w:pPr>
      <w:r w:rsidRPr="00F642D3">
        <w:rPr>
          <w:rFonts w:ascii="Arial" w:hAnsi="Arial" w:cs="Arial"/>
          <w:sz w:val="22"/>
          <w:szCs w:val="22"/>
        </w:rPr>
        <w:tab/>
      </w:r>
    </w:p>
    <w:p w14:paraId="38ED6577" w14:textId="69A369F1" w:rsidR="00013A4D" w:rsidRDefault="00F642D3" w:rsidP="00F642D3">
      <w:pPr>
        <w:rPr>
          <w:rFonts w:ascii="Arial" w:hAnsi="Arial" w:cs="Arial"/>
          <w:sz w:val="22"/>
          <w:szCs w:val="22"/>
        </w:rPr>
      </w:pPr>
      <w:r w:rsidRPr="00F642D3">
        <w:rPr>
          <w:rFonts w:ascii="Arial" w:hAnsi="Arial" w:cs="Arial"/>
          <w:sz w:val="22"/>
          <w:szCs w:val="22"/>
        </w:rPr>
        <w:t>SAE</w:t>
      </w:r>
      <w:r w:rsidRPr="00F642D3">
        <w:rPr>
          <w:rFonts w:ascii="Arial" w:hAnsi="Arial" w:cs="Arial"/>
          <w:sz w:val="22"/>
          <w:szCs w:val="22"/>
        </w:rPr>
        <w:tab/>
      </w:r>
      <w:r w:rsidR="000A6559">
        <w:rPr>
          <w:rFonts w:ascii="Arial" w:hAnsi="Arial" w:cs="Arial"/>
          <w:sz w:val="22"/>
          <w:szCs w:val="22"/>
        </w:rPr>
        <w:t xml:space="preserve">      </w:t>
      </w:r>
      <w:r w:rsidRPr="00F642D3">
        <w:rPr>
          <w:rFonts w:ascii="Arial" w:hAnsi="Arial" w:cs="Arial"/>
          <w:sz w:val="22"/>
          <w:szCs w:val="22"/>
        </w:rPr>
        <w:t>Serious Adverse Event</w:t>
      </w:r>
    </w:p>
    <w:p w14:paraId="3D242C6D" w14:textId="06F05206" w:rsidR="00414E1E" w:rsidRDefault="00414E1E" w:rsidP="00F642D3">
      <w:pPr>
        <w:rPr>
          <w:rFonts w:ascii="Arial" w:hAnsi="Arial" w:cs="Arial"/>
          <w:sz w:val="22"/>
          <w:szCs w:val="22"/>
        </w:rPr>
      </w:pPr>
    </w:p>
    <w:p w14:paraId="4C87630E" w14:textId="7A5AE2A6" w:rsidR="00414E1E" w:rsidRDefault="00414E1E" w:rsidP="00F642D3">
      <w:pPr>
        <w:rPr>
          <w:rFonts w:ascii="Arial" w:hAnsi="Arial" w:cs="Arial"/>
          <w:sz w:val="22"/>
          <w:szCs w:val="22"/>
        </w:rPr>
      </w:pPr>
      <w:r>
        <w:rPr>
          <w:rFonts w:ascii="Arial" w:hAnsi="Arial" w:cs="Arial"/>
          <w:sz w:val="22"/>
          <w:szCs w:val="22"/>
        </w:rPr>
        <w:t>SAP          Statistics Analysis Plan</w:t>
      </w:r>
    </w:p>
    <w:p w14:paraId="224D5429" w14:textId="356C4F10" w:rsidR="004D19EE" w:rsidRDefault="004D19EE" w:rsidP="00F642D3">
      <w:pPr>
        <w:rPr>
          <w:rFonts w:ascii="Arial" w:hAnsi="Arial" w:cs="Arial"/>
          <w:sz w:val="22"/>
          <w:szCs w:val="22"/>
        </w:rPr>
      </w:pPr>
    </w:p>
    <w:p w14:paraId="1721ED42" w14:textId="468B41C4" w:rsidR="00722EEB" w:rsidRDefault="00722EEB" w:rsidP="00F642D3">
      <w:pPr>
        <w:rPr>
          <w:rFonts w:ascii="Arial" w:hAnsi="Arial" w:cs="Arial"/>
          <w:sz w:val="22"/>
          <w:szCs w:val="22"/>
        </w:rPr>
      </w:pPr>
      <w:r>
        <w:rPr>
          <w:rFonts w:ascii="Arial" w:hAnsi="Arial" w:cs="Arial"/>
          <w:sz w:val="22"/>
          <w:szCs w:val="22"/>
        </w:rPr>
        <w:t xml:space="preserve">SPFT  </w:t>
      </w:r>
      <w:r w:rsidR="000A6559">
        <w:rPr>
          <w:rFonts w:ascii="Arial" w:hAnsi="Arial" w:cs="Arial"/>
          <w:sz w:val="22"/>
          <w:szCs w:val="22"/>
        </w:rPr>
        <w:t xml:space="preserve">      </w:t>
      </w:r>
      <w:r>
        <w:rPr>
          <w:rFonts w:ascii="Arial" w:hAnsi="Arial" w:cs="Arial"/>
          <w:sz w:val="22"/>
          <w:szCs w:val="22"/>
        </w:rPr>
        <w:t>Sussex Partnership NHS Foundation Trust</w:t>
      </w:r>
    </w:p>
    <w:p w14:paraId="2EE53163" w14:textId="77777777" w:rsidR="00722EEB" w:rsidRDefault="00722EEB" w:rsidP="00F642D3">
      <w:pPr>
        <w:rPr>
          <w:rFonts w:ascii="Arial" w:hAnsi="Arial" w:cs="Arial"/>
          <w:sz w:val="22"/>
          <w:szCs w:val="22"/>
        </w:rPr>
      </w:pPr>
    </w:p>
    <w:p w14:paraId="49F20870" w14:textId="758A791F" w:rsidR="004D19EE" w:rsidRDefault="004D19EE" w:rsidP="00F642D3">
      <w:pPr>
        <w:rPr>
          <w:rFonts w:ascii="Arial" w:hAnsi="Arial" w:cs="Arial"/>
          <w:sz w:val="22"/>
          <w:szCs w:val="22"/>
        </w:rPr>
      </w:pPr>
      <w:r>
        <w:rPr>
          <w:rFonts w:ascii="Arial" w:hAnsi="Arial" w:cs="Arial"/>
          <w:sz w:val="22"/>
          <w:szCs w:val="22"/>
        </w:rPr>
        <w:t xml:space="preserve">SRP   </w:t>
      </w:r>
      <w:r w:rsidR="000A6559">
        <w:rPr>
          <w:rFonts w:ascii="Arial" w:hAnsi="Arial" w:cs="Arial"/>
          <w:sz w:val="22"/>
          <w:szCs w:val="22"/>
        </w:rPr>
        <w:t xml:space="preserve">      </w:t>
      </w:r>
      <w:r>
        <w:rPr>
          <w:rFonts w:ascii="Arial" w:hAnsi="Arial" w:cs="Arial"/>
          <w:sz w:val="22"/>
          <w:szCs w:val="22"/>
        </w:rPr>
        <w:t xml:space="preserve"> Stress-Reduction Psychoeducation</w:t>
      </w:r>
    </w:p>
    <w:p w14:paraId="71CA46BF" w14:textId="2FFA96DE" w:rsidR="00722EEB" w:rsidRDefault="00722EEB" w:rsidP="00F642D3">
      <w:pPr>
        <w:rPr>
          <w:rFonts w:ascii="Arial" w:hAnsi="Arial" w:cs="Arial"/>
          <w:sz w:val="22"/>
          <w:szCs w:val="22"/>
        </w:rPr>
      </w:pPr>
    </w:p>
    <w:p w14:paraId="3B7A8B2E" w14:textId="0B060716" w:rsidR="004239CF" w:rsidRDefault="004239CF" w:rsidP="00F642D3">
      <w:pPr>
        <w:rPr>
          <w:rFonts w:ascii="Arial" w:hAnsi="Arial" w:cs="Arial"/>
          <w:sz w:val="22"/>
          <w:szCs w:val="22"/>
        </w:rPr>
      </w:pPr>
      <w:r>
        <w:rPr>
          <w:rFonts w:ascii="Arial" w:hAnsi="Arial" w:cs="Arial"/>
          <w:sz w:val="22"/>
          <w:szCs w:val="22"/>
        </w:rPr>
        <w:t>TAU          Treatment As Usual</w:t>
      </w:r>
    </w:p>
    <w:p w14:paraId="014A8A79" w14:textId="77777777" w:rsidR="004239CF" w:rsidRDefault="004239CF" w:rsidP="00F642D3">
      <w:pPr>
        <w:rPr>
          <w:rFonts w:ascii="Arial" w:hAnsi="Arial" w:cs="Arial"/>
          <w:sz w:val="22"/>
          <w:szCs w:val="22"/>
        </w:rPr>
      </w:pPr>
    </w:p>
    <w:p w14:paraId="5BA61F94" w14:textId="1152857B" w:rsidR="00DF494F" w:rsidRDefault="00722EEB" w:rsidP="00F642D3">
      <w:pPr>
        <w:rPr>
          <w:rFonts w:ascii="Arial" w:hAnsi="Arial" w:cs="Arial"/>
          <w:sz w:val="22"/>
          <w:szCs w:val="22"/>
        </w:rPr>
      </w:pPr>
      <w:r>
        <w:rPr>
          <w:rFonts w:ascii="Arial" w:hAnsi="Arial" w:cs="Arial"/>
          <w:sz w:val="22"/>
          <w:szCs w:val="22"/>
        </w:rPr>
        <w:t xml:space="preserve">TEWV </w:t>
      </w:r>
      <w:r w:rsidR="000A6559">
        <w:rPr>
          <w:rFonts w:ascii="Arial" w:hAnsi="Arial" w:cs="Arial"/>
          <w:sz w:val="22"/>
          <w:szCs w:val="22"/>
        </w:rPr>
        <w:t xml:space="preserve">      </w:t>
      </w:r>
      <w:r>
        <w:rPr>
          <w:rFonts w:ascii="Arial" w:hAnsi="Arial" w:cs="Arial"/>
          <w:sz w:val="22"/>
          <w:szCs w:val="22"/>
        </w:rPr>
        <w:t xml:space="preserve">Tees, </w:t>
      </w:r>
      <w:proofErr w:type="spellStart"/>
      <w:r>
        <w:rPr>
          <w:rFonts w:ascii="Arial" w:hAnsi="Arial" w:cs="Arial"/>
          <w:sz w:val="22"/>
          <w:szCs w:val="22"/>
        </w:rPr>
        <w:t>Esk</w:t>
      </w:r>
      <w:proofErr w:type="spellEnd"/>
      <w:r>
        <w:rPr>
          <w:rFonts w:ascii="Arial" w:hAnsi="Arial" w:cs="Arial"/>
          <w:sz w:val="22"/>
          <w:szCs w:val="22"/>
        </w:rPr>
        <w:t xml:space="preserve"> and Wear Valley NHS Foundation Trust</w:t>
      </w:r>
    </w:p>
    <w:p w14:paraId="42A69DC5" w14:textId="10D4B0B2" w:rsidR="00562278" w:rsidRDefault="00562278" w:rsidP="00F642D3">
      <w:pPr>
        <w:rPr>
          <w:rFonts w:ascii="Arial" w:hAnsi="Arial" w:cs="Arial"/>
          <w:sz w:val="22"/>
          <w:szCs w:val="22"/>
        </w:rPr>
      </w:pPr>
    </w:p>
    <w:p w14:paraId="4A8B5F0D" w14:textId="6192E88D" w:rsidR="00562278" w:rsidRDefault="00562278" w:rsidP="00F642D3">
      <w:pPr>
        <w:rPr>
          <w:rFonts w:ascii="Arial" w:hAnsi="Arial" w:cs="Arial"/>
          <w:sz w:val="22"/>
          <w:szCs w:val="22"/>
        </w:rPr>
      </w:pPr>
      <w:r>
        <w:rPr>
          <w:rFonts w:ascii="Arial" w:hAnsi="Arial" w:cs="Arial"/>
          <w:sz w:val="22"/>
          <w:szCs w:val="22"/>
        </w:rPr>
        <w:t>UWES-9    Utrecht Work Engagement Scale- 9 item</w:t>
      </w:r>
    </w:p>
    <w:p w14:paraId="5BF0490E" w14:textId="3875A0F6" w:rsidR="004239CF" w:rsidRDefault="004239CF" w:rsidP="00F642D3">
      <w:pPr>
        <w:rPr>
          <w:rFonts w:ascii="Arial" w:hAnsi="Arial" w:cs="Arial"/>
          <w:sz w:val="22"/>
          <w:szCs w:val="22"/>
        </w:rPr>
      </w:pPr>
    </w:p>
    <w:p w14:paraId="6455E808" w14:textId="77777777" w:rsidR="00D81238" w:rsidRDefault="00D81238" w:rsidP="00093C83">
      <w:pPr>
        <w:jc w:val="center"/>
        <w:rPr>
          <w:rFonts w:ascii="Arial" w:hAnsi="Arial" w:cs="Arial"/>
          <w:sz w:val="22"/>
          <w:szCs w:val="22"/>
        </w:rPr>
      </w:pPr>
    </w:p>
    <w:p w14:paraId="065A5848" w14:textId="0FAFBF98" w:rsidR="00312372" w:rsidRPr="00551633" w:rsidRDefault="007E631C" w:rsidP="00093C83">
      <w:pPr>
        <w:jc w:val="center"/>
        <w:rPr>
          <w:rFonts w:ascii="Arial" w:hAnsi="Arial" w:cs="Arial"/>
          <w:b/>
          <w:sz w:val="28"/>
          <w:szCs w:val="28"/>
        </w:rPr>
      </w:pPr>
      <w:r w:rsidRPr="00551633">
        <w:rPr>
          <w:rFonts w:ascii="Arial" w:hAnsi="Arial" w:cs="Arial"/>
          <w:b/>
          <w:sz w:val="28"/>
          <w:szCs w:val="28"/>
        </w:rPr>
        <w:t>TABLE OF CONTENTS</w:t>
      </w:r>
    </w:p>
    <w:p w14:paraId="1356B05A" w14:textId="50596234" w:rsidR="00A12958" w:rsidRDefault="00360666">
      <w:pPr>
        <w:pStyle w:val="TOC1"/>
        <w:rPr>
          <w:rFonts w:asciiTheme="minorHAnsi" w:eastAsiaTheme="minorEastAsia" w:hAnsiTheme="minorHAnsi" w:cstheme="minorBidi"/>
          <w:b w:val="0"/>
          <w:bCs w:val="0"/>
          <w:caps w:val="0"/>
          <w:noProof/>
          <w:sz w:val="22"/>
          <w:szCs w:val="22"/>
        </w:rPr>
      </w:pPr>
      <w:r w:rsidRPr="00551633">
        <w:rPr>
          <w:rFonts w:ascii="Arial" w:hAnsi="Arial" w:cs="Arial"/>
          <w:highlight w:val="magenta"/>
        </w:rPr>
        <w:fldChar w:fldCharType="begin"/>
      </w:r>
      <w:r w:rsidR="007E631C" w:rsidRPr="00551633">
        <w:rPr>
          <w:rFonts w:ascii="Arial" w:hAnsi="Arial" w:cs="Arial"/>
          <w:highlight w:val="magenta"/>
        </w:rPr>
        <w:instrText xml:space="preserve"> TOC \o "1-3" \h \z \u </w:instrText>
      </w:r>
      <w:r w:rsidRPr="00551633">
        <w:rPr>
          <w:rFonts w:ascii="Arial" w:hAnsi="Arial" w:cs="Arial"/>
          <w:highlight w:val="magenta"/>
        </w:rPr>
        <w:fldChar w:fldCharType="separate"/>
      </w:r>
      <w:hyperlink w:anchor="_Toc132634149" w:history="1">
        <w:r w:rsidR="00A12958" w:rsidRPr="00440FF9">
          <w:rPr>
            <w:rStyle w:val="Hyperlink"/>
            <w:rFonts w:cs="Arial Unicode MS"/>
            <w:noProof/>
          </w:rPr>
          <w:t>DETAILS</w:t>
        </w:r>
        <w:r w:rsidR="00A12958">
          <w:rPr>
            <w:noProof/>
            <w:webHidden/>
          </w:rPr>
          <w:tab/>
        </w:r>
        <w:r w:rsidR="00A12958">
          <w:rPr>
            <w:noProof/>
            <w:webHidden/>
          </w:rPr>
          <w:fldChar w:fldCharType="begin"/>
        </w:r>
        <w:r w:rsidR="00A12958">
          <w:rPr>
            <w:noProof/>
            <w:webHidden/>
          </w:rPr>
          <w:instrText xml:space="preserve"> PAGEREF _Toc132634149 \h </w:instrText>
        </w:r>
        <w:r w:rsidR="00A12958">
          <w:rPr>
            <w:noProof/>
            <w:webHidden/>
          </w:rPr>
        </w:r>
        <w:r w:rsidR="00A12958">
          <w:rPr>
            <w:noProof/>
            <w:webHidden/>
          </w:rPr>
          <w:fldChar w:fldCharType="separate"/>
        </w:r>
        <w:r w:rsidR="009455CE">
          <w:rPr>
            <w:noProof/>
            <w:webHidden/>
          </w:rPr>
          <w:t>2</w:t>
        </w:r>
        <w:r w:rsidR="00A12958">
          <w:rPr>
            <w:noProof/>
            <w:webHidden/>
          </w:rPr>
          <w:fldChar w:fldCharType="end"/>
        </w:r>
      </w:hyperlink>
    </w:p>
    <w:p w14:paraId="7FB82BDB" w14:textId="3462D3C7" w:rsidR="00A12958" w:rsidRDefault="00000000">
      <w:pPr>
        <w:pStyle w:val="TOC1"/>
        <w:rPr>
          <w:rFonts w:asciiTheme="minorHAnsi" w:eastAsiaTheme="minorEastAsia" w:hAnsiTheme="minorHAnsi" w:cstheme="minorBidi"/>
          <w:b w:val="0"/>
          <w:bCs w:val="0"/>
          <w:caps w:val="0"/>
          <w:noProof/>
          <w:sz w:val="22"/>
          <w:szCs w:val="22"/>
        </w:rPr>
      </w:pPr>
      <w:hyperlink w:anchor="_Toc132634150" w:history="1">
        <w:r w:rsidR="00A12958" w:rsidRPr="00440FF9">
          <w:rPr>
            <w:rStyle w:val="Hyperlink"/>
            <w:noProof/>
          </w:rPr>
          <w:t>SYNOPSIS</w:t>
        </w:r>
        <w:r w:rsidR="00A12958">
          <w:rPr>
            <w:noProof/>
            <w:webHidden/>
          </w:rPr>
          <w:tab/>
        </w:r>
        <w:r w:rsidR="00A12958">
          <w:rPr>
            <w:noProof/>
            <w:webHidden/>
          </w:rPr>
          <w:fldChar w:fldCharType="begin"/>
        </w:r>
        <w:r w:rsidR="00A12958">
          <w:rPr>
            <w:noProof/>
            <w:webHidden/>
          </w:rPr>
          <w:instrText xml:space="preserve"> PAGEREF _Toc132634150 \h </w:instrText>
        </w:r>
        <w:r w:rsidR="00A12958">
          <w:rPr>
            <w:noProof/>
            <w:webHidden/>
          </w:rPr>
        </w:r>
        <w:r w:rsidR="00A12958">
          <w:rPr>
            <w:noProof/>
            <w:webHidden/>
          </w:rPr>
          <w:fldChar w:fldCharType="separate"/>
        </w:r>
        <w:r w:rsidR="009455CE">
          <w:rPr>
            <w:noProof/>
            <w:webHidden/>
          </w:rPr>
          <w:t>5</w:t>
        </w:r>
        <w:r w:rsidR="00A12958">
          <w:rPr>
            <w:noProof/>
            <w:webHidden/>
          </w:rPr>
          <w:fldChar w:fldCharType="end"/>
        </w:r>
      </w:hyperlink>
    </w:p>
    <w:p w14:paraId="5777757B" w14:textId="52765CA9" w:rsidR="00A12958" w:rsidRDefault="00000000">
      <w:pPr>
        <w:pStyle w:val="TOC1"/>
        <w:rPr>
          <w:rFonts w:asciiTheme="minorHAnsi" w:eastAsiaTheme="minorEastAsia" w:hAnsiTheme="minorHAnsi" w:cstheme="minorBidi"/>
          <w:b w:val="0"/>
          <w:bCs w:val="0"/>
          <w:caps w:val="0"/>
          <w:noProof/>
          <w:sz w:val="22"/>
          <w:szCs w:val="22"/>
        </w:rPr>
      </w:pPr>
      <w:hyperlink w:anchor="_Toc132634151" w:history="1">
        <w:r w:rsidR="00A12958" w:rsidRPr="00440FF9">
          <w:rPr>
            <w:rStyle w:val="Hyperlink"/>
            <w:rFonts w:cs="Arial"/>
            <w:noProof/>
          </w:rPr>
          <w:t>ABBREVIATIONS</w:t>
        </w:r>
        <w:r w:rsidR="00A12958">
          <w:rPr>
            <w:noProof/>
            <w:webHidden/>
          </w:rPr>
          <w:tab/>
        </w:r>
        <w:r w:rsidR="00A12958">
          <w:rPr>
            <w:noProof/>
            <w:webHidden/>
          </w:rPr>
          <w:fldChar w:fldCharType="begin"/>
        </w:r>
        <w:r w:rsidR="00A12958">
          <w:rPr>
            <w:noProof/>
            <w:webHidden/>
          </w:rPr>
          <w:instrText xml:space="preserve"> PAGEREF _Toc132634151 \h </w:instrText>
        </w:r>
        <w:r w:rsidR="00A12958">
          <w:rPr>
            <w:noProof/>
            <w:webHidden/>
          </w:rPr>
        </w:r>
        <w:r w:rsidR="00A12958">
          <w:rPr>
            <w:noProof/>
            <w:webHidden/>
          </w:rPr>
          <w:fldChar w:fldCharType="separate"/>
        </w:r>
        <w:r w:rsidR="009455CE">
          <w:rPr>
            <w:noProof/>
            <w:webHidden/>
          </w:rPr>
          <w:t>9</w:t>
        </w:r>
        <w:r w:rsidR="00A12958">
          <w:rPr>
            <w:noProof/>
            <w:webHidden/>
          </w:rPr>
          <w:fldChar w:fldCharType="end"/>
        </w:r>
      </w:hyperlink>
    </w:p>
    <w:p w14:paraId="1CE2D284" w14:textId="6B423903" w:rsidR="00A12958" w:rsidRDefault="00000000">
      <w:pPr>
        <w:pStyle w:val="TOC1"/>
        <w:rPr>
          <w:rFonts w:asciiTheme="minorHAnsi" w:eastAsiaTheme="minorEastAsia" w:hAnsiTheme="minorHAnsi" w:cstheme="minorBidi"/>
          <w:b w:val="0"/>
          <w:bCs w:val="0"/>
          <w:caps w:val="0"/>
          <w:noProof/>
          <w:sz w:val="22"/>
          <w:szCs w:val="22"/>
        </w:rPr>
      </w:pPr>
      <w:hyperlink w:anchor="_Toc132634152" w:history="1">
        <w:r w:rsidR="00A12958" w:rsidRPr="00440FF9">
          <w:rPr>
            <w:rStyle w:val="Hyperlink"/>
            <w:noProof/>
          </w:rPr>
          <w:t>TRIAL / STUDY BACKGROUND INFORMATION AND RATIONALE</w:t>
        </w:r>
        <w:r w:rsidR="00A12958">
          <w:rPr>
            <w:noProof/>
            <w:webHidden/>
          </w:rPr>
          <w:tab/>
        </w:r>
        <w:r w:rsidR="00A12958">
          <w:rPr>
            <w:noProof/>
            <w:webHidden/>
          </w:rPr>
          <w:fldChar w:fldCharType="begin"/>
        </w:r>
        <w:r w:rsidR="00A12958">
          <w:rPr>
            <w:noProof/>
            <w:webHidden/>
          </w:rPr>
          <w:instrText xml:space="preserve"> PAGEREF _Toc132634152 \h </w:instrText>
        </w:r>
        <w:r w:rsidR="00A12958">
          <w:rPr>
            <w:noProof/>
            <w:webHidden/>
          </w:rPr>
        </w:r>
        <w:r w:rsidR="00A12958">
          <w:rPr>
            <w:noProof/>
            <w:webHidden/>
          </w:rPr>
          <w:fldChar w:fldCharType="separate"/>
        </w:r>
        <w:r w:rsidR="009455CE">
          <w:rPr>
            <w:noProof/>
            <w:webHidden/>
          </w:rPr>
          <w:t>13</w:t>
        </w:r>
        <w:r w:rsidR="00A12958">
          <w:rPr>
            <w:noProof/>
            <w:webHidden/>
          </w:rPr>
          <w:fldChar w:fldCharType="end"/>
        </w:r>
      </w:hyperlink>
    </w:p>
    <w:p w14:paraId="44B2DBD5" w14:textId="0F855DFB" w:rsidR="00A12958" w:rsidRDefault="00000000">
      <w:pPr>
        <w:pStyle w:val="TOC1"/>
        <w:rPr>
          <w:rFonts w:asciiTheme="minorHAnsi" w:eastAsiaTheme="minorEastAsia" w:hAnsiTheme="minorHAnsi" w:cstheme="minorBidi"/>
          <w:b w:val="0"/>
          <w:bCs w:val="0"/>
          <w:caps w:val="0"/>
          <w:noProof/>
          <w:sz w:val="22"/>
          <w:szCs w:val="22"/>
        </w:rPr>
      </w:pPr>
      <w:hyperlink w:anchor="_Toc132634153" w:history="1">
        <w:r w:rsidR="00A12958" w:rsidRPr="00440FF9">
          <w:rPr>
            <w:rStyle w:val="Hyperlink"/>
            <w:rFonts w:cs="Arial"/>
            <w:noProof/>
          </w:rPr>
          <w:t>TRIAL / STUDY OBJECTIVES AND PURPOSE</w:t>
        </w:r>
        <w:r w:rsidR="00A12958">
          <w:rPr>
            <w:noProof/>
            <w:webHidden/>
          </w:rPr>
          <w:tab/>
        </w:r>
        <w:r w:rsidR="00A12958">
          <w:rPr>
            <w:noProof/>
            <w:webHidden/>
          </w:rPr>
          <w:fldChar w:fldCharType="begin"/>
        </w:r>
        <w:r w:rsidR="00A12958">
          <w:rPr>
            <w:noProof/>
            <w:webHidden/>
          </w:rPr>
          <w:instrText xml:space="preserve"> PAGEREF _Toc132634153 \h </w:instrText>
        </w:r>
        <w:r w:rsidR="00A12958">
          <w:rPr>
            <w:noProof/>
            <w:webHidden/>
          </w:rPr>
        </w:r>
        <w:r w:rsidR="00A12958">
          <w:rPr>
            <w:noProof/>
            <w:webHidden/>
          </w:rPr>
          <w:fldChar w:fldCharType="separate"/>
        </w:r>
        <w:r w:rsidR="009455CE">
          <w:rPr>
            <w:noProof/>
            <w:webHidden/>
          </w:rPr>
          <w:t>17</w:t>
        </w:r>
        <w:r w:rsidR="00A12958">
          <w:rPr>
            <w:noProof/>
            <w:webHidden/>
          </w:rPr>
          <w:fldChar w:fldCharType="end"/>
        </w:r>
      </w:hyperlink>
    </w:p>
    <w:p w14:paraId="1CA857F8" w14:textId="7C811C01" w:rsidR="00A12958" w:rsidRDefault="00000000">
      <w:pPr>
        <w:pStyle w:val="TOC2"/>
        <w:rPr>
          <w:rFonts w:asciiTheme="minorHAnsi" w:eastAsiaTheme="minorEastAsia" w:hAnsiTheme="minorHAnsi" w:cstheme="minorBidi"/>
          <w:smallCaps w:val="0"/>
          <w:sz w:val="22"/>
          <w:szCs w:val="22"/>
        </w:rPr>
      </w:pPr>
      <w:hyperlink w:anchor="_Toc132634154" w:history="1">
        <w:r w:rsidR="00A12958" w:rsidRPr="00440FF9">
          <w:rPr>
            <w:rStyle w:val="Hyperlink"/>
          </w:rPr>
          <w:t>PURPOSE</w:t>
        </w:r>
        <w:r w:rsidR="00A12958">
          <w:rPr>
            <w:webHidden/>
          </w:rPr>
          <w:tab/>
        </w:r>
        <w:r w:rsidR="00A12958">
          <w:rPr>
            <w:webHidden/>
          </w:rPr>
          <w:fldChar w:fldCharType="begin"/>
        </w:r>
        <w:r w:rsidR="00A12958">
          <w:rPr>
            <w:webHidden/>
          </w:rPr>
          <w:instrText xml:space="preserve"> PAGEREF _Toc132634154 \h </w:instrText>
        </w:r>
        <w:r w:rsidR="00A12958">
          <w:rPr>
            <w:webHidden/>
          </w:rPr>
        </w:r>
        <w:r w:rsidR="00A12958">
          <w:rPr>
            <w:webHidden/>
          </w:rPr>
          <w:fldChar w:fldCharType="separate"/>
        </w:r>
        <w:r w:rsidR="009455CE">
          <w:rPr>
            <w:webHidden/>
          </w:rPr>
          <w:t>17</w:t>
        </w:r>
        <w:r w:rsidR="00A12958">
          <w:rPr>
            <w:webHidden/>
          </w:rPr>
          <w:fldChar w:fldCharType="end"/>
        </w:r>
      </w:hyperlink>
    </w:p>
    <w:p w14:paraId="0143738E" w14:textId="574B1102" w:rsidR="00A12958" w:rsidRDefault="00000000">
      <w:pPr>
        <w:pStyle w:val="TOC2"/>
        <w:rPr>
          <w:rFonts w:asciiTheme="minorHAnsi" w:eastAsiaTheme="minorEastAsia" w:hAnsiTheme="minorHAnsi" w:cstheme="minorBidi"/>
          <w:smallCaps w:val="0"/>
          <w:sz w:val="22"/>
          <w:szCs w:val="22"/>
        </w:rPr>
      </w:pPr>
      <w:hyperlink w:anchor="_Toc132634155" w:history="1">
        <w:r w:rsidR="00A12958" w:rsidRPr="00440FF9">
          <w:rPr>
            <w:rStyle w:val="Hyperlink"/>
          </w:rPr>
          <w:t>PRIMARY OBJECTIVE</w:t>
        </w:r>
        <w:r w:rsidR="00A12958">
          <w:rPr>
            <w:webHidden/>
          </w:rPr>
          <w:tab/>
        </w:r>
        <w:r w:rsidR="00A12958">
          <w:rPr>
            <w:webHidden/>
          </w:rPr>
          <w:fldChar w:fldCharType="begin"/>
        </w:r>
        <w:r w:rsidR="00A12958">
          <w:rPr>
            <w:webHidden/>
          </w:rPr>
          <w:instrText xml:space="preserve"> PAGEREF _Toc132634155 \h </w:instrText>
        </w:r>
        <w:r w:rsidR="00A12958">
          <w:rPr>
            <w:webHidden/>
          </w:rPr>
        </w:r>
        <w:r w:rsidR="00A12958">
          <w:rPr>
            <w:webHidden/>
          </w:rPr>
          <w:fldChar w:fldCharType="separate"/>
        </w:r>
        <w:r w:rsidR="009455CE">
          <w:rPr>
            <w:webHidden/>
          </w:rPr>
          <w:t>17</w:t>
        </w:r>
        <w:r w:rsidR="00A12958">
          <w:rPr>
            <w:webHidden/>
          </w:rPr>
          <w:fldChar w:fldCharType="end"/>
        </w:r>
      </w:hyperlink>
    </w:p>
    <w:p w14:paraId="13B4B361" w14:textId="092FC909" w:rsidR="00A12958" w:rsidRDefault="00000000">
      <w:pPr>
        <w:pStyle w:val="TOC2"/>
        <w:rPr>
          <w:rFonts w:asciiTheme="minorHAnsi" w:eastAsiaTheme="minorEastAsia" w:hAnsiTheme="minorHAnsi" w:cstheme="minorBidi"/>
          <w:smallCaps w:val="0"/>
          <w:sz w:val="22"/>
          <w:szCs w:val="22"/>
        </w:rPr>
      </w:pPr>
      <w:hyperlink w:anchor="_Toc132634156" w:history="1">
        <w:r w:rsidR="00A12958" w:rsidRPr="00440FF9">
          <w:rPr>
            <w:rStyle w:val="Hyperlink"/>
          </w:rPr>
          <w:t>SECONDARY OBJECTIVES</w:t>
        </w:r>
        <w:r w:rsidR="00A12958">
          <w:rPr>
            <w:webHidden/>
          </w:rPr>
          <w:tab/>
        </w:r>
        <w:r w:rsidR="00A12958">
          <w:rPr>
            <w:webHidden/>
          </w:rPr>
          <w:fldChar w:fldCharType="begin"/>
        </w:r>
        <w:r w:rsidR="00A12958">
          <w:rPr>
            <w:webHidden/>
          </w:rPr>
          <w:instrText xml:space="preserve"> PAGEREF _Toc132634156 \h </w:instrText>
        </w:r>
        <w:r w:rsidR="00A12958">
          <w:rPr>
            <w:webHidden/>
          </w:rPr>
        </w:r>
        <w:r w:rsidR="00A12958">
          <w:rPr>
            <w:webHidden/>
          </w:rPr>
          <w:fldChar w:fldCharType="separate"/>
        </w:r>
        <w:r w:rsidR="009455CE">
          <w:rPr>
            <w:webHidden/>
          </w:rPr>
          <w:t>18</w:t>
        </w:r>
        <w:r w:rsidR="00A12958">
          <w:rPr>
            <w:webHidden/>
          </w:rPr>
          <w:fldChar w:fldCharType="end"/>
        </w:r>
      </w:hyperlink>
    </w:p>
    <w:p w14:paraId="16524AD6" w14:textId="7BF54709" w:rsidR="00A12958" w:rsidRDefault="00000000">
      <w:pPr>
        <w:pStyle w:val="TOC1"/>
        <w:rPr>
          <w:rFonts w:asciiTheme="minorHAnsi" w:eastAsiaTheme="minorEastAsia" w:hAnsiTheme="minorHAnsi" w:cstheme="minorBidi"/>
          <w:b w:val="0"/>
          <w:bCs w:val="0"/>
          <w:caps w:val="0"/>
          <w:noProof/>
          <w:sz w:val="22"/>
          <w:szCs w:val="22"/>
        </w:rPr>
      </w:pPr>
      <w:hyperlink w:anchor="_Toc132634157" w:history="1">
        <w:r w:rsidR="00A12958" w:rsidRPr="00440FF9">
          <w:rPr>
            <w:rStyle w:val="Hyperlink"/>
            <w:rFonts w:ascii="Arial" w:hAnsi="Arial"/>
            <w:noProof/>
          </w:rPr>
          <w:t>DETAILS OF PRODUCT(S)</w:t>
        </w:r>
        <w:r w:rsidR="00A12958">
          <w:rPr>
            <w:noProof/>
            <w:webHidden/>
          </w:rPr>
          <w:tab/>
        </w:r>
        <w:r w:rsidR="00A12958">
          <w:rPr>
            <w:noProof/>
            <w:webHidden/>
          </w:rPr>
          <w:fldChar w:fldCharType="begin"/>
        </w:r>
        <w:r w:rsidR="00A12958">
          <w:rPr>
            <w:noProof/>
            <w:webHidden/>
          </w:rPr>
          <w:instrText xml:space="preserve"> PAGEREF _Toc132634157 \h </w:instrText>
        </w:r>
        <w:r w:rsidR="00A12958">
          <w:rPr>
            <w:noProof/>
            <w:webHidden/>
          </w:rPr>
        </w:r>
        <w:r w:rsidR="00A12958">
          <w:rPr>
            <w:noProof/>
            <w:webHidden/>
          </w:rPr>
          <w:fldChar w:fldCharType="separate"/>
        </w:r>
        <w:r w:rsidR="009455CE">
          <w:rPr>
            <w:noProof/>
            <w:webHidden/>
          </w:rPr>
          <w:t>18</w:t>
        </w:r>
        <w:r w:rsidR="00A12958">
          <w:rPr>
            <w:noProof/>
            <w:webHidden/>
          </w:rPr>
          <w:fldChar w:fldCharType="end"/>
        </w:r>
      </w:hyperlink>
    </w:p>
    <w:p w14:paraId="6E0DB45E" w14:textId="71C7907F" w:rsidR="00A12958" w:rsidRDefault="00000000" w:rsidP="00A12958">
      <w:pPr>
        <w:pStyle w:val="TOC3"/>
        <w:rPr>
          <w:rFonts w:asciiTheme="minorHAnsi" w:eastAsiaTheme="minorEastAsia" w:hAnsiTheme="minorHAnsi" w:cstheme="minorBidi"/>
          <w:sz w:val="22"/>
          <w:szCs w:val="22"/>
        </w:rPr>
      </w:pPr>
      <w:hyperlink w:anchor="_Toc132634158" w:history="1">
        <w:r w:rsidR="00A12958" w:rsidRPr="00440FF9">
          <w:rPr>
            <w:rStyle w:val="Hyperlink"/>
            <w:b/>
          </w:rPr>
          <w:t>Description</w:t>
        </w:r>
        <w:r w:rsidR="00A12958">
          <w:rPr>
            <w:webHidden/>
          </w:rPr>
          <w:tab/>
        </w:r>
        <w:r w:rsidR="00A12958">
          <w:rPr>
            <w:webHidden/>
          </w:rPr>
          <w:fldChar w:fldCharType="begin"/>
        </w:r>
        <w:r w:rsidR="00A12958">
          <w:rPr>
            <w:webHidden/>
          </w:rPr>
          <w:instrText xml:space="preserve"> PAGEREF _Toc132634158 \h </w:instrText>
        </w:r>
        <w:r w:rsidR="00A12958">
          <w:rPr>
            <w:webHidden/>
          </w:rPr>
        </w:r>
        <w:r w:rsidR="00A12958">
          <w:rPr>
            <w:webHidden/>
          </w:rPr>
          <w:fldChar w:fldCharType="separate"/>
        </w:r>
        <w:r w:rsidR="009455CE">
          <w:rPr>
            <w:webHidden/>
          </w:rPr>
          <w:t>18</w:t>
        </w:r>
        <w:r w:rsidR="00A12958">
          <w:rPr>
            <w:webHidden/>
          </w:rPr>
          <w:fldChar w:fldCharType="end"/>
        </w:r>
      </w:hyperlink>
    </w:p>
    <w:p w14:paraId="1ECD5A52" w14:textId="4EE79637" w:rsidR="00A12958" w:rsidRDefault="00000000">
      <w:pPr>
        <w:pStyle w:val="TOC1"/>
        <w:rPr>
          <w:rFonts w:asciiTheme="minorHAnsi" w:eastAsiaTheme="minorEastAsia" w:hAnsiTheme="minorHAnsi" w:cstheme="minorBidi"/>
          <w:b w:val="0"/>
          <w:bCs w:val="0"/>
          <w:caps w:val="0"/>
          <w:noProof/>
          <w:sz w:val="22"/>
          <w:szCs w:val="22"/>
        </w:rPr>
      </w:pPr>
      <w:hyperlink w:anchor="_Toc132634159" w:history="1">
        <w:r w:rsidR="00A12958" w:rsidRPr="00440FF9">
          <w:rPr>
            <w:rStyle w:val="Hyperlink"/>
            <w:rFonts w:cs="Arial"/>
            <w:noProof/>
          </w:rPr>
          <w:t>TRIAL / STUDY DESIGN</w:t>
        </w:r>
        <w:r w:rsidR="00A12958">
          <w:rPr>
            <w:noProof/>
            <w:webHidden/>
          </w:rPr>
          <w:tab/>
        </w:r>
        <w:r w:rsidR="00A12958">
          <w:rPr>
            <w:noProof/>
            <w:webHidden/>
          </w:rPr>
          <w:fldChar w:fldCharType="begin"/>
        </w:r>
        <w:r w:rsidR="00A12958">
          <w:rPr>
            <w:noProof/>
            <w:webHidden/>
          </w:rPr>
          <w:instrText xml:space="preserve"> PAGEREF _Toc132634159 \h </w:instrText>
        </w:r>
        <w:r w:rsidR="00A12958">
          <w:rPr>
            <w:noProof/>
            <w:webHidden/>
          </w:rPr>
        </w:r>
        <w:r w:rsidR="00A12958">
          <w:rPr>
            <w:noProof/>
            <w:webHidden/>
          </w:rPr>
          <w:fldChar w:fldCharType="separate"/>
        </w:r>
        <w:r w:rsidR="009455CE">
          <w:rPr>
            <w:noProof/>
            <w:webHidden/>
          </w:rPr>
          <w:t>18</w:t>
        </w:r>
        <w:r w:rsidR="00A12958">
          <w:rPr>
            <w:noProof/>
            <w:webHidden/>
          </w:rPr>
          <w:fldChar w:fldCharType="end"/>
        </w:r>
      </w:hyperlink>
    </w:p>
    <w:p w14:paraId="470EC7B1" w14:textId="6C3F7A89" w:rsidR="00A12958" w:rsidRDefault="00000000">
      <w:pPr>
        <w:pStyle w:val="TOC2"/>
        <w:rPr>
          <w:rFonts w:asciiTheme="minorHAnsi" w:eastAsiaTheme="minorEastAsia" w:hAnsiTheme="minorHAnsi" w:cstheme="minorBidi"/>
          <w:smallCaps w:val="0"/>
          <w:sz w:val="22"/>
          <w:szCs w:val="22"/>
        </w:rPr>
      </w:pPr>
      <w:hyperlink w:anchor="_Toc132634160" w:history="1">
        <w:r w:rsidR="00A12958" w:rsidRPr="00440FF9">
          <w:rPr>
            <w:rStyle w:val="Hyperlink"/>
          </w:rPr>
          <w:t>TRIAL / STUDY CONFIGURATION</w:t>
        </w:r>
        <w:r w:rsidR="00A12958">
          <w:rPr>
            <w:webHidden/>
          </w:rPr>
          <w:tab/>
        </w:r>
        <w:r w:rsidR="00A12958">
          <w:rPr>
            <w:webHidden/>
          </w:rPr>
          <w:fldChar w:fldCharType="begin"/>
        </w:r>
        <w:r w:rsidR="00A12958">
          <w:rPr>
            <w:webHidden/>
          </w:rPr>
          <w:instrText xml:space="preserve"> PAGEREF _Toc132634160 \h </w:instrText>
        </w:r>
        <w:r w:rsidR="00A12958">
          <w:rPr>
            <w:webHidden/>
          </w:rPr>
        </w:r>
        <w:r w:rsidR="00A12958">
          <w:rPr>
            <w:webHidden/>
          </w:rPr>
          <w:fldChar w:fldCharType="separate"/>
        </w:r>
        <w:r w:rsidR="009455CE">
          <w:rPr>
            <w:webHidden/>
          </w:rPr>
          <w:t>18</w:t>
        </w:r>
        <w:r w:rsidR="00A12958">
          <w:rPr>
            <w:webHidden/>
          </w:rPr>
          <w:fldChar w:fldCharType="end"/>
        </w:r>
      </w:hyperlink>
    </w:p>
    <w:p w14:paraId="1D0FAB38" w14:textId="4D900274" w:rsidR="00A12958" w:rsidRDefault="00000000" w:rsidP="00A12958">
      <w:pPr>
        <w:pStyle w:val="TOC3"/>
        <w:rPr>
          <w:rFonts w:asciiTheme="minorHAnsi" w:eastAsiaTheme="minorEastAsia" w:hAnsiTheme="minorHAnsi" w:cstheme="minorBidi"/>
          <w:sz w:val="22"/>
          <w:szCs w:val="22"/>
        </w:rPr>
      </w:pPr>
      <w:hyperlink w:anchor="_Toc132634161" w:history="1">
        <w:r w:rsidR="00A12958" w:rsidRPr="00440FF9">
          <w:rPr>
            <w:rStyle w:val="Hyperlink"/>
          </w:rPr>
          <w:t>Primary endpoint</w:t>
        </w:r>
        <w:r w:rsidR="00A12958">
          <w:rPr>
            <w:webHidden/>
          </w:rPr>
          <w:tab/>
        </w:r>
        <w:r w:rsidR="00A12958">
          <w:rPr>
            <w:webHidden/>
          </w:rPr>
          <w:fldChar w:fldCharType="begin"/>
        </w:r>
        <w:r w:rsidR="00A12958">
          <w:rPr>
            <w:webHidden/>
          </w:rPr>
          <w:instrText xml:space="preserve"> PAGEREF _Toc132634161 \h </w:instrText>
        </w:r>
        <w:r w:rsidR="00A12958">
          <w:rPr>
            <w:webHidden/>
          </w:rPr>
        </w:r>
        <w:r w:rsidR="00A12958">
          <w:rPr>
            <w:webHidden/>
          </w:rPr>
          <w:fldChar w:fldCharType="separate"/>
        </w:r>
        <w:r w:rsidR="009455CE">
          <w:rPr>
            <w:webHidden/>
          </w:rPr>
          <w:t>18</w:t>
        </w:r>
        <w:r w:rsidR="00A12958">
          <w:rPr>
            <w:webHidden/>
          </w:rPr>
          <w:fldChar w:fldCharType="end"/>
        </w:r>
      </w:hyperlink>
    </w:p>
    <w:p w14:paraId="411B0357" w14:textId="2756118A" w:rsidR="00A12958" w:rsidRDefault="00000000" w:rsidP="00A12958">
      <w:pPr>
        <w:pStyle w:val="TOC3"/>
        <w:rPr>
          <w:rFonts w:asciiTheme="minorHAnsi" w:eastAsiaTheme="minorEastAsia" w:hAnsiTheme="minorHAnsi" w:cstheme="minorBidi"/>
          <w:sz w:val="22"/>
          <w:szCs w:val="22"/>
        </w:rPr>
      </w:pPr>
      <w:hyperlink w:anchor="_Toc132634173" w:history="1">
        <w:r w:rsidR="00A12958" w:rsidRPr="00440FF9">
          <w:rPr>
            <w:rStyle w:val="Hyperlink"/>
          </w:rPr>
          <w:t>Safety endpoints</w:t>
        </w:r>
        <w:r w:rsidR="00A12958">
          <w:rPr>
            <w:webHidden/>
          </w:rPr>
          <w:tab/>
        </w:r>
        <w:r w:rsidR="00A12958">
          <w:rPr>
            <w:webHidden/>
          </w:rPr>
          <w:fldChar w:fldCharType="begin"/>
        </w:r>
        <w:r w:rsidR="00A12958">
          <w:rPr>
            <w:webHidden/>
          </w:rPr>
          <w:instrText xml:space="preserve"> PAGEREF _Toc132634173 \h </w:instrText>
        </w:r>
        <w:r w:rsidR="00A12958">
          <w:rPr>
            <w:webHidden/>
          </w:rPr>
        </w:r>
        <w:r w:rsidR="00A12958">
          <w:rPr>
            <w:webHidden/>
          </w:rPr>
          <w:fldChar w:fldCharType="separate"/>
        </w:r>
        <w:r w:rsidR="009455CE">
          <w:rPr>
            <w:webHidden/>
          </w:rPr>
          <w:t>19</w:t>
        </w:r>
        <w:r w:rsidR="00A12958">
          <w:rPr>
            <w:webHidden/>
          </w:rPr>
          <w:fldChar w:fldCharType="end"/>
        </w:r>
      </w:hyperlink>
    </w:p>
    <w:p w14:paraId="445BE95C" w14:textId="09010EDF" w:rsidR="00A12958" w:rsidRDefault="00000000" w:rsidP="00A12958">
      <w:pPr>
        <w:pStyle w:val="TOC3"/>
        <w:rPr>
          <w:rFonts w:asciiTheme="minorHAnsi" w:eastAsiaTheme="minorEastAsia" w:hAnsiTheme="minorHAnsi" w:cstheme="minorBidi"/>
          <w:sz w:val="22"/>
          <w:szCs w:val="22"/>
        </w:rPr>
      </w:pPr>
      <w:hyperlink w:anchor="_Toc132634174" w:history="1">
        <w:r w:rsidR="00A12958" w:rsidRPr="00440FF9">
          <w:rPr>
            <w:rStyle w:val="Hyperlink"/>
          </w:rPr>
          <w:t>Stopping rules and discontinuation</w:t>
        </w:r>
        <w:r w:rsidR="00A12958">
          <w:rPr>
            <w:webHidden/>
          </w:rPr>
          <w:tab/>
        </w:r>
        <w:r w:rsidR="00A12958">
          <w:rPr>
            <w:webHidden/>
          </w:rPr>
          <w:fldChar w:fldCharType="begin"/>
        </w:r>
        <w:r w:rsidR="00A12958">
          <w:rPr>
            <w:webHidden/>
          </w:rPr>
          <w:instrText xml:space="preserve"> PAGEREF _Toc132634174 \h </w:instrText>
        </w:r>
        <w:r w:rsidR="00A12958">
          <w:rPr>
            <w:webHidden/>
          </w:rPr>
        </w:r>
        <w:r w:rsidR="00A12958">
          <w:rPr>
            <w:webHidden/>
          </w:rPr>
          <w:fldChar w:fldCharType="separate"/>
        </w:r>
        <w:r w:rsidR="009455CE">
          <w:rPr>
            <w:webHidden/>
          </w:rPr>
          <w:t>19</w:t>
        </w:r>
        <w:r w:rsidR="00A12958">
          <w:rPr>
            <w:webHidden/>
          </w:rPr>
          <w:fldChar w:fldCharType="end"/>
        </w:r>
      </w:hyperlink>
    </w:p>
    <w:p w14:paraId="5BA0C198" w14:textId="1D7E9C98" w:rsidR="00A12958" w:rsidRDefault="00000000">
      <w:pPr>
        <w:pStyle w:val="TOC2"/>
        <w:rPr>
          <w:rFonts w:asciiTheme="minorHAnsi" w:eastAsiaTheme="minorEastAsia" w:hAnsiTheme="minorHAnsi" w:cstheme="minorBidi"/>
          <w:smallCaps w:val="0"/>
          <w:sz w:val="22"/>
          <w:szCs w:val="22"/>
        </w:rPr>
      </w:pPr>
      <w:hyperlink w:anchor="_Toc132634177" w:history="1">
        <w:r w:rsidR="00A12958" w:rsidRPr="00440FF9">
          <w:rPr>
            <w:rStyle w:val="Hyperlink"/>
          </w:rPr>
          <w:t>RANDOMIZATION AND BLINDING</w:t>
        </w:r>
        <w:r w:rsidR="00A12958">
          <w:rPr>
            <w:webHidden/>
          </w:rPr>
          <w:tab/>
        </w:r>
        <w:r w:rsidR="00A12958">
          <w:rPr>
            <w:webHidden/>
          </w:rPr>
          <w:fldChar w:fldCharType="begin"/>
        </w:r>
        <w:r w:rsidR="00A12958">
          <w:rPr>
            <w:webHidden/>
          </w:rPr>
          <w:instrText xml:space="preserve"> PAGEREF _Toc132634177 \h </w:instrText>
        </w:r>
        <w:r w:rsidR="00A12958">
          <w:rPr>
            <w:webHidden/>
          </w:rPr>
        </w:r>
        <w:r w:rsidR="00A12958">
          <w:rPr>
            <w:webHidden/>
          </w:rPr>
          <w:fldChar w:fldCharType="separate"/>
        </w:r>
        <w:r w:rsidR="009455CE">
          <w:rPr>
            <w:webHidden/>
          </w:rPr>
          <w:t>19</w:t>
        </w:r>
        <w:r w:rsidR="00A12958">
          <w:rPr>
            <w:webHidden/>
          </w:rPr>
          <w:fldChar w:fldCharType="end"/>
        </w:r>
      </w:hyperlink>
    </w:p>
    <w:p w14:paraId="412FD3A3" w14:textId="43E307FF" w:rsidR="00A12958" w:rsidRDefault="00000000" w:rsidP="00A12958">
      <w:pPr>
        <w:pStyle w:val="TOC3"/>
        <w:rPr>
          <w:rFonts w:asciiTheme="minorHAnsi" w:eastAsiaTheme="minorEastAsia" w:hAnsiTheme="minorHAnsi" w:cstheme="minorBidi"/>
          <w:sz w:val="22"/>
          <w:szCs w:val="22"/>
        </w:rPr>
      </w:pPr>
      <w:hyperlink w:anchor="_Toc132634178" w:history="1">
        <w:r w:rsidR="00A12958" w:rsidRPr="00440FF9">
          <w:rPr>
            <w:rStyle w:val="Hyperlink"/>
          </w:rPr>
          <w:t>Maintenance of randomisation codes and procedures for breaking code</w:t>
        </w:r>
        <w:r w:rsidR="00A12958">
          <w:rPr>
            <w:webHidden/>
          </w:rPr>
          <w:tab/>
        </w:r>
        <w:r w:rsidR="00A12958">
          <w:rPr>
            <w:webHidden/>
          </w:rPr>
          <w:fldChar w:fldCharType="begin"/>
        </w:r>
        <w:r w:rsidR="00A12958">
          <w:rPr>
            <w:webHidden/>
          </w:rPr>
          <w:instrText xml:space="preserve"> PAGEREF _Toc132634178 \h </w:instrText>
        </w:r>
        <w:r w:rsidR="00A12958">
          <w:rPr>
            <w:webHidden/>
          </w:rPr>
        </w:r>
        <w:r w:rsidR="00A12958">
          <w:rPr>
            <w:webHidden/>
          </w:rPr>
          <w:fldChar w:fldCharType="separate"/>
        </w:r>
        <w:r w:rsidR="009455CE">
          <w:rPr>
            <w:webHidden/>
          </w:rPr>
          <w:t>20</w:t>
        </w:r>
        <w:r w:rsidR="00A12958">
          <w:rPr>
            <w:webHidden/>
          </w:rPr>
          <w:fldChar w:fldCharType="end"/>
        </w:r>
      </w:hyperlink>
    </w:p>
    <w:p w14:paraId="62D6F1E0" w14:textId="3255160E" w:rsidR="00A12958" w:rsidRDefault="00000000">
      <w:pPr>
        <w:pStyle w:val="TOC2"/>
        <w:rPr>
          <w:rFonts w:asciiTheme="minorHAnsi" w:eastAsiaTheme="minorEastAsia" w:hAnsiTheme="minorHAnsi" w:cstheme="minorBidi"/>
          <w:smallCaps w:val="0"/>
          <w:sz w:val="22"/>
          <w:szCs w:val="22"/>
        </w:rPr>
      </w:pPr>
      <w:hyperlink w:anchor="_Toc132634179" w:history="1">
        <w:r w:rsidR="00A12958" w:rsidRPr="00440FF9">
          <w:rPr>
            <w:rStyle w:val="Hyperlink"/>
          </w:rPr>
          <w:t>TRIAL/STUDY MANAGEMENT</w:t>
        </w:r>
        <w:r w:rsidR="00A12958">
          <w:rPr>
            <w:webHidden/>
          </w:rPr>
          <w:tab/>
        </w:r>
        <w:r w:rsidR="00A12958">
          <w:rPr>
            <w:webHidden/>
          </w:rPr>
          <w:fldChar w:fldCharType="begin"/>
        </w:r>
        <w:r w:rsidR="00A12958">
          <w:rPr>
            <w:webHidden/>
          </w:rPr>
          <w:instrText xml:space="preserve"> PAGEREF _Toc132634179 \h </w:instrText>
        </w:r>
        <w:r w:rsidR="00A12958">
          <w:rPr>
            <w:webHidden/>
          </w:rPr>
        </w:r>
        <w:r w:rsidR="00A12958">
          <w:rPr>
            <w:webHidden/>
          </w:rPr>
          <w:fldChar w:fldCharType="separate"/>
        </w:r>
        <w:r w:rsidR="009455CE">
          <w:rPr>
            <w:webHidden/>
          </w:rPr>
          <w:t>20</w:t>
        </w:r>
        <w:r w:rsidR="00A12958">
          <w:rPr>
            <w:webHidden/>
          </w:rPr>
          <w:fldChar w:fldCharType="end"/>
        </w:r>
      </w:hyperlink>
    </w:p>
    <w:p w14:paraId="6B09FA29" w14:textId="66AAD05F" w:rsidR="00A12958" w:rsidRDefault="00000000">
      <w:pPr>
        <w:pStyle w:val="TOC2"/>
        <w:rPr>
          <w:rFonts w:asciiTheme="minorHAnsi" w:eastAsiaTheme="minorEastAsia" w:hAnsiTheme="minorHAnsi" w:cstheme="minorBidi"/>
          <w:smallCaps w:val="0"/>
          <w:sz w:val="22"/>
          <w:szCs w:val="22"/>
        </w:rPr>
      </w:pPr>
      <w:hyperlink w:anchor="_Toc132634180" w:history="1">
        <w:r w:rsidR="00A12958" w:rsidRPr="00440FF9">
          <w:rPr>
            <w:rStyle w:val="Hyperlink"/>
          </w:rPr>
          <w:t>DURATION OF THE TRIAL / STUDY AND PARTICIPANT INVOLVEMENT</w:t>
        </w:r>
        <w:r w:rsidR="00A12958">
          <w:rPr>
            <w:webHidden/>
          </w:rPr>
          <w:tab/>
        </w:r>
        <w:r w:rsidR="00A12958">
          <w:rPr>
            <w:webHidden/>
          </w:rPr>
          <w:fldChar w:fldCharType="begin"/>
        </w:r>
        <w:r w:rsidR="00A12958">
          <w:rPr>
            <w:webHidden/>
          </w:rPr>
          <w:instrText xml:space="preserve"> PAGEREF _Toc132634180 \h </w:instrText>
        </w:r>
        <w:r w:rsidR="00A12958">
          <w:rPr>
            <w:webHidden/>
          </w:rPr>
        </w:r>
        <w:r w:rsidR="00A12958">
          <w:rPr>
            <w:webHidden/>
          </w:rPr>
          <w:fldChar w:fldCharType="separate"/>
        </w:r>
        <w:r w:rsidR="009455CE">
          <w:rPr>
            <w:webHidden/>
          </w:rPr>
          <w:t>20</w:t>
        </w:r>
        <w:r w:rsidR="00A12958">
          <w:rPr>
            <w:webHidden/>
          </w:rPr>
          <w:fldChar w:fldCharType="end"/>
        </w:r>
      </w:hyperlink>
    </w:p>
    <w:p w14:paraId="78CEE449" w14:textId="6577679A" w:rsidR="00A12958" w:rsidRDefault="00000000">
      <w:pPr>
        <w:pStyle w:val="TOC2"/>
        <w:rPr>
          <w:rFonts w:asciiTheme="minorHAnsi" w:eastAsiaTheme="minorEastAsia" w:hAnsiTheme="minorHAnsi" w:cstheme="minorBidi"/>
          <w:smallCaps w:val="0"/>
          <w:sz w:val="22"/>
          <w:szCs w:val="22"/>
        </w:rPr>
      </w:pPr>
      <w:hyperlink w:anchor="_Toc132634181" w:history="1">
        <w:r w:rsidR="00A12958" w:rsidRPr="00440FF9">
          <w:rPr>
            <w:rStyle w:val="Hyperlink"/>
          </w:rPr>
          <w:t>SELECTION AND WITHDRAWAL OF PARTICIPANTS</w:t>
        </w:r>
        <w:r w:rsidR="00A12958">
          <w:rPr>
            <w:webHidden/>
          </w:rPr>
          <w:tab/>
        </w:r>
        <w:r w:rsidR="00A12958">
          <w:rPr>
            <w:webHidden/>
          </w:rPr>
          <w:fldChar w:fldCharType="begin"/>
        </w:r>
        <w:r w:rsidR="00A12958">
          <w:rPr>
            <w:webHidden/>
          </w:rPr>
          <w:instrText xml:space="preserve"> PAGEREF _Toc132634181 \h </w:instrText>
        </w:r>
        <w:r w:rsidR="00A12958">
          <w:rPr>
            <w:webHidden/>
          </w:rPr>
        </w:r>
        <w:r w:rsidR="00A12958">
          <w:rPr>
            <w:webHidden/>
          </w:rPr>
          <w:fldChar w:fldCharType="separate"/>
        </w:r>
        <w:r w:rsidR="009455CE">
          <w:rPr>
            <w:webHidden/>
          </w:rPr>
          <w:t>21</w:t>
        </w:r>
        <w:r w:rsidR="00A12958">
          <w:rPr>
            <w:webHidden/>
          </w:rPr>
          <w:fldChar w:fldCharType="end"/>
        </w:r>
      </w:hyperlink>
    </w:p>
    <w:p w14:paraId="3418CC37" w14:textId="781C9E15" w:rsidR="00A12958" w:rsidRDefault="00000000" w:rsidP="00A12958">
      <w:pPr>
        <w:pStyle w:val="TOC3"/>
        <w:rPr>
          <w:rFonts w:asciiTheme="minorHAnsi" w:eastAsiaTheme="minorEastAsia" w:hAnsiTheme="minorHAnsi" w:cstheme="minorBidi"/>
          <w:sz w:val="22"/>
          <w:szCs w:val="22"/>
        </w:rPr>
      </w:pPr>
      <w:hyperlink w:anchor="_Toc132634182" w:history="1">
        <w:r w:rsidR="00A12958" w:rsidRPr="00440FF9">
          <w:rPr>
            <w:rStyle w:val="Hyperlink"/>
          </w:rPr>
          <w:t>Recruitment</w:t>
        </w:r>
        <w:r w:rsidR="00A12958">
          <w:rPr>
            <w:webHidden/>
          </w:rPr>
          <w:tab/>
        </w:r>
        <w:r w:rsidR="00A12958">
          <w:rPr>
            <w:webHidden/>
          </w:rPr>
          <w:fldChar w:fldCharType="begin"/>
        </w:r>
        <w:r w:rsidR="00A12958">
          <w:rPr>
            <w:webHidden/>
          </w:rPr>
          <w:instrText xml:space="preserve"> PAGEREF _Toc132634182 \h </w:instrText>
        </w:r>
        <w:r w:rsidR="00A12958">
          <w:rPr>
            <w:webHidden/>
          </w:rPr>
        </w:r>
        <w:r w:rsidR="00A12958">
          <w:rPr>
            <w:webHidden/>
          </w:rPr>
          <w:fldChar w:fldCharType="separate"/>
        </w:r>
        <w:r w:rsidR="009455CE">
          <w:rPr>
            <w:webHidden/>
          </w:rPr>
          <w:t>21</w:t>
        </w:r>
        <w:r w:rsidR="00A12958">
          <w:rPr>
            <w:webHidden/>
          </w:rPr>
          <w:fldChar w:fldCharType="end"/>
        </w:r>
      </w:hyperlink>
    </w:p>
    <w:p w14:paraId="365F3206" w14:textId="27AEB03B" w:rsidR="00A12958" w:rsidRDefault="00000000" w:rsidP="00A12958">
      <w:pPr>
        <w:pStyle w:val="TOC3"/>
        <w:rPr>
          <w:rFonts w:asciiTheme="minorHAnsi" w:eastAsiaTheme="minorEastAsia" w:hAnsiTheme="minorHAnsi" w:cstheme="minorBidi"/>
          <w:sz w:val="22"/>
          <w:szCs w:val="22"/>
        </w:rPr>
      </w:pPr>
      <w:hyperlink w:anchor="_Toc132634183" w:history="1">
        <w:r w:rsidR="00A12958" w:rsidRPr="00440FF9">
          <w:rPr>
            <w:rStyle w:val="Hyperlink"/>
          </w:rPr>
          <w:t>Eligibility criteria</w:t>
        </w:r>
        <w:r w:rsidR="00A12958">
          <w:rPr>
            <w:webHidden/>
          </w:rPr>
          <w:tab/>
        </w:r>
        <w:r w:rsidR="00A12958">
          <w:rPr>
            <w:webHidden/>
          </w:rPr>
          <w:fldChar w:fldCharType="begin"/>
        </w:r>
        <w:r w:rsidR="00A12958">
          <w:rPr>
            <w:webHidden/>
          </w:rPr>
          <w:instrText xml:space="preserve"> PAGEREF _Toc132634183 \h </w:instrText>
        </w:r>
        <w:r w:rsidR="00A12958">
          <w:rPr>
            <w:webHidden/>
          </w:rPr>
        </w:r>
        <w:r w:rsidR="00A12958">
          <w:rPr>
            <w:webHidden/>
          </w:rPr>
          <w:fldChar w:fldCharType="separate"/>
        </w:r>
        <w:r w:rsidR="009455CE">
          <w:rPr>
            <w:webHidden/>
          </w:rPr>
          <w:t>21</w:t>
        </w:r>
        <w:r w:rsidR="00A12958">
          <w:rPr>
            <w:webHidden/>
          </w:rPr>
          <w:fldChar w:fldCharType="end"/>
        </w:r>
      </w:hyperlink>
    </w:p>
    <w:p w14:paraId="7D0ED410" w14:textId="16407B2E" w:rsidR="00A12958" w:rsidRDefault="00000000" w:rsidP="00A12958">
      <w:pPr>
        <w:pStyle w:val="TOC3"/>
        <w:rPr>
          <w:rFonts w:asciiTheme="minorHAnsi" w:eastAsiaTheme="minorEastAsia" w:hAnsiTheme="minorHAnsi" w:cstheme="minorBidi"/>
          <w:sz w:val="22"/>
          <w:szCs w:val="22"/>
        </w:rPr>
      </w:pPr>
      <w:hyperlink w:anchor="_Toc132634184" w:history="1">
        <w:r w:rsidR="00A12958" w:rsidRPr="00440FF9">
          <w:rPr>
            <w:rStyle w:val="Hyperlink"/>
          </w:rPr>
          <w:t>Inclusion criteria</w:t>
        </w:r>
        <w:r w:rsidR="00A12958">
          <w:rPr>
            <w:webHidden/>
          </w:rPr>
          <w:tab/>
        </w:r>
        <w:r w:rsidR="00A12958">
          <w:rPr>
            <w:webHidden/>
          </w:rPr>
          <w:fldChar w:fldCharType="begin"/>
        </w:r>
        <w:r w:rsidR="00A12958">
          <w:rPr>
            <w:webHidden/>
          </w:rPr>
          <w:instrText xml:space="preserve"> PAGEREF _Toc132634184 \h </w:instrText>
        </w:r>
        <w:r w:rsidR="00A12958">
          <w:rPr>
            <w:webHidden/>
          </w:rPr>
        </w:r>
        <w:r w:rsidR="00A12958">
          <w:rPr>
            <w:webHidden/>
          </w:rPr>
          <w:fldChar w:fldCharType="separate"/>
        </w:r>
        <w:r w:rsidR="009455CE">
          <w:rPr>
            <w:webHidden/>
          </w:rPr>
          <w:t>21</w:t>
        </w:r>
        <w:r w:rsidR="00A12958">
          <w:rPr>
            <w:webHidden/>
          </w:rPr>
          <w:fldChar w:fldCharType="end"/>
        </w:r>
      </w:hyperlink>
    </w:p>
    <w:p w14:paraId="3CEA5962" w14:textId="32BBC7E7" w:rsidR="00A12958" w:rsidRDefault="00000000" w:rsidP="00A12958">
      <w:pPr>
        <w:pStyle w:val="TOC3"/>
        <w:rPr>
          <w:rFonts w:asciiTheme="minorHAnsi" w:eastAsiaTheme="minorEastAsia" w:hAnsiTheme="minorHAnsi" w:cstheme="minorBidi"/>
          <w:sz w:val="22"/>
          <w:szCs w:val="22"/>
        </w:rPr>
      </w:pPr>
      <w:hyperlink w:anchor="_Toc132634185" w:history="1">
        <w:r w:rsidR="00A12958" w:rsidRPr="00440FF9">
          <w:rPr>
            <w:rStyle w:val="Hyperlink"/>
          </w:rPr>
          <w:t>Exclusion criteria</w:t>
        </w:r>
        <w:r w:rsidR="00A12958">
          <w:rPr>
            <w:webHidden/>
          </w:rPr>
          <w:tab/>
        </w:r>
        <w:r w:rsidR="00A12958">
          <w:rPr>
            <w:webHidden/>
          </w:rPr>
          <w:fldChar w:fldCharType="begin"/>
        </w:r>
        <w:r w:rsidR="00A12958">
          <w:rPr>
            <w:webHidden/>
          </w:rPr>
          <w:instrText xml:space="preserve"> PAGEREF _Toc132634185 \h </w:instrText>
        </w:r>
        <w:r w:rsidR="00A12958">
          <w:rPr>
            <w:webHidden/>
          </w:rPr>
        </w:r>
        <w:r w:rsidR="00A12958">
          <w:rPr>
            <w:webHidden/>
          </w:rPr>
          <w:fldChar w:fldCharType="separate"/>
        </w:r>
        <w:r w:rsidR="009455CE">
          <w:rPr>
            <w:webHidden/>
          </w:rPr>
          <w:t>22</w:t>
        </w:r>
        <w:r w:rsidR="00A12958">
          <w:rPr>
            <w:webHidden/>
          </w:rPr>
          <w:fldChar w:fldCharType="end"/>
        </w:r>
      </w:hyperlink>
    </w:p>
    <w:p w14:paraId="0573C9EA" w14:textId="76752944" w:rsidR="00A12958" w:rsidRDefault="00000000" w:rsidP="00A12958">
      <w:pPr>
        <w:pStyle w:val="TOC3"/>
        <w:rPr>
          <w:rFonts w:asciiTheme="minorHAnsi" w:eastAsiaTheme="minorEastAsia" w:hAnsiTheme="minorHAnsi" w:cstheme="minorBidi"/>
          <w:sz w:val="22"/>
          <w:szCs w:val="22"/>
        </w:rPr>
      </w:pPr>
      <w:hyperlink w:anchor="_Toc132634186" w:history="1">
        <w:r w:rsidR="00A12958" w:rsidRPr="00440FF9">
          <w:rPr>
            <w:rStyle w:val="Hyperlink"/>
          </w:rPr>
          <w:t>Expected duration of participant participation</w:t>
        </w:r>
        <w:r w:rsidR="00A12958">
          <w:rPr>
            <w:webHidden/>
          </w:rPr>
          <w:tab/>
        </w:r>
        <w:r w:rsidR="00A12958">
          <w:rPr>
            <w:webHidden/>
          </w:rPr>
          <w:fldChar w:fldCharType="begin"/>
        </w:r>
        <w:r w:rsidR="00A12958">
          <w:rPr>
            <w:webHidden/>
          </w:rPr>
          <w:instrText xml:space="preserve"> PAGEREF _Toc132634186 \h </w:instrText>
        </w:r>
        <w:r w:rsidR="00A12958">
          <w:rPr>
            <w:webHidden/>
          </w:rPr>
        </w:r>
        <w:r w:rsidR="00A12958">
          <w:rPr>
            <w:webHidden/>
          </w:rPr>
          <w:fldChar w:fldCharType="separate"/>
        </w:r>
        <w:r w:rsidR="009455CE">
          <w:rPr>
            <w:webHidden/>
          </w:rPr>
          <w:t>22</w:t>
        </w:r>
        <w:r w:rsidR="00A12958">
          <w:rPr>
            <w:webHidden/>
          </w:rPr>
          <w:fldChar w:fldCharType="end"/>
        </w:r>
      </w:hyperlink>
    </w:p>
    <w:p w14:paraId="4615CA28" w14:textId="7D4BA806" w:rsidR="00A12958" w:rsidRDefault="00000000" w:rsidP="00A12958">
      <w:pPr>
        <w:pStyle w:val="TOC3"/>
        <w:rPr>
          <w:rFonts w:asciiTheme="minorHAnsi" w:eastAsiaTheme="minorEastAsia" w:hAnsiTheme="minorHAnsi" w:cstheme="minorBidi"/>
          <w:sz w:val="22"/>
          <w:szCs w:val="22"/>
        </w:rPr>
      </w:pPr>
      <w:hyperlink w:anchor="_Toc132634187" w:history="1">
        <w:r w:rsidR="00A12958" w:rsidRPr="00440FF9">
          <w:rPr>
            <w:rStyle w:val="Hyperlink"/>
          </w:rPr>
          <w:t>Removal of participants from therapy or assessments/Participant Withdrawal</w:t>
        </w:r>
        <w:r w:rsidR="00A12958">
          <w:rPr>
            <w:webHidden/>
          </w:rPr>
          <w:tab/>
        </w:r>
        <w:r w:rsidR="00A12958">
          <w:rPr>
            <w:webHidden/>
          </w:rPr>
          <w:fldChar w:fldCharType="begin"/>
        </w:r>
        <w:r w:rsidR="00A12958">
          <w:rPr>
            <w:webHidden/>
          </w:rPr>
          <w:instrText xml:space="preserve"> PAGEREF _Toc132634187 \h </w:instrText>
        </w:r>
        <w:r w:rsidR="00A12958">
          <w:rPr>
            <w:webHidden/>
          </w:rPr>
        </w:r>
        <w:r w:rsidR="00A12958">
          <w:rPr>
            <w:webHidden/>
          </w:rPr>
          <w:fldChar w:fldCharType="separate"/>
        </w:r>
        <w:r w:rsidR="009455CE">
          <w:rPr>
            <w:webHidden/>
          </w:rPr>
          <w:t>22</w:t>
        </w:r>
        <w:r w:rsidR="00A12958">
          <w:rPr>
            <w:webHidden/>
          </w:rPr>
          <w:fldChar w:fldCharType="end"/>
        </w:r>
      </w:hyperlink>
    </w:p>
    <w:p w14:paraId="4CF94A8E" w14:textId="110EAAB2" w:rsidR="00A12958" w:rsidRDefault="00000000" w:rsidP="00A12958">
      <w:pPr>
        <w:pStyle w:val="TOC3"/>
        <w:rPr>
          <w:rFonts w:asciiTheme="minorHAnsi" w:eastAsiaTheme="minorEastAsia" w:hAnsiTheme="minorHAnsi" w:cstheme="minorBidi"/>
          <w:sz w:val="22"/>
          <w:szCs w:val="22"/>
        </w:rPr>
      </w:pPr>
      <w:hyperlink w:anchor="_Toc132634188" w:history="1">
        <w:r w:rsidR="00A12958" w:rsidRPr="00440FF9">
          <w:rPr>
            <w:rStyle w:val="Hyperlink"/>
          </w:rPr>
          <w:t>Informed consent</w:t>
        </w:r>
        <w:r w:rsidR="00A12958">
          <w:rPr>
            <w:webHidden/>
          </w:rPr>
          <w:tab/>
        </w:r>
        <w:r w:rsidR="00A12958">
          <w:rPr>
            <w:webHidden/>
          </w:rPr>
          <w:fldChar w:fldCharType="begin"/>
        </w:r>
        <w:r w:rsidR="00A12958">
          <w:rPr>
            <w:webHidden/>
          </w:rPr>
          <w:instrText xml:space="preserve"> PAGEREF _Toc132634188 \h </w:instrText>
        </w:r>
        <w:r w:rsidR="00A12958">
          <w:rPr>
            <w:webHidden/>
          </w:rPr>
        </w:r>
        <w:r w:rsidR="00A12958">
          <w:rPr>
            <w:webHidden/>
          </w:rPr>
          <w:fldChar w:fldCharType="separate"/>
        </w:r>
        <w:r w:rsidR="009455CE">
          <w:rPr>
            <w:webHidden/>
          </w:rPr>
          <w:t>22</w:t>
        </w:r>
        <w:r w:rsidR="00A12958">
          <w:rPr>
            <w:webHidden/>
          </w:rPr>
          <w:fldChar w:fldCharType="end"/>
        </w:r>
      </w:hyperlink>
    </w:p>
    <w:p w14:paraId="12AE0441" w14:textId="60B39915" w:rsidR="00A12958" w:rsidRDefault="00000000">
      <w:pPr>
        <w:pStyle w:val="TOC1"/>
        <w:rPr>
          <w:rFonts w:asciiTheme="minorHAnsi" w:eastAsiaTheme="minorEastAsia" w:hAnsiTheme="minorHAnsi" w:cstheme="minorBidi"/>
          <w:b w:val="0"/>
          <w:bCs w:val="0"/>
          <w:caps w:val="0"/>
          <w:noProof/>
          <w:sz w:val="22"/>
          <w:szCs w:val="22"/>
        </w:rPr>
      </w:pPr>
      <w:hyperlink w:anchor="_Toc132634189" w:history="1">
        <w:r w:rsidR="00A12958" w:rsidRPr="00440FF9">
          <w:rPr>
            <w:rStyle w:val="Hyperlink"/>
            <w:noProof/>
          </w:rPr>
          <w:t>TRIAL / STUDY TREATMENT AND REGIMEN</w:t>
        </w:r>
        <w:r w:rsidR="00A12958">
          <w:rPr>
            <w:noProof/>
            <w:webHidden/>
          </w:rPr>
          <w:tab/>
        </w:r>
        <w:r w:rsidR="00A12958">
          <w:rPr>
            <w:noProof/>
            <w:webHidden/>
          </w:rPr>
          <w:fldChar w:fldCharType="begin"/>
        </w:r>
        <w:r w:rsidR="00A12958">
          <w:rPr>
            <w:noProof/>
            <w:webHidden/>
          </w:rPr>
          <w:instrText xml:space="preserve"> PAGEREF _Toc132634189 \h </w:instrText>
        </w:r>
        <w:r w:rsidR="00A12958">
          <w:rPr>
            <w:noProof/>
            <w:webHidden/>
          </w:rPr>
        </w:r>
        <w:r w:rsidR="00A12958">
          <w:rPr>
            <w:noProof/>
            <w:webHidden/>
          </w:rPr>
          <w:fldChar w:fldCharType="separate"/>
        </w:r>
        <w:r w:rsidR="009455CE">
          <w:rPr>
            <w:noProof/>
            <w:webHidden/>
          </w:rPr>
          <w:t>23</w:t>
        </w:r>
        <w:r w:rsidR="00A12958">
          <w:rPr>
            <w:noProof/>
            <w:webHidden/>
          </w:rPr>
          <w:fldChar w:fldCharType="end"/>
        </w:r>
      </w:hyperlink>
    </w:p>
    <w:p w14:paraId="38E5DCD9" w14:textId="7DA93B47" w:rsidR="00A12958" w:rsidRDefault="00000000" w:rsidP="00A12958">
      <w:pPr>
        <w:pStyle w:val="TOC3"/>
        <w:rPr>
          <w:rFonts w:asciiTheme="minorHAnsi" w:eastAsiaTheme="minorEastAsia" w:hAnsiTheme="minorHAnsi" w:cstheme="minorBidi"/>
          <w:sz w:val="22"/>
          <w:szCs w:val="22"/>
        </w:rPr>
      </w:pPr>
      <w:hyperlink w:anchor="_Toc132634190" w:history="1">
        <w:r w:rsidR="00A12958" w:rsidRPr="00440FF9">
          <w:rPr>
            <w:rStyle w:val="Hyperlink"/>
          </w:rPr>
          <w:t>Compliance</w:t>
        </w:r>
        <w:r w:rsidR="00A12958">
          <w:rPr>
            <w:webHidden/>
          </w:rPr>
          <w:tab/>
        </w:r>
        <w:r w:rsidR="00A12958">
          <w:rPr>
            <w:webHidden/>
          </w:rPr>
          <w:fldChar w:fldCharType="begin"/>
        </w:r>
        <w:r w:rsidR="00A12958">
          <w:rPr>
            <w:webHidden/>
          </w:rPr>
          <w:instrText xml:space="preserve"> PAGEREF _Toc132634190 \h </w:instrText>
        </w:r>
        <w:r w:rsidR="00A12958">
          <w:rPr>
            <w:webHidden/>
          </w:rPr>
        </w:r>
        <w:r w:rsidR="00A12958">
          <w:rPr>
            <w:webHidden/>
          </w:rPr>
          <w:fldChar w:fldCharType="separate"/>
        </w:r>
        <w:r w:rsidR="009455CE">
          <w:rPr>
            <w:webHidden/>
          </w:rPr>
          <w:t>28</w:t>
        </w:r>
        <w:r w:rsidR="00A12958">
          <w:rPr>
            <w:webHidden/>
          </w:rPr>
          <w:fldChar w:fldCharType="end"/>
        </w:r>
      </w:hyperlink>
    </w:p>
    <w:p w14:paraId="65564340" w14:textId="12D7247E" w:rsidR="00A12958" w:rsidRDefault="00000000" w:rsidP="00A12958">
      <w:pPr>
        <w:pStyle w:val="TOC3"/>
        <w:rPr>
          <w:rFonts w:asciiTheme="minorHAnsi" w:eastAsiaTheme="minorEastAsia" w:hAnsiTheme="minorHAnsi" w:cstheme="minorBidi"/>
          <w:sz w:val="22"/>
          <w:szCs w:val="22"/>
        </w:rPr>
      </w:pPr>
      <w:hyperlink w:anchor="_Toc132634191" w:history="1">
        <w:r w:rsidR="00A12958" w:rsidRPr="00440FF9">
          <w:rPr>
            <w:rStyle w:val="Hyperlink"/>
          </w:rPr>
          <w:t>Criteria for terminating trial</w:t>
        </w:r>
        <w:r w:rsidR="00A12958">
          <w:rPr>
            <w:webHidden/>
          </w:rPr>
          <w:tab/>
        </w:r>
        <w:r w:rsidR="00A12958">
          <w:rPr>
            <w:webHidden/>
          </w:rPr>
          <w:fldChar w:fldCharType="begin"/>
        </w:r>
        <w:r w:rsidR="00A12958">
          <w:rPr>
            <w:webHidden/>
          </w:rPr>
          <w:instrText xml:space="preserve"> PAGEREF _Toc132634191 \h </w:instrText>
        </w:r>
        <w:r w:rsidR="00A12958">
          <w:rPr>
            <w:webHidden/>
          </w:rPr>
        </w:r>
        <w:r w:rsidR="00A12958">
          <w:rPr>
            <w:webHidden/>
          </w:rPr>
          <w:fldChar w:fldCharType="separate"/>
        </w:r>
        <w:r w:rsidR="009455CE">
          <w:rPr>
            <w:webHidden/>
          </w:rPr>
          <w:t>29</w:t>
        </w:r>
        <w:r w:rsidR="00A12958">
          <w:rPr>
            <w:webHidden/>
          </w:rPr>
          <w:fldChar w:fldCharType="end"/>
        </w:r>
      </w:hyperlink>
    </w:p>
    <w:p w14:paraId="08CF36C0" w14:textId="23606016" w:rsidR="00A12958" w:rsidRDefault="00000000">
      <w:pPr>
        <w:pStyle w:val="TOC1"/>
        <w:rPr>
          <w:rFonts w:asciiTheme="minorHAnsi" w:eastAsiaTheme="minorEastAsia" w:hAnsiTheme="minorHAnsi" w:cstheme="minorBidi"/>
          <w:b w:val="0"/>
          <w:bCs w:val="0"/>
          <w:caps w:val="0"/>
          <w:noProof/>
          <w:sz w:val="22"/>
          <w:szCs w:val="22"/>
        </w:rPr>
      </w:pPr>
      <w:hyperlink w:anchor="_Toc132634193" w:history="1">
        <w:r w:rsidR="00A12958" w:rsidRPr="00440FF9">
          <w:rPr>
            <w:rStyle w:val="Hyperlink"/>
            <w:rFonts w:cs="Arial"/>
            <w:noProof/>
          </w:rPr>
          <w:t>STATISTICS</w:t>
        </w:r>
        <w:r w:rsidR="00A12958">
          <w:rPr>
            <w:noProof/>
            <w:webHidden/>
          </w:rPr>
          <w:tab/>
        </w:r>
        <w:r w:rsidR="00A12958">
          <w:rPr>
            <w:noProof/>
            <w:webHidden/>
          </w:rPr>
          <w:fldChar w:fldCharType="begin"/>
        </w:r>
        <w:r w:rsidR="00A12958">
          <w:rPr>
            <w:noProof/>
            <w:webHidden/>
          </w:rPr>
          <w:instrText xml:space="preserve"> PAGEREF _Toc132634193 \h </w:instrText>
        </w:r>
        <w:r w:rsidR="00A12958">
          <w:rPr>
            <w:noProof/>
            <w:webHidden/>
          </w:rPr>
        </w:r>
        <w:r w:rsidR="00A12958">
          <w:rPr>
            <w:noProof/>
            <w:webHidden/>
          </w:rPr>
          <w:fldChar w:fldCharType="separate"/>
        </w:r>
        <w:r w:rsidR="009455CE">
          <w:rPr>
            <w:noProof/>
            <w:webHidden/>
          </w:rPr>
          <w:t>29</w:t>
        </w:r>
        <w:r w:rsidR="00A12958">
          <w:rPr>
            <w:noProof/>
            <w:webHidden/>
          </w:rPr>
          <w:fldChar w:fldCharType="end"/>
        </w:r>
      </w:hyperlink>
    </w:p>
    <w:p w14:paraId="10740CE4" w14:textId="602B0F8B" w:rsidR="00A12958" w:rsidRDefault="00000000" w:rsidP="00A12958">
      <w:pPr>
        <w:pStyle w:val="TOC3"/>
        <w:rPr>
          <w:rFonts w:asciiTheme="minorHAnsi" w:eastAsiaTheme="minorEastAsia" w:hAnsiTheme="minorHAnsi" w:cstheme="minorBidi"/>
          <w:sz w:val="22"/>
          <w:szCs w:val="22"/>
        </w:rPr>
      </w:pPr>
      <w:hyperlink w:anchor="_Toc132634194" w:history="1">
        <w:r w:rsidR="00A12958" w:rsidRPr="00440FF9">
          <w:rPr>
            <w:rStyle w:val="Hyperlink"/>
          </w:rPr>
          <w:t>Methods</w:t>
        </w:r>
        <w:r w:rsidR="00A12958">
          <w:rPr>
            <w:webHidden/>
          </w:rPr>
          <w:tab/>
        </w:r>
        <w:r w:rsidR="00A12958">
          <w:rPr>
            <w:webHidden/>
          </w:rPr>
          <w:fldChar w:fldCharType="begin"/>
        </w:r>
        <w:r w:rsidR="00A12958">
          <w:rPr>
            <w:webHidden/>
          </w:rPr>
          <w:instrText xml:space="preserve"> PAGEREF _Toc132634194 \h </w:instrText>
        </w:r>
        <w:r w:rsidR="00A12958">
          <w:rPr>
            <w:webHidden/>
          </w:rPr>
        </w:r>
        <w:r w:rsidR="00A12958">
          <w:rPr>
            <w:webHidden/>
          </w:rPr>
          <w:fldChar w:fldCharType="separate"/>
        </w:r>
        <w:r w:rsidR="009455CE">
          <w:rPr>
            <w:webHidden/>
          </w:rPr>
          <w:t>29</w:t>
        </w:r>
        <w:r w:rsidR="00A12958">
          <w:rPr>
            <w:webHidden/>
          </w:rPr>
          <w:fldChar w:fldCharType="end"/>
        </w:r>
      </w:hyperlink>
    </w:p>
    <w:p w14:paraId="4F1F2F97" w14:textId="77B49C3E" w:rsidR="00A12958" w:rsidRDefault="00000000" w:rsidP="00A12958">
      <w:pPr>
        <w:pStyle w:val="TOC3"/>
        <w:rPr>
          <w:rFonts w:asciiTheme="minorHAnsi" w:eastAsiaTheme="minorEastAsia" w:hAnsiTheme="minorHAnsi" w:cstheme="minorBidi"/>
          <w:sz w:val="22"/>
          <w:szCs w:val="22"/>
        </w:rPr>
      </w:pPr>
      <w:hyperlink w:anchor="_Toc132634195" w:history="1">
        <w:r w:rsidR="00A12958" w:rsidRPr="00440FF9">
          <w:rPr>
            <w:rStyle w:val="Hyperlink"/>
          </w:rPr>
          <w:t>Sample size and justification</w:t>
        </w:r>
        <w:r w:rsidR="00A12958">
          <w:rPr>
            <w:webHidden/>
          </w:rPr>
          <w:tab/>
        </w:r>
        <w:r w:rsidR="00A12958">
          <w:rPr>
            <w:webHidden/>
          </w:rPr>
          <w:fldChar w:fldCharType="begin"/>
        </w:r>
        <w:r w:rsidR="00A12958">
          <w:rPr>
            <w:webHidden/>
          </w:rPr>
          <w:instrText xml:space="preserve"> PAGEREF _Toc132634195 \h </w:instrText>
        </w:r>
        <w:r w:rsidR="00A12958">
          <w:rPr>
            <w:webHidden/>
          </w:rPr>
        </w:r>
        <w:r w:rsidR="00A12958">
          <w:rPr>
            <w:webHidden/>
          </w:rPr>
          <w:fldChar w:fldCharType="separate"/>
        </w:r>
        <w:r w:rsidR="009455CE">
          <w:rPr>
            <w:webHidden/>
          </w:rPr>
          <w:t>29</w:t>
        </w:r>
        <w:r w:rsidR="00A12958">
          <w:rPr>
            <w:webHidden/>
          </w:rPr>
          <w:fldChar w:fldCharType="end"/>
        </w:r>
      </w:hyperlink>
    </w:p>
    <w:p w14:paraId="25FF8248" w14:textId="75D3F65F" w:rsidR="00A12958" w:rsidRDefault="00000000" w:rsidP="00A12958">
      <w:pPr>
        <w:pStyle w:val="TOC3"/>
        <w:rPr>
          <w:rFonts w:asciiTheme="minorHAnsi" w:eastAsiaTheme="minorEastAsia" w:hAnsiTheme="minorHAnsi" w:cstheme="minorBidi"/>
          <w:sz w:val="22"/>
          <w:szCs w:val="22"/>
        </w:rPr>
      </w:pPr>
      <w:hyperlink w:anchor="_Toc132634198" w:history="1">
        <w:r w:rsidR="00A12958" w:rsidRPr="00440FF9">
          <w:rPr>
            <w:rStyle w:val="Hyperlink"/>
          </w:rPr>
          <w:t>Assessment of efficacy</w:t>
        </w:r>
        <w:r w:rsidR="00A12958">
          <w:rPr>
            <w:webHidden/>
          </w:rPr>
          <w:tab/>
        </w:r>
        <w:r w:rsidR="00A12958">
          <w:rPr>
            <w:webHidden/>
          </w:rPr>
          <w:fldChar w:fldCharType="begin"/>
        </w:r>
        <w:r w:rsidR="00A12958">
          <w:rPr>
            <w:webHidden/>
          </w:rPr>
          <w:instrText xml:space="preserve"> PAGEREF _Toc132634198 \h </w:instrText>
        </w:r>
        <w:r w:rsidR="00A12958">
          <w:rPr>
            <w:webHidden/>
          </w:rPr>
        </w:r>
        <w:r w:rsidR="00A12958">
          <w:rPr>
            <w:webHidden/>
          </w:rPr>
          <w:fldChar w:fldCharType="separate"/>
        </w:r>
        <w:r w:rsidR="009455CE">
          <w:rPr>
            <w:webHidden/>
          </w:rPr>
          <w:t>30</w:t>
        </w:r>
        <w:r w:rsidR="00A12958">
          <w:rPr>
            <w:webHidden/>
          </w:rPr>
          <w:fldChar w:fldCharType="end"/>
        </w:r>
      </w:hyperlink>
    </w:p>
    <w:p w14:paraId="5635BC6D" w14:textId="06C329E4" w:rsidR="00A12958" w:rsidRDefault="00000000" w:rsidP="00A12958">
      <w:pPr>
        <w:pStyle w:val="TOC3"/>
        <w:rPr>
          <w:rFonts w:asciiTheme="minorHAnsi" w:eastAsiaTheme="minorEastAsia" w:hAnsiTheme="minorHAnsi" w:cstheme="minorBidi"/>
          <w:sz w:val="22"/>
          <w:szCs w:val="22"/>
        </w:rPr>
      </w:pPr>
      <w:hyperlink w:anchor="_Toc132634199" w:history="1">
        <w:r w:rsidR="00A12958" w:rsidRPr="00440FF9">
          <w:rPr>
            <w:rStyle w:val="Hyperlink"/>
          </w:rPr>
          <w:t>Assessment of safety</w:t>
        </w:r>
        <w:r w:rsidR="00A12958">
          <w:rPr>
            <w:webHidden/>
          </w:rPr>
          <w:tab/>
        </w:r>
        <w:r w:rsidR="00A12958">
          <w:rPr>
            <w:webHidden/>
          </w:rPr>
          <w:fldChar w:fldCharType="begin"/>
        </w:r>
        <w:r w:rsidR="00A12958">
          <w:rPr>
            <w:webHidden/>
          </w:rPr>
          <w:instrText xml:space="preserve"> PAGEREF _Toc132634199 \h </w:instrText>
        </w:r>
        <w:r w:rsidR="00A12958">
          <w:rPr>
            <w:webHidden/>
          </w:rPr>
        </w:r>
        <w:r w:rsidR="00A12958">
          <w:rPr>
            <w:webHidden/>
          </w:rPr>
          <w:fldChar w:fldCharType="separate"/>
        </w:r>
        <w:r w:rsidR="009455CE">
          <w:rPr>
            <w:webHidden/>
          </w:rPr>
          <w:t>30</w:t>
        </w:r>
        <w:r w:rsidR="00A12958">
          <w:rPr>
            <w:webHidden/>
          </w:rPr>
          <w:fldChar w:fldCharType="end"/>
        </w:r>
      </w:hyperlink>
    </w:p>
    <w:p w14:paraId="668A8B3F" w14:textId="6DACE0D2" w:rsidR="00A12958" w:rsidRDefault="00000000" w:rsidP="00A12958">
      <w:pPr>
        <w:pStyle w:val="TOC3"/>
        <w:rPr>
          <w:rFonts w:asciiTheme="minorHAnsi" w:eastAsiaTheme="minorEastAsia" w:hAnsiTheme="minorHAnsi" w:cstheme="minorBidi"/>
          <w:sz w:val="22"/>
          <w:szCs w:val="22"/>
        </w:rPr>
      </w:pPr>
      <w:hyperlink w:anchor="_Toc132634200" w:history="1">
        <w:r w:rsidR="00A12958" w:rsidRPr="00440FF9">
          <w:rPr>
            <w:rStyle w:val="Hyperlink"/>
          </w:rPr>
          <w:t>Definition of populations analysed</w:t>
        </w:r>
        <w:r w:rsidR="00A12958">
          <w:rPr>
            <w:webHidden/>
          </w:rPr>
          <w:tab/>
        </w:r>
        <w:r w:rsidR="00A12958">
          <w:rPr>
            <w:webHidden/>
          </w:rPr>
          <w:fldChar w:fldCharType="begin"/>
        </w:r>
        <w:r w:rsidR="00A12958">
          <w:rPr>
            <w:webHidden/>
          </w:rPr>
          <w:instrText xml:space="preserve"> PAGEREF _Toc132634200 \h </w:instrText>
        </w:r>
        <w:r w:rsidR="00A12958">
          <w:rPr>
            <w:webHidden/>
          </w:rPr>
        </w:r>
        <w:r w:rsidR="00A12958">
          <w:rPr>
            <w:webHidden/>
          </w:rPr>
          <w:fldChar w:fldCharType="separate"/>
        </w:r>
        <w:r w:rsidR="009455CE">
          <w:rPr>
            <w:webHidden/>
          </w:rPr>
          <w:t>31</w:t>
        </w:r>
        <w:r w:rsidR="00A12958">
          <w:rPr>
            <w:webHidden/>
          </w:rPr>
          <w:fldChar w:fldCharType="end"/>
        </w:r>
      </w:hyperlink>
    </w:p>
    <w:p w14:paraId="6C0CCE12" w14:textId="71A0920A" w:rsidR="00A12958" w:rsidRDefault="00000000">
      <w:pPr>
        <w:pStyle w:val="TOC1"/>
        <w:rPr>
          <w:rFonts w:asciiTheme="minorHAnsi" w:eastAsiaTheme="minorEastAsia" w:hAnsiTheme="minorHAnsi" w:cstheme="minorBidi"/>
          <w:b w:val="0"/>
          <w:bCs w:val="0"/>
          <w:caps w:val="0"/>
          <w:noProof/>
          <w:sz w:val="22"/>
          <w:szCs w:val="22"/>
        </w:rPr>
      </w:pPr>
      <w:hyperlink w:anchor="_Toc132634201" w:history="1">
        <w:r w:rsidR="00A12958" w:rsidRPr="00440FF9">
          <w:rPr>
            <w:rStyle w:val="Hyperlink"/>
            <w:rFonts w:cs="Arial"/>
            <w:noProof/>
          </w:rPr>
          <w:t>ADVERSE EVENTS</w:t>
        </w:r>
        <w:r w:rsidR="00A12958">
          <w:rPr>
            <w:noProof/>
            <w:webHidden/>
          </w:rPr>
          <w:tab/>
        </w:r>
        <w:r w:rsidR="00A12958">
          <w:rPr>
            <w:noProof/>
            <w:webHidden/>
          </w:rPr>
          <w:fldChar w:fldCharType="begin"/>
        </w:r>
        <w:r w:rsidR="00A12958">
          <w:rPr>
            <w:noProof/>
            <w:webHidden/>
          </w:rPr>
          <w:instrText xml:space="preserve"> PAGEREF _Toc132634201 \h </w:instrText>
        </w:r>
        <w:r w:rsidR="00A12958">
          <w:rPr>
            <w:noProof/>
            <w:webHidden/>
          </w:rPr>
        </w:r>
        <w:r w:rsidR="00A12958">
          <w:rPr>
            <w:noProof/>
            <w:webHidden/>
          </w:rPr>
          <w:fldChar w:fldCharType="separate"/>
        </w:r>
        <w:r w:rsidR="009455CE">
          <w:rPr>
            <w:noProof/>
            <w:webHidden/>
          </w:rPr>
          <w:t>31</w:t>
        </w:r>
        <w:r w:rsidR="00A12958">
          <w:rPr>
            <w:noProof/>
            <w:webHidden/>
          </w:rPr>
          <w:fldChar w:fldCharType="end"/>
        </w:r>
      </w:hyperlink>
    </w:p>
    <w:p w14:paraId="5AB9DED2" w14:textId="431E223D" w:rsidR="00A12958" w:rsidRPr="00A12958" w:rsidRDefault="00A12958" w:rsidP="00A12958">
      <w:pPr>
        <w:pStyle w:val="TOC3"/>
        <w:rPr>
          <w:rFonts w:asciiTheme="minorHAnsi" w:eastAsiaTheme="minorEastAsia" w:hAnsiTheme="minorHAnsi" w:cstheme="minorBidi"/>
          <w:sz w:val="22"/>
          <w:szCs w:val="22"/>
        </w:rPr>
      </w:pPr>
      <w:r w:rsidRPr="00A12958">
        <w:rPr>
          <w:rStyle w:val="Hyperlink"/>
          <w:color w:val="000000" w:themeColor="text1"/>
          <w:u w:val="none"/>
        </w:rPr>
        <w:t>Definitions</w:t>
      </w:r>
      <w:r w:rsidRPr="00A12958">
        <w:rPr>
          <w:rStyle w:val="Hyperlink"/>
          <w:color w:val="000000" w:themeColor="text1"/>
          <w:u w:val="none"/>
        </w:rPr>
        <w:tab/>
        <w:t>3</w:t>
      </w:r>
      <w:r w:rsidR="009455CE">
        <w:rPr>
          <w:rStyle w:val="Hyperlink"/>
          <w:color w:val="000000" w:themeColor="text1"/>
          <w:u w:val="none"/>
        </w:rPr>
        <w:t>1</w:t>
      </w:r>
    </w:p>
    <w:p w14:paraId="27A61653" w14:textId="4416EBDF" w:rsidR="00A12958" w:rsidRDefault="00000000" w:rsidP="00A12958">
      <w:pPr>
        <w:pStyle w:val="TOC3"/>
        <w:rPr>
          <w:rFonts w:asciiTheme="minorHAnsi" w:eastAsiaTheme="minorEastAsia" w:hAnsiTheme="minorHAnsi" w:cstheme="minorBidi"/>
          <w:sz w:val="22"/>
          <w:szCs w:val="22"/>
        </w:rPr>
      </w:pPr>
      <w:hyperlink w:anchor="_Toc132634210" w:history="1">
        <w:r w:rsidR="00A12958" w:rsidRPr="00440FF9">
          <w:rPr>
            <w:rStyle w:val="Hyperlink"/>
          </w:rPr>
          <w:t>Causality</w:t>
        </w:r>
        <w:r w:rsidR="00A12958">
          <w:rPr>
            <w:webHidden/>
          </w:rPr>
          <w:tab/>
        </w:r>
        <w:r w:rsidR="00A12958">
          <w:rPr>
            <w:webHidden/>
          </w:rPr>
          <w:fldChar w:fldCharType="begin"/>
        </w:r>
        <w:r w:rsidR="00A12958">
          <w:rPr>
            <w:webHidden/>
          </w:rPr>
          <w:instrText xml:space="preserve"> PAGEREF _Toc132634210 \h </w:instrText>
        </w:r>
        <w:r w:rsidR="00A12958">
          <w:rPr>
            <w:webHidden/>
          </w:rPr>
        </w:r>
        <w:r w:rsidR="00A12958">
          <w:rPr>
            <w:webHidden/>
          </w:rPr>
          <w:fldChar w:fldCharType="separate"/>
        </w:r>
        <w:r w:rsidR="009455CE">
          <w:rPr>
            <w:webHidden/>
          </w:rPr>
          <w:t>32</w:t>
        </w:r>
        <w:r w:rsidR="00A12958">
          <w:rPr>
            <w:webHidden/>
          </w:rPr>
          <w:fldChar w:fldCharType="end"/>
        </w:r>
      </w:hyperlink>
    </w:p>
    <w:p w14:paraId="29B3478B" w14:textId="0DB76936" w:rsidR="00A12958" w:rsidRDefault="00000000" w:rsidP="00A12958">
      <w:pPr>
        <w:pStyle w:val="TOC3"/>
        <w:rPr>
          <w:rFonts w:asciiTheme="minorHAnsi" w:eastAsiaTheme="minorEastAsia" w:hAnsiTheme="minorHAnsi" w:cstheme="minorBidi"/>
          <w:sz w:val="22"/>
          <w:szCs w:val="22"/>
        </w:rPr>
      </w:pPr>
      <w:hyperlink w:anchor="_Toc132634211" w:history="1">
        <w:r w:rsidR="00A12958" w:rsidRPr="00440FF9">
          <w:rPr>
            <w:rStyle w:val="Hyperlink"/>
          </w:rPr>
          <w:t>Reporting of adverse events (AEs)</w:t>
        </w:r>
        <w:r w:rsidR="00A12958">
          <w:rPr>
            <w:webHidden/>
          </w:rPr>
          <w:tab/>
        </w:r>
        <w:r w:rsidR="00A12958">
          <w:rPr>
            <w:webHidden/>
          </w:rPr>
          <w:fldChar w:fldCharType="begin"/>
        </w:r>
        <w:r w:rsidR="00A12958">
          <w:rPr>
            <w:webHidden/>
          </w:rPr>
          <w:instrText xml:space="preserve"> PAGEREF _Toc132634211 \h </w:instrText>
        </w:r>
        <w:r w:rsidR="00A12958">
          <w:rPr>
            <w:webHidden/>
          </w:rPr>
        </w:r>
        <w:r w:rsidR="00A12958">
          <w:rPr>
            <w:webHidden/>
          </w:rPr>
          <w:fldChar w:fldCharType="separate"/>
        </w:r>
        <w:r w:rsidR="009455CE">
          <w:rPr>
            <w:webHidden/>
          </w:rPr>
          <w:t>33</w:t>
        </w:r>
        <w:r w:rsidR="00A12958">
          <w:rPr>
            <w:webHidden/>
          </w:rPr>
          <w:fldChar w:fldCharType="end"/>
        </w:r>
      </w:hyperlink>
    </w:p>
    <w:p w14:paraId="5DCC6DB8" w14:textId="0AA00D68" w:rsidR="00A12958" w:rsidRDefault="00000000" w:rsidP="00A12958">
      <w:pPr>
        <w:pStyle w:val="TOC3"/>
        <w:rPr>
          <w:rFonts w:asciiTheme="minorHAnsi" w:eastAsiaTheme="minorEastAsia" w:hAnsiTheme="minorHAnsi" w:cstheme="minorBidi"/>
          <w:sz w:val="22"/>
          <w:szCs w:val="22"/>
        </w:rPr>
      </w:pPr>
      <w:hyperlink w:anchor="_Toc132634212" w:history="1">
        <w:r w:rsidR="00A12958" w:rsidRPr="00440FF9">
          <w:rPr>
            <w:rStyle w:val="Hyperlink"/>
          </w:rPr>
          <w:t>Participant removal from the study due to adverse events</w:t>
        </w:r>
        <w:r w:rsidR="00A12958">
          <w:rPr>
            <w:webHidden/>
          </w:rPr>
          <w:tab/>
        </w:r>
        <w:r w:rsidR="00A12958">
          <w:rPr>
            <w:webHidden/>
          </w:rPr>
          <w:fldChar w:fldCharType="begin"/>
        </w:r>
        <w:r w:rsidR="00A12958">
          <w:rPr>
            <w:webHidden/>
          </w:rPr>
          <w:instrText xml:space="preserve"> PAGEREF _Toc132634212 \h </w:instrText>
        </w:r>
        <w:r w:rsidR="00A12958">
          <w:rPr>
            <w:webHidden/>
          </w:rPr>
        </w:r>
        <w:r w:rsidR="00A12958">
          <w:rPr>
            <w:webHidden/>
          </w:rPr>
          <w:fldChar w:fldCharType="separate"/>
        </w:r>
        <w:r w:rsidR="009455CE">
          <w:rPr>
            <w:webHidden/>
          </w:rPr>
          <w:t>34</w:t>
        </w:r>
        <w:r w:rsidR="00A12958">
          <w:rPr>
            <w:webHidden/>
          </w:rPr>
          <w:fldChar w:fldCharType="end"/>
        </w:r>
      </w:hyperlink>
    </w:p>
    <w:p w14:paraId="069A1DF7" w14:textId="5A319E43" w:rsidR="00A12958" w:rsidRDefault="00000000">
      <w:pPr>
        <w:pStyle w:val="TOC1"/>
        <w:rPr>
          <w:rFonts w:asciiTheme="minorHAnsi" w:eastAsiaTheme="minorEastAsia" w:hAnsiTheme="minorHAnsi" w:cstheme="minorBidi"/>
          <w:b w:val="0"/>
          <w:bCs w:val="0"/>
          <w:caps w:val="0"/>
          <w:noProof/>
          <w:sz w:val="22"/>
          <w:szCs w:val="22"/>
        </w:rPr>
      </w:pPr>
      <w:hyperlink w:anchor="_Toc132634213" w:history="1">
        <w:r w:rsidR="00A12958" w:rsidRPr="00440FF9">
          <w:rPr>
            <w:rStyle w:val="Hyperlink"/>
            <w:rFonts w:cs="Arial"/>
            <w:noProof/>
          </w:rPr>
          <w:t>ETHICAL AND REGULATORY ASPECTS</w:t>
        </w:r>
        <w:r w:rsidR="00A12958">
          <w:rPr>
            <w:noProof/>
            <w:webHidden/>
          </w:rPr>
          <w:tab/>
        </w:r>
        <w:r w:rsidR="00A12958">
          <w:rPr>
            <w:noProof/>
            <w:webHidden/>
          </w:rPr>
          <w:fldChar w:fldCharType="begin"/>
        </w:r>
        <w:r w:rsidR="00A12958">
          <w:rPr>
            <w:noProof/>
            <w:webHidden/>
          </w:rPr>
          <w:instrText xml:space="preserve"> PAGEREF _Toc132634213 \h </w:instrText>
        </w:r>
        <w:r w:rsidR="00A12958">
          <w:rPr>
            <w:noProof/>
            <w:webHidden/>
          </w:rPr>
        </w:r>
        <w:r w:rsidR="00A12958">
          <w:rPr>
            <w:noProof/>
            <w:webHidden/>
          </w:rPr>
          <w:fldChar w:fldCharType="separate"/>
        </w:r>
        <w:r w:rsidR="009455CE">
          <w:rPr>
            <w:noProof/>
            <w:webHidden/>
          </w:rPr>
          <w:t>34</w:t>
        </w:r>
        <w:r w:rsidR="00A12958">
          <w:rPr>
            <w:noProof/>
            <w:webHidden/>
          </w:rPr>
          <w:fldChar w:fldCharType="end"/>
        </w:r>
      </w:hyperlink>
    </w:p>
    <w:p w14:paraId="617C3258" w14:textId="2D926FFA" w:rsidR="00A12958" w:rsidRDefault="00000000">
      <w:pPr>
        <w:pStyle w:val="TOC2"/>
        <w:rPr>
          <w:rFonts w:asciiTheme="minorHAnsi" w:eastAsiaTheme="minorEastAsia" w:hAnsiTheme="minorHAnsi" w:cstheme="minorBidi"/>
          <w:smallCaps w:val="0"/>
          <w:sz w:val="22"/>
          <w:szCs w:val="22"/>
        </w:rPr>
      </w:pPr>
      <w:hyperlink w:anchor="_Toc132634214" w:history="1">
        <w:r w:rsidR="00A12958" w:rsidRPr="00440FF9">
          <w:rPr>
            <w:rStyle w:val="Hyperlink"/>
          </w:rPr>
          <w:t>ETHICS COMMITTEE AND REGULATORY APPROVALS</w:t>
        </w:r>
        <w:r w:rsidR="00A12958">
          <w:rPr>
            <w:webHidden/>
          </w:rPr>
          <w:tab/>
        </w:r>
        <w:r w:rsidR="00A12958">
          <w:rPr>
            <w:webHidden/>
          </w:rPr>
          <w:fldChar w:fldCharType="begin"/>
        </w:r>
        <w:r w:rsidR="00A12958">
          <w:rPr>
            <w:webHidden/>
          </w:rPr>
          <w:instrText xml:space="preserve"> PAGEREF _Toc132634214 \h </w:instrText>
        </w:r>
        <w:r w:rsidR="00A12958">
          <w:rPr>
            <w:webHidden/>
          </w:rPr>
        </w:r>
        <w:r w:rsidR="00A12958">
          <w:rPr>
            <w:webHidden/>
          </w:rPr>
          <w:fldChar w:fldCharType="separate"/>
        </w:r>
        <w:r w:rsidR="009455CE">
          <w:rPr>
            <w:webHidden/>
          </w:rPr>
          <w:t>34</w:t>
        </w:r>
        <w:r w:rsidR="00A12958">
          <w:rPr>
            <w:webHidden/>
          </w:rPr>
          <w:fldChar w:fldCharType="end"/>
        </w:r>
      </w:hyperlink>
    </w:p>
    <w:p w14:paraId="74A43AD9" w14:textId="2941FBAE" w:rsidR="00A12958" w:rsidRDefault="00000000">
      <w:pPr>
        <w:pStyle w:val="TOC2"/>
        <w:rPr>
          <w:rFonts w:asciiTheme="minorHAnsi" w:eastAsiaTheme="minorEastAsia" w:hAnsiTheme="minorHAnsi" w:cstheme="minorBidi"/>
          <w:smallCaps w:val="0"/>
          <w:sz w:val="22"/>
          <w:szCs w:val="22"/>
        </w:rPr>
      </w:pPr>
      <w:hyperlink w:anchor="_Toc132634215" w:history="1">
        <w:r w:rsidR="00A12958" w:rsidRPr="00440FF9">
          <w:rPr>
            <w:rStyle w:val="Hyperlink"/>
          </w:rPr>
          <w:t>INFORMED CONSENT AND PARTICIPANT INFORMATION</w:t>
        </w:r>
        <w:r w:rsidR="00A12958">
          <w:rPr>
            <w:webHidden/>
          </w:rPr>
          <w:tab/>
        </w:r>
        <w:r w:rsidR="00A12958">
          <w:rPr>
            <w:webHidden/>
          </w:rPr>
          <w:fldChar w:fldCharType="begin"/>
        </w:r>
        <w:r w:rsidR="00A12958">
          <w:rPr>
            <w:webHidden/>
          </w:rPr>
          <w:instrText xml:space="preserve"> PAGEREF _Toc132634215 \h </w:instrText>
        </w:r>
        <w:r w:rsidR="00A12958">
          <w:rPr>
            <w:webHidden/>
          </w:rPr>
        </w:r>
        <w:r w:rsidR="00A12958">
          <w:rPr>
            <w:webHidden/>
          </w:rPr>
          <w:fldChar w:fldCharType="separate"/>
        </w:r>
        <w:r w:rsidR="009455CE">
          <w:rPr>
            <w:webHidden/>
          </w:rPr>
          <w:t>34</w:t>
        </w:r>
        <w:r w:rsidR="00A12958">
          <w:rPr>
            <w:webHidden/>
          </w:rPr>
          <w:fldChar w:fldCharType="end"/>
        </w:r>
      </w:hyperlink>
    </w:p>
    <w:p w14:paraId="5B7291B7" w14:textId="1D926683" w:rsidR="00A12958" w:rsidRDefault="00000000">
      <w:pPr>
        <w:pStyle w:val="TOC2"/>
        <w:rPr>
          <w:rFonts w:asciiTheme="minorHAnsi" w:eastAsiaTheme="minorEastAsia" w:hAnsiTheme="minorHAnsi" w:cstheme="minorBidi"/>
          <w:smallCaps w:val="0"/>
          <w:sz w:val="22"/>
          <w:szCs w:val="22"/>
        </w:rPr>
      </w:pPr>
      <w:hyperlink w:anchor="_Toc132634216" w:history="1">
        <w:r w:rsidR="00A12958" w:rsidRPr="00440FF9">
          <w:rPr>
            <w:rStyle w:val="Hyperlink"/>
          </w:rPr>
          <w:t>RECORDS</w:t>
        </w:r>
        <w:r w:rsidR="00A12958">
          <w:rPr>
            <w:webHidden/>
          </w:rPr>
          <w:tab/>
        </w:r>
        <w:r w:rsidR="00A12958">
          <w:rPr>
            <w:webHidden/>
          </w:rPr>
          <w:fldChar w:fldCharType="begin"/>
        </w:r>
        <w:r w:rsidR="00A12958">
          <w:rPr>
            <w:webHidden/>
          </w:rPr>
          <w:instrText xml:space="preserve"> PAGEREF _Toc132634216 \h </w:instrText>
        </w:r>
        <w:r w:rsidR="00A12958">
          <w:rPr>
            <w:webHidden/>
          </w:rPr>
        </w:r>
        <w:r w:rsidR="00A12958">
          <w:rPr>
            <w:webHidden/>
          </w:rPr>
          <w:fldChar w:fldCharType="separate"/>
        </w:r>
        <w:r w:rsidR="009455CE">
          <w:rPr>
            <w:webHidden/>
          </w:rPr>
          <w:t>35</w:t>
        </w:r>
        <w:r w:rsidR="00A12958">
          <w:rPr>
            <w:webHidden/>
          </w:rPr>
          <w:fldChar w:fldCharType="end"/>
        </w:r>
      </w:hyperlink>
    </w:p>
    <w:p w14:paraId="554CEF1F" w14:textId="2BBA5D2F" w:rsidR="00A12958" w:rsidRDefault="00000000" w:rsidP="00A12958">
      <w:pPr>
        <w:pStyle w:val="TOC3"/>
        <w:rPr>
          <w:rFonts w:asciiTheme="minorHAnsi" w:eastAsiaTheme="minorEastAsia" w:hAnsiTheme="minorHAnsi" w:cstheme="minorBidi"/>
          <w:sz w:val="22"/>
          <w:szCs w:val="22"/>
        </w:rPr>
      </w:pPr>
      <w:hyperlink w:anchor="_Toc132634217" w:history="1">
        <w:r w:rsidR="00A12958" w:rsidRPr="00440FF9">
          <w:rPr>
            <w:rStyle w:val="Hyperlink"/>
          </w:rPr>
          <w:t>Case Report Forms</w:t>
        </w:r>
        <w:r w:rsidR="00A12958">
          <w:rPr>
            <w:webHidden/>
          </w:rPr>
          <w:tab/>
        </w:r>
        <w:r w:rsidR="00A12958">
          <w:rPr>
            <w:webHidden/>
          </w:rPr>
          <w:fldChar w:fldCharType="begin"/>
        </w:r>
        <w:r w:rsidR="00A12958">
          <w:rPr>
            <w:webHidden/>
          </w:rPr>
          <w:instrText xml:space="preserve"> PAGEREF _Toc132634217 \h </w:instrText>
        </w:r>
        <w:r w:rsidR="00A12958">
          <w:rPr>
            <w:webHidden/>
          </w:rPr>
        </w:r>
        <w:r w:rsidR="00A12958">
          <w:rPr>
            <w:webHidden/>
          </w:rPr>
          <w:fldChar w:fldCharType="separate"/>
        </w:r>
        <w:r w:rsidR="009455CE">
          <w:rPr>
            <w:webHidden/>
          </w:rPr>
          <w:t>35</w:t>
        </w:r>
        <w:r w:rsidR="00A12958">
          <w:rPr>
            <w:webHidden/>
          </w:rPr>
          <w:fldChar w:fldCharType="end"/>
        </w:r>
      </w:hyperlink>
    </w:p>
    <w:p w14:paraId="037E69B5" w14:textId="3063C80A" w:rsidR="00A12958" w:rsidRDefault="00000000" w:rsidP="00A12958">
      <w:pPr>
        <w:pStyle w:val="TOC3"/>
        <w:rPr>
          <w:rFonts w:asciiTheme="minorHAnsi" w:eastAsiaTheme="minorEastAsia" w:hAnsiTheme="minorHAnsi" w:cstheme="minorBidi"/>
          <w:sz w:val="22"/>
          <w:szCs w:val="22"/>
        </w:rPr>
      </w:pPr>
      <w:hyperlink w:anchor="_Toc132634218" w:history="1">
        <w:r w:rsidR="00A12958" w:rsidRPr="00440FF9">
          <w:rPr>
            <w:rStyle w:val="Hyperlink"/>
          </w:rPr>
          <w:t>Source documents</w:t>
        </w:r>
        <w:r w:rsidR="00A12958">
          <w:rPr>
            <w:webHidden/>
          </w:rPr>
          <w:tab/>
        </w:r>
        <w:r w:rsidR="00A12958">
          <w:rPr>
            <w:webHidden/>
          </w:rPr>
          <w:fldChar w:fldCharType="begin"/>
        </w:r>
        <w:r w:rsidR="00A12958">
          <w:rPr>
            <w:webHidden/>
          </w:rPr>
          <w:instrText xml:space="preserve"> PAGEREF _Toc132634218 \h </w:instrText>
        </w:r>
        <w:r w:rsidR="00A12958">
          <w:rPr>
            <w:webHidden/>
          </w:rPr>
        </w:r>
        <w:r w:rsidR="00A12958">
          <w:rPr>
            <w:webHidden/>
          </w:rPr>
          <w:fldChar w:fldCharType="separate"/>
        </w:r>
        <w:r w:rsidR="009455CE">
          <w:rPr>
            <w:webHidden/>
          </w:rPr>
          <w:t>35</w:t>
        </w:r>
        <w:r w:rsidR="00A12958">
          <w:rPr>
            <w:webHidden/>
          </w:rPr>
          <w:fldChar w:fldCharType="end"/>
        </w:r>
      </w:hyperlink>
    </w:p>
    <w:p w14:paraId="23A9F862" w14:textId="7096FB9E" w:rsidR="00A12958" w:rsidRDefault="00000000" w:rsidP="00A12958">
      <w:pPr>
        <w:pStyle w:val="TOC3"/>
        <w:rPr>
          <w:rFonts w:asciiTheme="minorHAnsi" w:eastAsiaTheme="minorEastAsia" w:hAnsiTheme="minorHAnsi" w:cstheme="minorBidi"/>
          <w:sz w:val="22"/>
          <w:szCs w:val="22"/>
        </w:rPr>
      </w:pPr>
      <w:hyperlink w:anchor="_Toc132634219" w:history="1">
        <w:r w:rsidR="00A12958" w:rsidRPr="00440FF9">
          <w:rPr>
            <w:rStyle w:val="Hyperlink"/>
          </w:rPr>
          <w:t>Direct access to source data / documents</w:t>
        </w:r>
        <w:r w:rsidR="00A12958">
          <w:rPr>
            <w:webHidden/>
          </w:rPr>
          <w:tab/>
        </w:r>
        <w:r w:rsidR="00A12958">
          <w:rPr>
            <w:webHidden/>
          </w:rPr>
          <w:fldChar w:fldCharType="begin"/>
        </w:r>
        <w:r w:rsidR="00A12958">
          <w:rPr>
            <w:webHidden/>
          </w:rPr>
          <w:instrText xml:space="preserve"> PAGEREF _Toc132634219 \h </w:instrText>
        </w:r>
        <w:r w:rsidR="00A12958">
          <w:rPr>
            <w:webHidden/>
          </w:rPr>
        </w:r>
        <w:r w:rsidR="00A12958">
          <w:rPr>
            <w:webHidden/>
          </w:rPr>
          <w:fldChar w:fldCharType="separate"/>
        </w:r>
        <w:r w:rsidR="009455CE">
          <w:rPr>
            <w:webHidden/>
          </w:rPr>
          <w:t>35</w:t>
        </w:r>
        <w:r w:rsidR="00A12958">
          <w:rPr>
            <w:webHidden/>
          </w:rPr>
          <w:fldChar w:fldCharType="end"/>
        </w:r>
      </w:hyperlink>
    </w:p>
    <w:p w14:paraId="4AAA80D9" w14:textId="0CB109AD" w:rsidR="00A12958" w:rsidRDefault="00000000">
      <w:pPr>
        <w:pStyle w:val="TOC2"/>
        <w:rPr>
          <w:rFonts w:asciiTheme="minorHAnsi" w:eastAsiaTheme="minorEastAsia" w:hAnsiTheme="minorHAnsi" w:cstheme="minorBidi"/>
          <w:smallCaps w:val="0"/>
          <w:sz w:val="22"/>
          <w:szCs w:val="22"/>
        </w:rPr>
      </w:pPr>
      <w:hyperlink w:anchor="_Toc132634220" w:history="1">
        <w:r w:rsidR="00A12958" w:rsidRPr="00440FF9">
          <w:rPr>
            <w:rStyle w:val="Hyperlink"/>
          </w:rPr>
          <w:t>DATA PROTECTION</w:t>
        </w:r>
        <w:r w:rsidR="00A12958">
          <w:rPr>
            <w:webHidden/>
          </w:rPr>
          <w:tab/>
        </w:r>
        <w:r w:rsidR="00A12958">
          <w:rPr>
            <w:webHidden/>
          </w:rPr>
          <w:fldChar w:fldCharType="begin"/>
        </w:r>
        <w:r w:rsidR="00A12958">
          <w:rPr>
            <w:webHidden/>
          </w:rPr>
          <w:instrText xml:space="preserve"> PAGEREF _Toc132634220 \h </w:instrText>
        </w:r>
        <w:r w:rsidR="00A12958">
          <w:rPr>
            <w:webHidden/>
          </w:rPr>
        </w:r>
        <w:r w:rsidR="00A12958">
          <w:rPr>
            <w:webHidden/>
          </w:rPr>
          <w:fldChar w:fldCharType="separate"/>
        </w:r>
        <w:r w:rsidR="009455CE">
          <w:rPr>
            <w:webHidden/>
          </w:rPr>
          <w:t>35</w:t>
        </w:r>
        <w:r w:rsidR="00A12958">
          <w:rPr>
            <w:webHidden/>
          </w:rPr>
          <w:fldChar w:fldCharType="end"/>
        </w:r>
      </w:hyperlink>
    </w:p>
    <w:p w14:paraId="0A1DD5FC" w14:textId="187790F2" w:rsidR="00A12958" w:rsidRDefault="00000000">
      <w:pPr>
        <w:pStyle w:val="TOC1"/>
        <w:rPr>
          <w:rFonts w:asciiTheme="minorHAnsi" w:eastAsiaTheme="minorEastAsia" w:hAnsiTheme="minorHAnsi" w:cstheme="minorBidi"/>
          <w:b w:val="0"/>
          <w:bCs w:val="0"/>
          <w:caps w:val="0"/>
          <w:noProof/>
          <w:sz w:val="22"/>
          <w:szCs w:val="22"/>
        </w:rPr>
      </w:pPr>
      <w:hyperlink w:anchor="_Toc132634221" w:history="1">
        <w:r w:rsidR="00A12958" w:rsidRPr="00440FF9">
          <w:rPr>
            <w:rStyle w:val="Hyperlink"/>
            <w:rFonts w:cs="Arial"/>
            <w:noProof/>
          </w:rPr>
          <w:t>QUALITY ASSURANCE &amp; AUDIT</w:t>
        </w:r>
        <w:r w:rsidR="00A12958">
          <w:rPr>
            <w:noProof/>
            <w:webHidden/>
          </w:rPr>
          <w:tab/>
        </w:r>
        <w:r w:rsidR="00A12958">
          <w:rPr>
            <w:noProof/>
            <w:webHidden/>
          </w:rPr>
          <w:fldChar w:fldCharType="begin"/>
        </w:r>
        <w:r w:rsidR="00A12958">
          <w:rPr>
            <w:noProof/>
            <w:webHidden/>
          </w:rPr>
          <w:instrText xml:space="preserve"> PAGEREF _Toc132634221 \h </w:instrText>
        </w:r>
        <w:r w:rsidR="00A12958">
          <w:rPr>
            <w:noProof/>
            <w:webHidden/>
          </w:rPr>
        </w:r>
        <w:r w:rsidR="00A12958">
          <w:rPr>
            <w:noProof/>
            <w:webHidden/>
          </w:rPr>
          <w:fldChar w:fldCharType="separate"/>
        </w:r>
        <w:r w:rsidR="009455CE">
          <w:rPr>
            <w:noProof/>
            <w:webHidden/>
          </w:rPr>
          <w:t>36</w:t>
        </w:r>
        <w:r w:rsidR="00A12958">
          <w:rPr>
            <w:noProof/>
            <w:webHidden/>
          </w:rPr>
          <w:fldChar w:fldCharType="end"/>
        </w:r>
      </w:hyperlink>
    </w:p>
    <w:p w14:paraId="35A6CD29" w14:textId="2AD9A359" w:rsidR="00A12958" w:rsidRDefault="00000000">
      <w:pPr>
        <w:pStyle w:val="TOC2"/>
        <w:rPr>
          <w:rFonts w:asciiTheme="minorHAnsi" w:eastAsiaTheme="minorEastAsia" w:hAnsiTheme="minorHAnsi" w:cstheme="minorBidi"/>
          <w:smallCaps w:val="0"/>
          <w:sz w:val="22"/>
          <w:szCs w:val="22"/>
        </w:rPr>
      </w:pPr>
      <w:hyperlink w:anchor="_Toc132634222" w:history="1">
        <w:r w:rsidR="00A12958" w:rsidRPr="00440FF9">
          <w:rPr>
            <w:rStyle w:val="Hyperlink"/>
          </w:rPr>
          <w:t>INSURANCE AND INDEMNITY</w:t>
        </w:r>
        <w:r w:rsidR="00A12958">
          <w:rPr>
            <w:webHidden/>
          </w:rPr>
          <w:tab/>
        </w:r>
        <w:r w:rsidR="00A12958">
          <w:rPr>
            <w:webHidden/>
          </w:rPr>
          <w:fldChar w:fldCharType="begin"/>
        </w:r>
        <w:r w:rsidR="00A12958">
          <w:rPr>
            <w:webHidden/>
          </w:rPr>
          <w:instrText xml:space="preserve"> PAGEREF _Toc132634222 \h </w:instrText>
        </w:r>
        <w:r w:rsidR="00A12958">
          <w:rPr>
            <w:webHidden/>
          </w:rPr>
        </w:r>
        <w:r w:rsidR="00A12958">
          <w:rPr>
            <w:webHidden/>
          </w:rPr>
          <w:fldChar w:fldCharType="separate"/>
        </w:r>
        <w:r w:rsidR="009455CE">
          <w:rPr>
            <w:webHidden/>
          </w:rPr>
          <w:t>36</w:t>
        </w:r>
        <w:r w:rsidR="00A12958">
          <w:rPr>
            <w:webHidden/>
          </w:rPr>
          <w:fldChar w:fldCharType="end"/>
        </w:r>
      </w:hyperlink>
    </w:p>
    <w:p w14:paraId="5B19629A" w14:textId="4387B055" w:rsidR="00A12958" w:rsidRDefault="00000000">
      <w:pPr>
        <w:pStyle w:val="TOC2"/>
        <w:rPr>
          <w:rFonts w:asciiTheme="minorHAnsi" w:eastAsiaTheme="minorEastAsia" w:hAnsiTheme="minorHAnsi" w:cstheme="minorBidi"/>
          <w:smallCaps w:val="0"/>
          <w:sz w:val="22"/>
          <w:szCs w:val="22"/>
        </w:rPr>
      </w:pPr>
      <w:hyperlink w:anchor="_Toc132634223" w:history="1">
        <w:r w:rsidR="00A12958" w:rsidRPr="00440FF9">
          <w:rPr>
            <w:rStyle w:val="Hyperlink"/>
          </w:rPr>
          <w:t>TRIAL CONDUCT</w:t>
        </w:r>
        <w:r w:rsidR="00A12958">
          <w:rPr>
            <w:webHidden/>
          </w:rPr>
          <w:tab/>
        </w:r>
        <w:r w:rsidR="00A12958">
          <w:rPr>
            <w:webHidden/>
          </w:rPr>
          <w:fldChar w:fldCharType="begin"/>
        </w:r>
        <w:r w:rsidR="00A12958">
          <w:rPr>
            <w:webHidden/>
          </w:rPr>
          <w:instrText xml:space="preserve"> PAGEREF _Toc132634223 \h </w:instrText>
        </w:r>
        <w:r w:rsidR="00A12958">
          <w:rPr>
            <w:webHidden/>
          </w:rPr>
        </w:r>
        <w:r w:rsidR="00A12958">
          <w:rPr>
            <w:webHidden/>
          </w:rPr>
          <w:fldChar w:fldCharType="separate"/>
        </w:r>
        <w:r w:rsidR="009455CE">
          <w:rPr>
            <w:webHidden/>
          </w:rPr>
          <w:t>36</w:t>
        </w:r>
        <w:r w:rsidR="00A12958">
          <w:rPr>
            <w:webHidden/>
          </w:rPr>
          <w:fldChar w:fldCharType="end"/>
        </w:r>
      </w:hyperlink>
    </w:p>
    <w:p w14:paraId="77E89D6F" w14:textId="420E9411" w:rsidR="00A12958" w:rsidRDefault="00000000">
      <w:pPr>
        <w:pStyle w:val="TOC2"/>
        <w:rPr>
          <w:rFonts w:asciiTheme="minorHAnsi" w:eastAsiaTheme="minorEastAsia" w:hAnsiTheme="minorHAnsi" w:cstheme="minorBidi"/>
          <w:smallCaps w:val="0"/>
          <w:sz w:val="22"/>
          <w:szCs w:val="22"/>
        </w:rPr>
      </w:pPr>
      <w:hyperlink w:anchor="_Toc132634224" w:history="1">
        <w:r w:rsidR="00A12958" w:rsidRPr="00440FF9">
          <w:rPr>
            <w:rStyle w:val="Hyperlink"/>
          </w:rPr>
          <w:t>TRIAL DATA</w:t>
        </w:r>
        <w:r w:rsidR="00A12958">
          <w:rPr>
            <w:webHidden/>
          </w:rPr>
          <w:tab/>
        </w:r>
        <w:r w:rsidR="00A12958">
          <w:rPr>
            <w:webHidden/>
          </w:rPr>
          <w:fldChar w:fldCharType="begin"/>
        </w:r>
        <w:r w:rsidR="00A12958">
          <w:rPr>
            <w:webHidden/>
          </w:rPr>
          <w:instrText xml:space="preserve"> PAGEREF _Toc132634224 \h </w:instrText>
        </w:r>
        <w:r w:rsidR="00A12958">
          <w:rPr>
            <w:webHidden/>
          </w:rPr>
        </w:r>
        <w:r w:rsidR="00A12958">
          <w:rPr>
            <w:webHidden/>
          </w:rPr>
          <w:fldChar w:fldCharType="separate"/>
        </w:r>
        <w:r w:rsidR="009455CE">
          <w:rPr>
            <w:webHidden/>
          </w:rPr>
          <w:t>36</w:t>
        </w:r>
        <w:r w:rsidR="00A12958">
          <w:rPr>
            <w:webHidden/>
          </w:rPr>
          <w:fldChar w:fldCharType="end"/>
        </w:r>
      </w:hyperlink>
    </w:p>
    <w:p w14:paraId="31ECB651" w14:textId="4717DAC3" w:rsidR="00A12958" w:rsidRDefault="00000000">
      <w:pPr>
        <w:pStyle w:val="TOC2"/>
        <w:rPr>
          <w:rFonts w:asciiTheme="minorHAnsi" w:eastAsiaTheme="minorEastAsia" w:hAnsiTheme="minorHAnsi" w:cstheme="minorBidi"/>
          <w:smallCaps w:val="0"/>
          <w:sz w:val="22"/>
          <w:szCs w:val="22"/>
        </w:rPr>
      </w:pPr>
      <w:hyperlink w:anchor="_Toc132634225" w:history="1">
        <w:r w:rsidR="00A12958" w:rsidRPr="00440FF9">
          <w:rPr>
            <w:rStyle w:val="Hyperlink"/>
          </w:rPr>
          <w:t>RECORD RETENTION AND ARCHIVING</w:t>
        </w:r>
        <w:r w:rsidR="00A12958">
          <w:rPr>
            <w:webHidden/>
          </w:rPr>
          <w:tab/>
        </w:r>
        <w:r w:rsidR="00A12958">
          <w:rPr>
            <w:webHidden/>
          </w:rPr>
          <w:fldChar w:fldCharType="begin"/>
        </w:r>
        <w:r w:rsidR="00A12958">
          <w:rPr>
            <w:webHidden/>
          </w:rPr>
          <w:instrText xml:space="preserve"> PAGEREF _Toc132634225 \h </w:instrText>
        </w:r>
        <w:r w:rsidR="00A12958">
          <w:rPr>
            <w:webHidden/>
          </w:rPr>
        </w:r>
        <w:r w:rsidR="00A12958">
          <w:rPr>
            <w:webHidden/>
          </w:rPr>
          <w:fldChar w:fldCharType="separate"/>
        </w:r>
        <w:r w:rsidR="009455CE">
          <w:rPr>
            <w:webHidden/>
          </w:rPr>
          <w:t>36</w:t>
        </w:r>
        <w:r w:rsidR="00A12958">
          <w:rPr>
            <w:webHidden/>
          </w:rPr>
          <w:fldChar w:fldCharType="end"/>
        </w:r>
      </w:hyperlink>
    </w:p>
    <w:p w14:paraId="611B192A" w14:textId="4A40AA79" w:rsidR="00A12958" w:rsidRDefault="00000000">
      <w:pPr>
        <w:pStyle w:val="TOC2"/>
        <w:rPr>
          <w:rFonts w:asciiTheme="minorHAnsi" w:eastAsiaTheme="minorEastAsia" w:hAnsiTheme="minorHAnsi" w:cstheme="minorBidi"/>
          <w:smallCaps w:val="0"/>
          <w:sz w:val="22"/>
          <w:szCs w:val="22"/>
        </w:rPr>
      </w:pPr>
      <w:hyperlink w:anchor="_Toc132634226" w:history="1">
        <w:r w:rsidR="00A12958" w:rsidRPr="00440FF9">
          <w:rPr>
            <w:rStyle w:val="Hyperlink"/>
          </w:rPr>
          <w:t>DISCONTINUATION OF THE TRIAL BY THE SPONSOR</w:t>
        </w:r>
        <w:r w:rsidR="00A12958">
          <w:rPr>
            <w:webHidden/>
          </w:rPr>
          <w:tab/>
        </w:r>
        <w:r w:rsidR="00A12958">
          <w:rPr>
            <w:webHidden/>
          </w:rPr>
          <w:fldChar w:fldCharType="begin"/>
        </w:r>
        <w:r w:rsidR="00A12958">
          <w:rPr>
            <w:webHidden/>
          </w:rPr>
          <w:instrText xml:space="preserve"> PAGEREF _Toc132634226 \h </w:instrText>
        </w:r>
        <w:r w:rsidR="00A12958">
          <w:rPr>
            <w:webHidden/>
          </w:rPr>
        </w:r>
        <w:r w:rsidR="00A12958">
          <w:rPr>
            <w:webHidden/>
          </w:rPr>
          <w:fldChar w:fldCharType="separate"/>
        </w:r>
        <w:r w:rsidR="009455CE">
          <w:rPr>
            <w:webHidden/>
          </w:rPr>
          <w:t>37</w:t>
        </w:r>
        <w:r w:rsidR="00A12958">
          <w:rPr>
            <w:webHidden/>
          </w:rPr>
          <w:fldChar w:fldCharType="end"/>
        </w:r>
      </w:hyperlink>
    </w:p>
    <w:p w14:paraId="67A154FE" w14:textId="6CABA729" w:rsidR="00A12958" w:rsidRDefault="00000000">
      <w:pPr>
        <w:pStyle w:val="TOC2"/>
        <w:rPr>
          <w:rFonts w:asciiTheme="minorHAnsi" w:eastAsiaTheme="minorEastAsia" w:hAnsiTheme="minorHAnsi" w:cstheme="minorBidi"/>
          <w:smallCaps w:val="0"/>
          <w:sz w:val="22"/>
          <w:szCs w:val="22"/>
        </w:rPr>
      </w:pPr>
      <w:hyperlink w:anchor="_Toc132634227" w:history="1">
        <w:r w:rsidR="00A12958" w:rsidRPr="00440FF9">
          <w:rPr>
            <w:rStyle w:val="Hyperlink"/>
          </w:rPr>
          <w:t>STATEMENT OF CONFIDENTIALITY</w:t>
        </w:r>
        <w:r w:rsidR="00A12958">
          <w:rPr>
            <w:webHidden/>
          </w:rPr>
          <w:tab/>
        </w:r>
        <w:r w:rsidR="00A12958">
          <w:rPr>
            <w:webHidden/>
          </w:rPr>
          <w:fldChar w:fldCharType="begin"/>
        </w:r>
        <w:r w:rsidR="00A12958">
          <w:rPr>
            <w:webHidden/>
          </w:rPr>
          <w:instrText xml:space="preserve"> PAGEREF _Toc132634227 \h </w:instrText>
        </w:r>
        <w:r w:rsidR="00A12958">
          <w:rPr>
            <w:webHidden/>
          </w:rPr>
        </w:r>
        <w:r w:rsidR="00A12958">
          <w:rPr>
            <w:webHidden/>
          </w:rPr>
          <w:fldChar w:fldCharType="separate"/>
        </w:r>
        <w:r w:rsidR="009455CE">
          <w:rPr>
            <w:webHidden/>
          </w:rPr>
          <w:t>37</w:t>
        </w:r>
        <w:r w:rsidR="00A12958">
          <w:rPr>
            <w:webHidden/>
          </w:rPr>
          <w:fldChar w:fldCharType="end"/>
        </w:r>
      </w:hyperlink>
    </w:p>
    <w:p w14:paraId="33469454" w14:textId="6E04674B" w:rsidR="00A12958" w:rsidRDefault="00000000">
      <w:pPr>
        <w:pStyle w:val="TOC1"/>
        <w:rPr>
          <w:rFonts w:asciiTheme="minorHAnsi" w:eastAsiaTheme="minorEastAsia" w:hAnsiTheme="minorHAnsi" w:cstheme="minorBidi"/>
          <w:b w:val="0"/>
          <w:bCs w:val="0"/>
          <w:caps w:val="0"/>
          <w:noProof/>
          <w:sz w:val="22"/>
          <w:szCs w:val="22"/>
        </w:rPr>
      </w:pPr>
      <w:hyperlink w:anchor="_Toc132634228" w:history="1">
        <w:r w:rsidR="00A12958" w:rsidRPr="00440FF9">
          <w:rPr>
            <w:rStyle w:val="Hyperlink"/>
            <w:rFonts w:cs="Arial"/>
            <w:noProof/>
          </w:rPr>
          <w:t>PUBLICATION AND DISSEMINATION POLICY</w:t>
        </w:r>
        <w:r w:rsidR="00A12958">
          <w:rPr>
            <w:noProof/>
            <w:webHidden/>
          </w:rPr>
          <w:tab/>
        </w:r>
        <w:r w:rsidR="00A12958">
          <w:rPr>
            <w:noProof/>
            <w:webHidden/>
          </w:rPr>
          <w:fldChar w:fldCharType="begin"/>
        </w:r>
        <w:r w:rsidR="00A12958">
          <w:rPr>
            <w:noProof/>
            <w:webHidden/>
          </w:rPr>
          <w:instrText xml:space="preserve"> PAGEREF _Toc132634228 \h </w:instrText>
        </w:r>
        <w:r w:rsidR="00A12958">
          <w:rPr>
            <w:noProof/>
            <w:webHidden/>
          </w:rPr>
        </w:r>
        <w:r w:rsidR="00A12958">
          <w:rPr>
            <w:noProof/>
            <w:webHidden/>
          </w:rPr>
          <w:fldChar w:fldCharType="separate"/>
        </w:r>
        <w:r w:rsidR="009455CE">
          <w:rPr>
            <w:noProof/>
            <w:webHidden/>
          </w:rPr>
          <w:t>37</w:t>
        </w:r>
        <w:r w:rsidR="00A12958">
          <w:rPr>
            <w:noProof/>
            <w:webHidden/>
          </w:rPr>
          <w:fldChar w:fldCharType="end"/>
        </w:r>
      </w:hyperlink>
    </w:p>
    <w:p w14:paraId="35B51E40" w14:textId="03D693D8" w:rsidR="00A12958" w:rsidRDefault="00000000">
      <w:pPr>
        <w:pStyle w:val="TOC1"/>
        <w:rPr>
          <w:rFonts w:asciiTheme="minorHAnsi" w:eastAsiaTheme="minorEastAsia" w:hAnsiTheme="minorHAnsi" w:cstheme="minorBidi"/>
          <w:b w:val="0"/>
          <w:bCs w:val="0"/>
          <w:caps w:val="0"/>
          <w:noProof/>
          <w:sz w:val="22"/>
          <w:szCs w:val="22"/>
        </w:rPr>
      </w:pPr>
      <w:hyperlink w:anchor="_Toc132634229" w:history="1">
        <w:r w:rsidR="00A12958" w:rsidRPr="00440FF9">
          <w:rPr>
            <w:rStyle w:val="Hyperlink"/>
            <w:noProof/>
          </w:rPr>
          <w:t>USER AND PUBLIC INVOLVEMENT</w:t>
        </w:r>
        <w:r w:rsidR="00A12958">
          <w:rPr>
            <w:noProof/>
            <w:webHidden/>
          </w:rPr>
          <w:tab/>
        </w:r>
        <w:r w:rsidR="00A12958">
          <w:rPr>
            <w:noProof/>
            <w:webHidden/>
          </w:rPr>
          <w:fldChar w:fldCharType="begin"/>
        </w:r>
        <w:r w:rsidR="00A12958">
          <w:rPr>
            <w:noProof/>
            <w:webHidden/>
          </w:rPr>
          <w:instrText xml:space="preserve"> PAGEREF _Toc132634229 \h </w:instrText>
        </w:r>
        <w:r w:rsidR="00A12958">
          <w:rPr>
            <w:noProof/>
            <w:webHidden/>
          </w:rPr>
        </w:r>
        <w:r w:rsidR="00A12958">
          <w:rPr>
            <w:noProof/>
            <w:webHidden/>
          </w:rPr>
          <w:fldChar w:fldCharType="separate"/>
        </w:r>
        <w:r w:rsidR="009455CE">
          <w:rPr>
            <w:noProof/>
            <w:webHidden/>
          </w:rPr>
          <w:t>37</w:t>
        </w:r>
        <w:r w:rsidR="00A12958">
          <w:rPr>
            <w:noProof/>
            <w:webHidden/>
          </w:rPr>
          <w:fldChar w:fldCharType="end"/>
        </w:r>
      </w:hyperlink>
    </w:p>
    <w:p w14:paraId="0C82D195" w14:textId="476CBE32" w:rsidR="00A12958" w:rsidRDefault="00000000">
      <w:pPr>
        <w:pStyle w:val="TOC1"/>
        <w:rPr>
          <w:rFonts w:asciiTheme="minorHAnsi" w:eastAsiaTheme="minorEastAsia" w:hAnsiTheme="minorHAnsi" w:cstheme="minorBidi"/>
          <w:b w:val="0"/>
          <w:bCs w:val="0"/>
          <w:caps w:val="0"/>
          <w:noProof/>
          <w:sz w:val="22"/>
          <w:szCs w:val="22"/>
        </w:rPr>
      </w:pPr>
      <w:hyperlink w:anchor="_Toc132634231" w:history="1">
        <w:r w:rsidR="00A12958" w:rsidRPr="00440FF9">
          <w:rPr>
            <w:rStyle w:val="Hyperlink"/>
            <w:rFonts w:cs="Arial"/>
            <w:noProof/>
          </w:rPr>
          <w:t>STUDY FINANCES</w:t>
        </w:r>
        <w:r w:rsidR="00A12958">
          <w:rPr>
            <w:noProof/>
            <w:webHidden/>
          </w:rPr>
          <w:tab/>
        </w:r>
        <w:r w:rsidR="00A12958">
          <w:rPr>
            <w:noProof/>
            <w:webHidden/>
          </w:rPr>
          <w:fldChar w:fldCharType="begin"/>
        </w:r>
        <w:r w:rsidR="00A12958">
          <w:rPr>
            <w:noProof/>
            <w:webHidden/>
          </w:rPr>
          <w:instrText xml:space="preserve"> PAGEREF _Toc132634231 \h </w:instrText>
        </w:r>
        <w:r w:rsidR="00A12958">
          <w:rPr>
            <w:noProof/>
            <w:webHidden/>
          </w:rPr>
        </w:r>
        <w:r w:rsidR="00A12958">
          <w:rPr>
            <w:noProof/>
            <w:webHidden/>
          </w:rPr>
          <w:fldChar w:fldCharType="separate"/>
        </w:r>
        <w:r w:rsidR="009455CE">
          <w:rPr>
            <w:noProof/>
            <w:webHidden/>
          </w:rPr>
          <w:t>40</w:t>
        </w:r>
        <w:r w:rsidR="00A12958">
          <w:rPr>
            <w:noProof/>
            <w:webHidden/>
          </w:rPr>
          <w:fldChar w:fldCharType="end"/>
        </w:r>
      </w:hyperlink>
    </w:p>
    <w:p w14:paraId="11AEED91" w14:textId="1655F075" w:rsidR="00A12958" w:rsidRDefault="00000000" w:rsidP="00A12958">
      <w:pPr>
        <w:pStyle w:val="TOC3"/>
        <w:rPr>
          <w:rFonts w:asciiTheme="minorHAnsi" w:eastAsiaTheme="minorEastAsia" w:hAnsiTheme="minorHAnsi" w:cstheme="minorBidi"/>
          <w:sz w:val="22"/>
          <w:szCs w:val="22"/>
        </w:rPr>
      </w:pPr>
      <w:hyperlink w:anchor="_Toc132634232" w:history="1">
        <w:r w:rsidR="00A12958" w:rsidRPr="00440FF9">
          <w:rPr>
            <w:rStyle w:val="Hyperlink"/>
          </w:rPr>
          <w:t>Funding source</w:t>
        </w:r>
        <w:r w:rsidR="00A12958">
          <w:rPr>
            <w:webHidden/>
          </w:rPr>
          <w:tab/>
        </w:r>
        <w:r w:rsidR="00A12958">
          <w:rPr>
            <w:webHidden/>
          </w:rPr>
          <w:fldChar w:fldCharType="begin"/>
        </w:r>
        <w:r w:rsidR="00A12958">
          <w:rPr>
            <w:webHidden/>
          </w:rPr>
          <w:instrText xml:space="preserve"> PAGEREF _Toc132634232 \h </w:instrText>
        </w:r>
        <w:r w:rsidR="00A12958">
          <w:rPr>
            <w:webHidden/>
          </w:rPr>
        </w:r>
        <w:r w:rsidR="00A12958">
          <w:rPr>
            <w:webHidden/>
          </w:rPr>
          <w:fldChar w:fldCharType="separate"/>
        </w:r>
        <w:r w:rsidR="009455CE">
          <w:rPr>
            <w:webHidden/>
          </w:rPr>
          <w:t>40</w:t>
        </w:r>
        <w:r w:rsidR="00A12958">
          <w:rPr>
            <w:webHidden/>
          </w:rPr>
          <w:fldChar w:fldCharType="end"/>
        </w:r>
      </w:hyperlink>
    </w:p>
    <w:p w14:paraId="6DBAB30B" w14:textId="01ACBEEA" w:rsidR="00A12958" w:rsidRDefault="00000000" w:rsidP="00A12958">
      <w:pPr>
        <w:pStyle w:val="TOC3"/>
        <w:rPr>
          <w:rFonts w:asciiTheme="minorHAnsi" w:eastAsiaTheme="minorEastAsia" w:hAnsiTheme="minorHAnsi" w:cstheme="minorBidi"/>
          <w:sz w:val="22"/>
          <w:szCs w:val="22"/>
        </w:rPr>
      </w:pPr>
      <w:hyperlink w:anchor="_Toc132634234" w:history="1">
        <w:r w:rsidR="00A12958" w:rsidRPr="00440FF9">
          <w:rPr>
            <w:rStyle w:val="Hyperlink"/>
          </w:rPr>
          <w:t>Participant stipends and payments</w:t>
        </w:r>
        <w:r w:rsidR="00A12958">
          <w:rPr>
            <w:webHidden/>
          </w:rPr>
          <w:tab/>
        </w:r>
        <w:r w:rsidR="00A12958">
          <w:rPr>
            <w:webHidden/>
          </w:rPr>
          <w:fldChar w:fldCharType="begin"/>
        </w:r>
        <w:r w:rsidR="00A12958">
          <w:rPr>
            <w:webHidden/>
          </w:rPr>
          <w:instrText xml:space="preserve"> PAGEREF _Toc132634234 \h </w:instrText>
        </w:r>
        <w:r w:rsidR="00A12958">
          <w:rPr>
            <w:webHidden/>
          </w:rPr>
        </w:r>
        <w:r w:rsidR="00A12958">
          <w:rPr>
            <w:webHidden/>
          </w:rPr>
          <w:fldChar w:fldCharType="separate"/>
        </w:r>
        <w:r w:rsidR="009455CE">
          <w:rPr>
            <w:webHidden/>
          </w:rPr>
          <w:t>40</w:t>
        </w:r>
        <w:r w:rsidR="00A12958">
          <w:rPr>
            <w:webHidden/>
          </w:rPr>
          <w:fldChar w:fldCharType="end"/>
        </w:r>
      </w:hyperlink>
    </w:p>
    <w:p w14:paraId="2E73A15C" w14:textId="2D7308FB" w:rsidR="00A12958" w:rsidRDefault="00000000">
      <w:pPr>
        <w:pStyle w:val="TOC1"/>
        <w:rPr>
          <w:rFonts w:asciiTheme="minorHAnsi" w:eastAsiaTheme="minorEastAsia" w:hAnsiTheme="minorHAnsi" w:cstheme="minorBidi"/>
          <w:b w:val="0"/>
          <w:bCs w:val="0"/>
          <w:caps w:val="0"/>
          <w:noProof/>
          <w:sz w:val="22"/>
          <w:szCs w:val="22"/>
        </w:rPr>
      </w:pPr>
      <w:hyperlink w:anchor="_Toc132634235" w:history="1">
        <w:r w:rsidR="00A12958" w:rsidRPr="00440FF9">
          <w:rPr>
            <w:rStyle w:val="Hyperlink"/>
            <w:rFonts w:cs="Arial"/>
            <w:noProof/>
          </w:rPr>
          <w:t>SIGNATURE PAGES</w:t>
        </w:r>
        <w:r w:rsidR="00A12958">
          <w:rPr>
            <w:noProof/>
            <w:webHidden/>
          </w:rPr>
          <w:tab/>
        </w:r>
        <w:r w:rsidR="00A12958">
          <w:rPr>
            <w:noProof/>
            <w:webHidden/>
          </w:rPr>
          <w:fldChar w:fldCharType="begin"/>
        </w:r>
        <w:r w:rsidR="00A12958">
          <w:rPr>
            <w:noProof/>
            <w:webHidden/>
          </w:rPr>
          <w:instrText xml:space="preserve"> PAGEREF _Toc132634235 \h </w:instrText>
        </w:r>
        <w:r w:rsidR="00A12958">
          <w:rPr>
            <w:noProof/>
            <w:webHidden/>
          </w:rPr>
        </w:r>
        <w:r w:rsidR="00A12958">
          <w:rPr>
            <w:noProof/>
            <w:webHidden/>
          </w:rPr>
          <w:fldChar w:fldCharType="separate"/>
        </w:r>
        <w:r w:rsidR="009455CE">
          <w:rPr>
            <w:noProof/>
            <w:webHidden/>
          </w:rPr>
          <w:t>41</w:t>
        </w:r>
        <w:r w:rsidR="00A12958">
          <w:rPr>
            <w:noProof/>
            <w:webHidden/>
          </w:rPr>
          <w:fldChar w:fldCharType="end"/>
        </w:r>
      </w:hyperlink>
    </w:p>
    <w:p w14:paraId="250223B6" w14:textId="0D23E7EB" w:rsidR="00A12958" w:rsidRDefault="00000000">
      <w:pPr>
        <w:pStyle w:val="TOC1"/>
        <w:rPr>
          <w:rFonts w:asciiTheme="minorHAnsi" w:eastAsiaTheme="minorEastAsia" w:hAnsiTheme="minorHAnsi" w:cstheme="minorBidi"/>
          <w:b w:val="0"/>
          <w:bCs w:val="0"/>
          <w:caps w:val="0"/>
          <w:noProof/>
          <w:sz w:val="22"/>
          <w:szCs w:val="22"/>
        </w:rPr>
      </w:pPr>
      <w:hyperlink w:anchor="_Toc132634236" w:history="1">
        <w:r w:rsidR="00A12958" w:rsidRPr="00440FF9">
          <w:rPr>
            <w:rStyle w:val="Hyperlink"/>
            <w:rFonts w:cs="Arial"/>
            <w:noProof/>
          </w:rPr>
          <w:t>REFERENCES</w:t>
        </w:r>
        <w:r w:rsidR="00A12958">
          <w:rPr>
            <w:noProof/>
            <w:webHidden/>
          </w:rPr>
          <w:tab/>
        </w:r>
        <w:r w:rsidR="00A12958">
          <w:rPr>
            <w:noProof/>
            <w:webHidden/>
          </w:rPr>
          <w:fldChar w:fldCharType="begin"/>
        </w:r>
        <w:r w:rsidR="00A12958">
          <w:rPr>
            <w:noProof/>
            <w:webHidden/>
          </w:rPr>
          <w:instrText xml:space="preserve"> PAGEREF _Toc132634236 \h </w:instrText>
        </w:r>
        <w:r w:rsidR="00A12958">
          <w:rPr>
            <w:noProof/>
            <w:webHidden/>
          </w:rPr>
        </w:r>
        <w:r w:rsidR="00A12958">
          <w:rPr>
            <w:noProof/>
            <w:webHidden/>
          </w:rPr>
          <w:fldChar w:fldCharType="separate"/>
        </w:r>
        <w:r w:rsidR="009455CE">
          <w:rPr>
            <w:noProof/>
            <w:webHidden/>
          </w:rPr>
          <w:t>42</w:t>
        </w:r>
        <w:r w:rsidR="00A12958">
          <w:rPr>
            <w:noProof/>
            <w:webHidden/>
          </w:rPr>
          <w:fldChar w:fldCharType="end"/>
        </w:r>
      </w:hyperlink>
    </w:p>
    <w:p w14:paraId="5DB0937F" w14:textId="5E20B610" w:rsidR="00FE734A" w:rsidRDefault="00360666" w:rsidP="00093C83">
      <w:pPr>
        <w:pStyle w:val="Heading1"/>
        <w:ind w:right="0"/>
      </w:pPr>
      <w:r w:rsidRPr="00551633">
        <w:rPr>
          <w:highlight w:val="magenta"/>
        </w:rPr>
        <w:fldChar w:fldCharType="end"/>
      </w:r>
      <w:bookmarkStart w:id="9" w:name="_Toc165362063"/>
    </w:p>
    <w:p w14:paraId="5A175291" w14:textId="77777777" w:rsidR="00312372" w:rsidRPr="007D40B3" w:rsidRDefault="00FE734A" w:rsidP="00093C83">
      <w:pPr>
        <w:pStyle w:val="Heading1"/>
        <w:ind w:right="0"/>
      </w:pPr>
      <w:r>
        <w:rPr>
          <w:highlight w:val="magenta"/>
        </w:rPr>
        <w:br w:type="page"/>
      </w:r>
      <w:bookmarkStart w:id="10" w:name="_Toc132634152"/>
      <w:r w:rsidR="007E631C" w:rsidRPr="00551633">
        <w:t>TRIAL</w:t>
      </w:r>
      <w:r w:rsidR="003C40B1">
        <w:t xml:space="preserve"> </w:t>
      </w:r>
      <w:r w:rsidR="003C40B1" w:rsidRPr="007D40B3">
        <w:t>/ STUDY</w:t>
      </w:r>
      <w:r w:rsidR="007E631C" w:rsidRPr="007D40B3">
        <w:t xml:space="preserve"> </w:t>
      </w:r>
      <w:r w:rsidR="00823665" w:rsidRPr="007D40B3">
        <w:t>BACKGROUND INFORMATION AND RATIONALE</w:t>
      </w:r>
      <w:bookmarkEnd w:id="9"/>
      <w:bookmarkEnd w:id="10"/>
    </w:p>
    <w:p w14:paraId="4BC75FF0" w14:textId="77777777" w:rsidR="00823665" w:rsidRPr="007D40B3" w:rsidRDefault="00823665" w:rsidP="00093C83">
      <w:pPr>
        <w:rPr>
          <w:rFonts w:ascii="Arial" w:hAnsi="Arial" w:cs="Arial"/>
          <w:sz w:val="22"/>
          <w:szCs w:val="22"/>
          <w:lang w:eastAsia="en-GB"/>
        </w:rPr>
      </w:pPr>
    </w:p>
    <w:p w14:paraId="73773957" w14:textId="382BC8DA" w:rsidR="007D40B3" w:rsidRPr="007D40B3" w:rsidRDefault="007D40B3" w:rsidP="007D40B3">
      <w:pPr>
        <w:pStyle w:val="BodyText3"/>
        <w:rPr>
          <w:b/>
          <w:iCs/>
          <w:szCs w:val="22"/>
        </w:rPr>
      </w:pPr>
      <w:bookmarkStart w:id="11" w:name="_Toc165362078"/>
      <w:r w:rsidRPr="007D40B3">
        <w:rPr>
          <w:b/>
          <w:iCs/>
          <w:szCs w:val="22"/>
        </w:rPr>
        <w:t xml:space="preserve">The problem being addressed/why this research is important in terms of improving the health or social care service provision:                                                                                                             </w:t>
      </w:r>
    </w:p>
    <w:p w14:paraId="4462E68F" w14:textId="77777777" w:rsidR="007D40B3" w:rsidRPr="007D40B3" w:rsidRDefault="007D40B3" w:rsidP="007D40B3">
      <w:pPr>
        <w:pStyle w:val="BodyText3"/>
        <w:rPr>
          <w:iCs/>
          <w:szCs w:val="22"/>
        </w:rPr>
      </w:pPr>
      <w:r w:rsidRPr="007D40B3">
        <w:rPr>
          <w:iCs/>
          <w:szCs w:val="22"/>
        </w:rPr>
        <w:t xml:space="preserve">  </w:t>
      </w:r>
    </w:p>
    <w:p w14:paraId="3FDFBC8F" w14:textId="3553A3B0" w:rsidR="007D40B3" w:rsidRPr="007D40B3" w:rsidRDefault="007D40B3" w:rsidP="007D40B3">
      <w:pPr>
        <w:pStyle w:val="BodyText3"/>
        <w:rPr>
          <w:iCs/>
          <w:szCs w:val="22"/>
        </w:rPr>
      </w:pPr>
      <w:r w:rsidRPr="007D40B3">
        <w:rPr>
          <w:iCs/>
          <w:szCs w:val="22"/>
        </w:rPr>
        <w:t xml:space="preserve"> Public sector employees, particularl</w:t>
      </w:r>
      <w:r w:rsidR="00DB7248">
        <w:rPr>
          <w:iCs/>
          <w:szCs w:val="22"/>
        </w:rPr>
        <w:t>y in healthcare</w:t>
      </w:r>
      <w:r w:rsidRPr="007D40B3">
        <w:rPr>
          <w:iCs/>
          <w:szCs w:val="22"/>
        </w:rPr>
        <w:t xml:space="preserve"> teaching and public </w:t>
      </w:r>
      <w:r w:rsidR="00510774">
        <w:rPr>
          <w:iCs/>
          <w:szCs w:val="22"/>
        </w:rPr>
        <w:t xml:space="preserve">care </w:t>
      </w:r>
      <w:r w:rsidRPr="007D40B3">
        <w:rPr>
          <w:iCs/>
          <w:szCs w:val="22"/>
        </w:rPr>
        <w:t xml:space="preserve">services, present with higher levels of stress compared to those in other industries, with healthcare staff in particular experiencing disproportionately high stress levels [1; 2]. Work-related stress, defined as ‘a harmful reaction that people have to undue pressures and demands placed on them at work’ [1: p4], has been reportedly further exacerbated by the COVID-19 pandemic which has imposed additional stressors in the workplace, especially in healthcare staff [3; 4; 5]. In 2020/21 stress, depression or anxiety accounted for 50% of all work-related ill health, with the total number of cases of work-related stress, depression or anxiety being 822,000, a prevalence rate of 2,480 per 100,000 workers in human health, social care and education industries [1: p5]. Excessive stress and mental health problems such as anxiety and depression in public sector staff have been broadly associated with negative individual-level outcomes, such as emotional labour, burnout, compassion fatigue and reduced quality of life; as well as negative organisational outcomes, such as poor job satisfaction, presenteeism, absenteeism and leaving work, including also poor care provision [6; 7; 8]. </w:t>
      </w:r>
    </w:p>
    <w:p w14:paraId="31CC1BFA" w14:textId="77777777" w:rsidR="007D40B3" w:rsidRPr="007D40B3" w:rsidRDefault="007D40B3" w:rsidP="007D40B3">
      <w:pPr>
        <w:pStyle w:val="BodyText3"/>
        <w:rPr>
          <w:b/>
          <w:iCs/>
          <w:szCs w:val="22"/>
        </w:rPr>
      </w:pPr>
    </w:p>
    <w:p w14:paraId="0551A0D4" w14:textId="1B8754C7" w:rsidR="007D40B3" w:rsidRPr="007D40B3" w:rsidRDefault="007D40B3" w:rsidP="007D40B3">
      <w:pPr>
        <w:pStyle w:val="BodyText3"/>
        <w:rPr>
          <w:b/>
          <w:iCs/>
          <w:szCs w:val="22"/>
        </w:rPr>
      </w:pPr>
      <w:r w:rsidRPr="007D40B3">
        <w:rPr>
          <w:b/>
          <w:iCs/>
          <w:szCs w:val="22"/>
        </w:rPr>
        <w:t>How the research addresses NHS/STP/Integrated Care Systems and other commissioning priorities:</w:t>
      </w:r>
    </w:p>
    <w:p w14:paraId="2793A78E" w14:textId="77777777" w:rsidR="007D40B3" w:rsidRPr="007D40B3" w:rsidRDefault="007D40B3" w:rsidP="007D40B3">
      <w:pPr>
        <w:pStyle w:val="BodyText3"/>
        <w:rPr>
          <w:iCs/>
          <w:szCs w:val="22"/>
        </w:rPr>
      </w:pPr>
    </w:p>
    <w:p w14:paraId="668FB173" w14:textId="77777777" w:rsidR="007D40B3" w:rsidRPr="007D40B3" w:rsidRDefault="007D40B3" w:rsidP="007D40B3">
      <w:pPr>
        <w:pStyle w:val="BodyText3"/>
        <w:rPr>
          <w:iCs/>
          <w:szCs w:val="22"/>
        </w:rPr>
      </w:pPr>
      <w:r w:rsidRPr="007D40B3">
        <w:rPr>
          <w:iCs/>
          <w:szCs w:val="22"/>
        </w:rPr>
        <w:t xml:space="preserve">   The ARC-EM Mental Health and Well-being Theme in its response to the COVID-19 pandemic has organised a programme of work around the mental health and wellbeing of National Healthcare Service (NHS) and other public service staff during and after the pandemic to address the NHS priority on preventing, improving and promoting mental wellbeing. This work included the </w:t>
      </w:r>
      <w:proofErr w:type="spellStart"/>
      <w:r w:rsidRPr="007D40B3">
        <w:rPr>
          <w:iCs/>
          <w:szCs w:val="22"/>
        </w:rPr>
        <w:t>Wellcome</w:t>
      </w:r>
      <w:proofErr w:type="spellEnd"/>
      <w:r w:rsidRPr="007D40B3">
        <w:rPr>
          <w:iCs/>
          <w:szCs w:val="22"/>
        </w:rPr>
        <w:t>-funded study GAINS study involving an online game of Tetris used to prevent traumatic memory formation in intensive care unit staff, and the large-scale observational NHS Check study with over 25,000 staff from 18 NHS Trusts across the UK, 3 of which were based in the East Midlands. Preliminary cross-sectional data analysed from a cohort study of 4378 healthcare (clinical and non-clinical) staff showed high rates of psychological distress during the COVID-19 pandemic, with 58.9% of the cohort reporting case levels of anxiety, depression or post-traumatic stress disorder symptoms [9]. Standardised psychiatric interviews showed that actual cases of mental disorder were substantially lower suggesting that the case levels of psychological distress represent an ‘at risk group’ for mental disorder, burnout, sickness absence or leaving the health service early. Especially affected were recently qualified nurses and were as high in community settings as in intensive and critical care units and emergency rooms. There was also evidence to suggest that participants from certain demographic and occupational groups (i.e., racial and ethnic minority groups and men) were less likely to take part in the study. Preliminary data extended nationally from the NHS Check study survey also seem to indicate that in addition to the standard stress-reduction courses, of the most common individual-level staff interventions NHS Trusts use to improve their staff wellbeing during the pandemic were online mindfulness-based approaches.</w:t>
      </w:r>
    </w:p>
    <w:p w14:paraId="0C88DE6A" w14:textId="2EDCC696" w:rsidR="007D40B3" w:rsidRPr="007D40B3" w:rsidRDefault="007D40B3" w:rsidP="007D40B3">
      <w:pPr>
        <w:pStyle w:val="BodyText3"/>
        <w:ind w:right="0"/>
        <w:rPr>
          <w:iCs/>
          <w:szCs w:val="22"/>
        </w:rPr>
      </w:pPr>
      <w:r w:rsidRPr="007D40B3">
        <w:rPr>
          <w:iCs/>
          <w:szCs w:val="22"/>
        </w:rPr>
        <w:t xml:space="preserve">   Mindfulness-based and stress-management training are two approaches that have been recently recommended by the National Institute for Health and Care Excellence (NICE) [10], as effective individual-level psychotherapeutic interventions to be delivered in either online or face-to-face group modality to healthcare or other public care employees who have or are at risk of poor mental health. While NICE recognises that organisational and managerial level policies and practices are important to address work-related issues, particularly in relation to ensuring equality and job satisfaction, the committee highlighted that local commissioners and healthcare providers have a responsibility towards enabling staff to take up such wellbeing interventions within a supportive organisational culture and climate. This is of particular importance given the ongoing impact of COVID-19, and especially in consideration of its impact on individuals from BAME or deprived socio-economic backgrounds. The committee also stressed the potential resource impact for offering such interventions at work.</w:t>
      </w:r>
    </w:p>
    <w:p w14:paraId="15B12D99" w14:textId="77777777" w:rsidR="007D40B3" w:rsidRPr="007D40B3" w:rsidRDefault="007D40B3" w:rsidP="007D40B3">
      <w:pPr>
        <w:pStyle w:val="BodyText3"/>
        <w:rPr>
          <w:iCs/>
          <w:szCs w:val="22"/>
        </w:rPr>
      </w:pPr>
    </w:p>
    <w:p w14:paraId="79C93C5B" w14:textId="6E62B41E" w:rsidR="007D40B3" w:rsidRPr="007D40B3" w:rsidRDefault="007D40B3" w:rsidP="007D40B3">
      <w:pPr>
        <w:pStyle w:val="BodyText3"/>
        <w:rPr>
          <w:b/>
          <w:iCs/>
          <w:szCs w:val="22"/>
        </w:rPr>
      </w:pPr>
      <w:r w:rsidRPr="007D40B3">
        <w:rPr>
          <w:b/>
          <w:iCs/>
          <w:szCs w:val="22"/>
        </w:rPr>
        <w:t>What is already known about the issue/how the existing literature supports the proposal/how stakeholders have influenced the proposal:</w:t>
      </w:r>
    </w:p>
    <w:p w14:paraId="5BA4C581" w14:textId="77777777" w:rsidR="007D40B3" w:rsidRPr="007D40B3" w:rsidRDefault="007D40B3" w:rsidP="007D40B3">
      <w:pPr>
        <w:pStyle w:val="BodyText3"/>
        <w:rPr>
          <w:b/>
          <w:iCs/>
          <w:szCs w:val="22"/>
        </w:rPr>
      </w:pPr>
    </w:p>
    <w:p w14:paraId="381D6393" w14:textId="77777777" w:rsidR="007D40B3" w:rsidRPr="007D40B3" w:rsidRDefault="007D40B3" w:rsidP="007D40B3">
      <w:pPr>
        <w:pStyle w:val="BodyText3"/>
        <w:rPr>
          <w:iCs/>
          <w:szCs w:val="22"/>
        </w:rPr>
      </w:pPr>
      <w:r w:rsidRPr="007D40B3">
        <w:rPr>
          <w:iCs/>
          <w:szCs w:val="22"/>
        </w:rPr>
        <w:t xml:space="preserve">   In the NICE review conducted to establish the evidence base for the effectiveness (and cost effectiveness) of psychological interventions in preventing ill-health and/or improving mental health, 5 Randomised Controlled Trials (RCTs) on the use of mindfulness-based interventions [11; 12; 13; 14; 15] and 5 RCTs on the use of stress reduction or management interventions [16; 17; 18; 19; 20] were reported in targeted occupational sector groups. On the basis of the reviewed evidence, the committee recommended both intervention approaches as effective for improving mental health and work-related outcomes in public sector staff who are at risk of poor mental health [10].</w:t>
      </w:r>
    </w:p>
    <w:p w14:paraId="5A81C343" w14:textId="1B33F52C" w:rsidR="007D40B3" w:rsidRPr="007D40B3" w:rsidRDefault="007D40B3" w:rsidP="007D40B3">
      <w:pPr>
        <w:pStyle w:val="BodyText3"/>
        <w:rPr>
          <w:iCs/>
          <w:szCs w:val="22"/>
        </w:rPr>
      </w:pPr>
      <w:r w:rsidRPr="007D40B3">
        <w:rPr>
          <w:iCs/>
          <w:szCs w:val="22"/>
        </w:rPr>
        <w:t xml:space="preserve">   While a broad range of organisational- and individual- level wellbeing interventions are being offered in NHS Trusts and other public sector workplaces, stress reduction psychoeducation (SRP) is the standard usual care group programme offered widely to NHS, as well as to other public sector staff where applicable (e.g., social care and teaching staff), across all 15 regions in England. SRP may vary in its content or structure and in the extent to which it will be taken up by staff at different sites but is routinely available as a programme of 4 sessions offered through Improving Access to Psychological Therapies (IAPT) or NHS Trust or other integrated services; for example, a 4-session SRP is being offered to all staff in Northamptonshire Healthcare NHS Foundation Trust (NHFT) as well as in other regions, based on preliminary findings of the national NHS Check study of 18 NHS Trusts across the UK [9]. Mindfulness-based Cognitive Therapy-for Life (MBCT-L) [31] is a newer, third-wave intervention, based on the mindfulness approach and is becoming increasingly popular in NHS and other public sector services. MBCT-L borrows its premises from the standard MBCT variant which was originally developed to prevent relapse in recurrent depression [21] and is now a NICE-recommended treatment option for recurrent [22] as well as mild-t</w:t>
      </w:r>
      <w:r w:rsidR="00F924D0">
        <w:rPr>
          <w:iCs/>
          <w:szCs w:val="22"/>
        </w:rPr>
        <w:t>o-moderate active depression [50</w:t>
      </w:r>
      <w:r w:rsidRPr="007D40B3">
        <w:rPr>
          <w:iCs/>
          <w:szCs w:val="22"/>
        </w:rPr>
        <w:t xml:space="preserve">], and is also included in the clinical guidelines as a relapse prevention option in other countries too [23; 24;25]. However, MBCT-L is an adaptation tailored to non-clinical populations and has been shown to be effective in improving wellbeing and mental health outcomes in various samples, including healthcare workers, as evidenced by the published work of members of the research team too [26; 27; 28; 29; 30]. It is currently being offered as a group programme through Integrated Healthcare Services for healthcare and other public care staff in a limited number of sites across the UK (e.g., Nottinghamshire, Oxford, </w:t>
      </w:r>
      <w:proofErr w:type="spellStart"/>
      <w:r w:rsidRPr="007D40B3">
        <w:rPr>
          <w:iCs/>
          <w:szCs w:val="22"/>
        </w:rPr>
        <w:t>Teeside</w:t>
      </w:r>
      <w:proofErr w:type="spellEnd"/>
      <w:r w:rsidRPr="007D40B3">
        <w:rPr>
          <w:iCs/>
          <w:szCs w:val="22"/>
        </w:rPr>
        <w:t xml:space="preserve"> and York, Exeter, Sussex) while commissioners seem to be keen on investing increasingly more resources to provide this type of intervention to staff within their services.</w:t>
      </w:r>
    </w:p>
    <w:p w14:paraId="74D11F4B" w14:textId="4870B436" w:rsidR="007D40B3" w:rsidRPr="007D40B3" w:rsidRDefault="007D40B3" w:rsidP="007D40B3">
      <w:pPr>
        <w:pStyle w:val="BodyText3"/>
        <w:rPr>
          <w:iCs/>
          <w:szCs w:val="22"/>
        </w:rPr>
      </w:pPr>
      <w:r w:rsidRPr="007D40B3">
        <w:rPr>
          <w:iCs/>
          <w:szCs w:val="22"/>
        </w:rPr>
        <w:t xml:space="preserve">   The presumed advantage of MBCT over other mindfulness-based variants such as Mindfulness-Based Stress Reduction (MBSR) programmes, and over CBT and stress reduction psychoeducational approaches, is that it is an enhanced approach that combines both stress reduction and cognitive behavioural elements in one programme, embedding mindfulness practice too [32]. The MBCT-L variant, in particular, having been adapted to apply to non-clinical mental health needs, consists of a behavioural element that utilises relaxation and mindfulness techniques to reduce stress and a cognitive element focussed especially on cultivating a long-term change in one’s attitude to stress promoting a more positive outlook to stressful experiences and life more generally. Compared to stress-reduction approaches, MBCT-L goes beyond transient relaxation and utilises MBCT-based cognitive techniques with mindfulness practice so as to teach individuals how to become aware of their cognitive reactivity patterns, which result from habitual thinking and behavioural reactions associated with stress and negative thinking; and how to ‘</w:t>
      </w:r>
      <w:proofErr w:type="spellStart"/>
      <w:r w:rsidRPr="007D40B3">
        <w:rPr>
          <w:iCs/>
          <w:szCs w:val="22"/>
        </w:rPr>
        <w:t>decenter</w:t>
      </w:r>
      <w:proofErr w:type="spellEnd"/>
      <w:r w:rsidRPr="007D40B3">
        <w:rPr>
          <w:iCs/>
          <w:szCs w:val="22"/>
        </w:rPr>
        <w:t>’ themselves from that negative thinking by treating stressful events and reactions as transient mental events –rather than facts as in CBT- that will eventually resolve themselves; this psychological detachment that comes with acceptance of all experiences –positive and negative- and compassion towards oneself and others helps build up adaptive coping techniques, resilience to future stressors and an overall positive psychology outlook to life [21, 32, 33, 34]. On the other hand, stress-reduction psychoeducation (SRP) or stress management approaches are based on core stress-reduction elements which employ behavioural relaxation techniques; the psychoeducational premises embedded in such approaches adopt the view that stress is a concept with negative implications and hence needs to be targeted upon and alleviated [5</w:t>
      </w:r>
      <w:r w:rsidR="00F924D0">
        <w:rPr>
          <w:iCs/>
          <w:szCs w:val="22"/>
        </w:rPr>
        <w:t>1</w:t>
      </w:r>
      <w:r w:rsidRPr="007D40B3">
        <w:rPr>
          <w:iCs/>
          <w:szCs w:val="22"/>
        </w:rPr>
        <w:t>]. Psychoeducation on available exercises and techniques to reduce stress coupled with wellbeing and goal setting typically form the basis of a SRP programme.</w:t>
      </w:r>
    </w:p>
    <w:p w14:paraId="15AA779C" w14:textId="77777777" w:rsidR="007D40B3" w:rsidRPr="007D40B3" w:rsidRDefault="007D40B3" w:rsidP="007D40B3">
      <w:pPr>
        <w:pStyle w:val="BodyText3"/>
        <w:rPr>
          <w:iCs/>
          <w:szCs w:val="22"/>
        </w:rPr>
      </w:pPr>
      <w:r w:rsidRPr="007D40B3">
        <w:rPr>
          <w:iCs/>
          <w:szCs w:val="22"/>
        </w:rPr>
        <w:t xml:space="preserve">   The two approaches differ in their conceptual and practical premises but have not yet been compared to one another in terms of their effectiveness in improving stress and other wellbeing aspects and job-related outcomes. The reviewed study findings of the recent NICE guidance [10] indicated larger effects of face-to-face mindfulness-based approaches on stress and other mental health and job-related outcomes than stress-reduction interventions which were delivered either face-to-face or online, in at risk public sector populations. Moderate quality evidence suggested that mindfulness-based approaches are effective in improving mental wellbeing, mental health symptoms and absenteeism in targeted populations (including healthcare staff). Very low-quality evidence suggested that such mindfulness interventions may improve job stress in a targeted population. None of the mindfulness studies were UK based. As for stress-reduction approaches, moderate quality evidence indicated that SRP was effective in improving job satisfaction, quality of life, and mental health literacy in targeted high-risk populations (including healthcare staff). Low and very low-quality evidence hinted that stress management might be effective in improving job stress and mental health symptoms in targeted populations. There was only one UK study [20] in a healthcare sector (student nurses). While all mindfulness trials included in the review were delivered face-to-face, stress management interventions were either face-to-face or online. All five mindfulness and all five stress management studies had a wait-list or usual care as a comparator, or no wellbeing comparator intervention. The five mindfulness-based studies included in the NICE review contained elements of mindfulness-based stress reduction, with one study [15] reporting using mindfulness-based stretching and deep breathing exercises. All five stress-management interventions used stress-management techniques (e.g., relaxation exercises, psychoeducation, etc.) but it appears that at least in a couple of studies cognitive-behavioural elements were also included [16; 20]. It is therefore not clear what elements are contributing to the effectiveness of either intervention, i.e., whether these are merely relaxation-based behavioural techniques or are aided by cognitive-behavioural elements. Finally, there is a lack of qualitative data on the two interventions in the studies reviewed by NICE. The qualitative data reviewed were derived from only one study that used a digital CBT approach in employees (of not specified sector) and indicated that there are a number of positive aspects of the digital modality of such an intervention such as convenience and discreteness or anonymity while specific barriers (e.g., time pressures) and drivers (e.g., managerial support) were reported to impact on engagement with the intervention.</w:t>
      </w:r>
    </w:p>
    <w:p w14:paraId="34C0B2B7" w14:textId="77777777" w:rsidR="007D40B3" w:rsidRPr="007D40B3" w:rsidRDefault="007D40B3" w:rsidP="007D40B3">
      <w:pPr>
        <w:pStyle w:val="BodyText3"/>
        <w:rPr>
          <w:iCs/>
          <w:szCs w:val="22"/>
        </w:rPr>
      </w:pPr>
      <w:r w:rsidRPr="007D40B3">
        <w:rPr>
          <w:iCs/>
          <w:szCs w:val="22"/>
        </w:rPr>
        <w:t xml:space="preserve">   In a recent study that was not included in the NICE review, led by a Co-I on this proposal (CS) (MBCT-L was compared against a wait-list control in healthcare staff (face-to-face; prior to COVID-19) and showed beneficial effects, i.e., moderately large effects on the primary outcome of stress and large effects on secondary outcomes of anxiety, depression, wellbeing, mindfulness and compassion. The programme did not address though work-related outcomes of burnout, presenteeism and absenteeism [36]. Preliminary work led by the PI on this proposal (EN) shows comparable effects of an online MBCT-L intervention in NHS healthcare staff to the benefits shown in the NICE review of face-to-face mindfulness interventions in the public sector workplace (see Pilot data below).</w:t>
      </w:r>
    </w:p>
    <w:p w14:paraId="5F94E335" w14:textId="77777777" w:rsidR="007D40B3" w:rsidRPr="007D40B3" w:rsidRDefault="007D40B3" w:rsidP="007D40B3">
      <w:pPr>
        <w:pStyle w:val="BodyText3"/>
        <w:rPr>
          <w:iCs/>
          <w:szCs w:val="22"/>
        </w:rPr>
      </w:pPr>
      <w:r w:rsidRPr="007D40B3">
        <w:rPr>
          <w:iCs/>
          <w:szCs w:val="22"/>
        </w:rPr>
        <w:t xml:space="preserve">Pilot data from healthcare staff (n=25) based at Nottinghamshire Healthcare NHS Foundation Trust and having completed one of 5 online MBCT-L groups since COVID-19 have shown: a statistical trend for clinically important post-MBCT-L improvements on perceived stress (Mean (SD) change=8.84 (0.06), with a drop from upper end [Mean=28.52 (7.41)] to lower end [Mean=19.68 (7.35) of ‘moderate’ stress on PSS-14 [39]; on depression [Mean (SD) change= 4.42 (2.20)], with a drop from M=9.26 (5.82) to M=4.84 (3.63) on PHQ9 [41]; and on mindfulness [M (SD) change=32 (0.75)], with an increase from M=108.32 (15.09) to M=140.32 (15.84) on the FFMQ [43]. Qualitative data (n=22/25) obtained through semi-structured interviews and analysed using thematic analysis denoted that staff found the MBCT-L sessions to be overall enjoyable and helpful. Participants reported a range of perceived beneficial impacts, including markedly reduced stress levels, a sense of empowerment due to enhanced coping ability, increased mindfulness levels leading to a more positive mind frame and outlook to life as well as increased job performance in terms of increased concentration and efficient task delivery at work. Staff perspectives on the group delivery were overall positive, with some expressing a need for the group size to remain small/become smaller (group numbers ranged from 7 to 12) to keep engagement levels optimal and with the majority reporting the length and amount of home practices (homework) as a barrier to full commitment to MBCT-L practice outside the sessions. Of the 43 participants who enrolled on the MBCT-L programme, all completed at least 4 out of the 8 sessions, with 5 participants attending only 1 to 3 sessions (11.63% attrition rate). Further research funded in part by NIHR CLAHRC East Midlands by members of our research group showed that the incorporation of text messaging prompted more frequent practice of mindfulness practice during the intervention and afterwards [37]. Such increased practice enhanced the effects of mindfulness CBT on other outcomes. Since this text-based approach is now being incorporated into NHS MCBT-L at Nottingham, we are embedding it into the MCBT-L intervention in this trial. This texting service is not being used in SRP as no role for it in this intervention has been identified. </w:t>
      </w:r>
    </w:p>
    <w:p w14:paraId="2B06144B" w14:textId="31B33C2B" w:rsidR="007D40B3" w:rsidRPr="007D40B3" w:rsidRDefault="007D40B3" w:rsidP="007D40B3">
      <w:pPr>
        <w:pStyle w:val="BodyText3"/>
        <w:rPr>
          <w:iCs/>
          <w:szCs w:val="22"/>
        </w:rPr>
      </w:pPr>
      <w:r w:rsidRPr="007D40B3">
        <w:rPr>
          <w:iCs/>
          <w:szCs w:val="22"/>
        </w:rPr>
        <w:t xml:space="preserve">   In light of the lack of studies comparing mindfulness-based and stress-reduction psycho-education approaches, and the lack of online mindfulness studies in the NICE review, it is imperative that the two interventions are assessed in an RCT for their effectiveness and cost effectiveness in an online modality. While the two approaches differ in their conceptual and practical premises, they are being implemented across the UK and increasingly in digital formats in light of the realisation that digital modalities can overcome main barriers to intervention uptake and adherence (e.g., reducing need of travel, reducing anxiety due to eliminating direct face-to-face exposure, etc.) and can reduce resource costs. Notably, MBCT-L is a longer programme and one that is not being offered across all regions while the 4-week SRP is available widely as standard care. MBCT-L also requires more highly skilled practitioners to run the sessions than SRP. All put in context, given the large effects on wellbeing of MBCT-L in the first and only RCT to date [36] and in light of the fact that it is supported by the NICE review findings of mindfulness based approaches, which we have locally replicated in an uncontrolled feasibility and acceptability study (EN pilot study), we believe that MCBT-L might be a better investment for NHS and other public sector staff if it was found to be more effective and cost effective. Finally, given the lack of qualitative data pertaining to the effectiveness and acceptability of such interventions, the inclusion a qualitative component is deemed to be pertinent in a comparison trial.  The currently proposed superiority trial will assess the effectiveness and cost effectiveness of the two approaches, aiming to also gather in-depth qualitative data that can inform future practice, in order to guide NHS and other public sector organisations in their decisions about how to best retain and support their staff at risk of poor wel</w:t>
      </w:r>
      <w:r w:rsidR="00DE227B">
        <w:rPr>
          <w:iCs/>
          <w:szCs w:val="22"/>
        </w:rPr>
        <w:t>l</w:t>
      </w:r>
      <w:r w:rsidRPr="007D40B3">
        <w:rPr>
          <w:iCs/>
          <w:szCs w:val="22"/>
        </w:rPr>
        <w:t>being.</w:t>
      </w:r>
    </w:p>
    <w:p w14:paraId="23454762" w14:textId="77777777" w:rsidR="007D40B3" w:rsidRPr="007D40B3" w:rsidRDefault="007D40B3" w:rsidP="007D40B3">
      <w:pPr>
        <w:pStyle w:val="BodyText3"/>
        <w:rPr>
          <w:iCs/>
          <w:szCs w:val="22"/>
        </w:rPr>
      </w:pPr>
    </w:p>
    <w:p w14:paraId="33D02EAE" w14:textId="77777777" w:rsidR="007D40B3" w:rsidRPr="007D40B3" w:rsidRDefault="007D40B3" w:rsidP="007D40B3">
      <w:pPr>
        <w:pStyle w:val="BodyText3"/>
        <w:rPr>
          <w:iCs/>
          <w:szCs w:val="22"/>
        </w:rPr>
      </w:pPr>
      <w:r w:rsidRPr="007D40B3">
        <w:rPr>
          <w:iCs/>
          <w:szCs w:val="22"/>
        </w:rPr>
        <w:t xml:space="preserve">Specifically the </w:t>
      </w:r>
      <w:r w:rsidRPr="007D40B3">
        <w:rPr>
          <w:iCs/>
          <w:szCs w:val="22"/>
          <w:u w:val="single"/>
        </w:rPr>
        <w:t>rationale</w:t>
      </w:r>
      <w:r w:rsidRPr="007D40B3">
        <w:rPr>
          <w:iCs/>
          <w:szCs w:val="22"/>
        </w:rPr>
        <w:t xml:space="preserve"> for the proposed study is based on the following derived assumptions: </w:t>
      </w:r>
    </w:p>
    <w:p w14:paraId="549B85E7" w14:textId="77777777" w:rsidR="007D40B3" w:rsidRPr="007D40B3" w:rsidRDefault="007D40B3" w:rsidP="007D40B3">
      <w:pPr>
        <w:pStyle w:val="BodyText3"/>
        <w:rPr>
          <w:iCs/>
          <w:szCs w:val="22"/>
        </w:rPr>
      </w:pPr>
      <w:r w:rsidRPr="007D40B3">
        <w:rPr>
          <w:iCs/>
          <w:szCs w:val="22"/>
        </w:rPr>
        <w:t>a) The NICE review did not include an evidence base to show how a mindfulness-based approach compares to a stress-reduction approach; there has since been 1 RCT study [36] publishing findings that demonstrate large wellbeing benefits of MBCT-L as compared to a waiting list control while the rest of the literature on online non-controlled MBCT studies also involved comparisons to waiting list controls which can inflate the effect size of the intervention;</w:t>
      </w:r>
    </w:p>
    <w:p w14:paraId="6D6CCDB3" w14:textId="77777777" w:rsidR="007D40B3" w:rsidRPr="007D40B3" w:rsidRDefault="007D40B3" w:rsidP="007D40B3">
      <w:pPr>
        <w:pStyle w:val="BodyText3"/>
        <w:rPr>
          <w:iCs/>
          <w:szCs w:val="22"/>
        </w:rPr>
      </w:pPr>
      <w:r w:rsidRPr="007D40B3">
        <w:rPr>
          <w:iCs/>
          <w:szCs w:val="22"/>
        </w:rPr>
        <w:t xml:space="preserve">b) MBCT-L combines both relaxation and mindfulness as well as cognitive elements to cultivate the view that stressful experiences should be viewed in a positive light by accepting them and nurturing a positive outlook to life; while SRP views stress as a negative experience aimed at reducing it mainly through relaxation techniques. MBCT-L hasn’t been compared yet to a psychoeducation approach in terms of its effectiveness (and cost effectiveness) while it is increasingly being implemented in public care sectors across the UK; and the NHS Check study provides evidence that online mindfulness-based approaches are of the most widely used individual interventions for staff; </w:t>
      </w:r>
    </w:p>
    <w:p w14:paraId="021C439E" w14:textId="77777777" w:rsidR="007D40B3" w:rsidRPr="007D40B3" w:rsidRDefault="007D40B3" w:rsidP="007D40B3">
      <w:pPr>
        <w:pStyle w:val="BodyText3"/>
        <w:rPr>
          <w:iCs/>
          <w:szCs w:val="22"/>
        </w:rPr>
      </w:pPr>
      <w:r w:rsidRPr="007D40B3">
        <w:rPr>
          <w:iCs/>
          <w:szCs w:val="22"/>
        </w:rPr>
        <w:t>c) The mindfulness studies reviewed seemed to rely on mindfulness-based stress reduction approaches (largely without cognitive elements embedded) while some of the SRP studies included cognitive elements in their content/exercises; the MBCT-L approach includes both stress reduction as well as cognitive elements and a comparison to a stress-reduction intervention per se is therefore required to shed light on whether stress reduction techniques alone as delivered through SRP can lead to improved wellbeing and other benefits;</w:t>
      </w:r>
    </w:p>
    <w:p w14:paraId="115AB3FB" w14:textId="77777777" w:rsidR="007D40B3" w:rsidRPr="007D40B3" w:rsidRDefault="007D40B3" w:rsidP="007D40B3">
      <w:pPr>
        <w:pStyle w:val="BodyText3"/>
        <w:rPr>
          <w:iCs/>
          <w:szCs w:val="22"/>
        </w:rPr>
      </w:pPr>
      <w:r w:rsidRPr="007D40B3">
        <w:rPr>
          <w:iCs/>
          <w:szCs w:val="22"/>
        </w:rPr>
        <w:t xml:space="preserve">d)The mindfulness studies reviewed by NICE were all face-to-face while some of the SRP studies reviewed were delivered digitally hence there is no evidence base for the effectiveness of mindfulness-based studies in an online modality;  </w:t>
      </w:r>
    </w:p>
    <w:p w14:paraId="5FB764C6" w14:textId="77777777" w:rsidR="007D40B3" w:rsidRPr="007D40B3" w:rsidRDefault="007D40B3" w:rsidP="007D40B3">
      <w:pPr>
        <w:pStyle w:val="BodyText3"/>
        <w:rPr>
          <w:iCs/>
          <w:szCs w:val="22"/>
        </w:rPr>
      </w:pPr>
      <w:r w:rsidRPr="007D40B3">
        <w:rPr>
          <w:iCs/>
          <w:szCs w:val="22"/>
        </w:rPr>
        <w:t>e) The NICE review suggested that for healthcare and other employees mindfulness-based approaches had larger effects on stress and broader mental health outcomes plus work-related outcomes (absenteeism) than stress management interventions;</w:t>
      </w:r>
    </w:p>
    <w:p w14:paraId="19A1E071" w14:textId="77777777" w:rsidR="007D40B3" w:rsidRPr="007D40B3" w:rsidRDefault="007D40B3" w:rsidP="007D40B3">
      <w:pPr>
        <w:pStyle w:val="BodyText3"/>
        <w:rPr>
          <w:iCs/>
          <w:szCs w:val="22"/>
        </w:rPr>
      </w:pPr>
      <w:r w:rsidRPr="007D40B3">
        <w:rPr>
          <w:iCs/>
          <w:szCs w:val="22"/>
        </w:rPr>
        <w:t>f) MBCT-L requires more skilled staff than SRP hence determining its effectiveness and cost effectiveness would inform the service providers  which intervention would be best to invest on in terms of future practice;</w:t>
      </w:r>
    </w:p>
    <w:p w14:paraId="372A501F" w14:textId="722C00BA" w:rsidR="007D40B3" w:rsidRPr="007D40B3" w:rsidRDefault="007D40B3" w:rsidP="007D40B3">
      <w:pPr>
        <w:pStyle w:val="BodyText3"/>
        <w:ind w:right="0"/>
        <w:rPr>
          <w:iCs/>
          <w:szCs w:val="22"/>
        </w:rPr>
      </w:pPr>
      <w:r w:rsidRPr="007D40B3">
        <w:rPr>
          <w:iCs/>
          <w:szCs w:val="22"/>
        </w:rPr>
        <w:t>g) The NICE review consolidated some qualitative data in relation to positive aspects and drivers and barriers to intervention uptake but only from 1 study which involved digital CBT. Our research team has acquired some preliminary thematic data from the reported pilot study on perceived impact and other factors including barriers and drivers to attendance and adherence. In light of the lack of qualitative evidence in this area, qualitative data are required in addition to the quantitative outcomes in order to get in-depth information on staff’s perceived impact of the interventions on their wellbeing and quality of life, on job-related outcomes, the nature of the support required as well as their views on the delivery and acceptability of such interventions.</w:t>
      </w:r>
    </w:p>
    <w:p w14:paraId="00BDF93A" w14:textId="77777777" w:rsidR="00941567" w:rsidRPr="00B40734" w:rsidRDefault="00941567" w:rsidP="00093C83">
      <w:pPr>
        <w:pStyle w:val="BodyText3"/>
        <w:tabs>
          <w:tab w:val="clear" w:pos="0"/>
        </w:tabs>
        <w:ind w:right="0"/>
        <w:rPr>
          <w:rFonts w:cs="Arial"/>
          <w:color w:val="3366FF"/>
          <w:szCs w:val="22"/>
        </w:rPr>
      </w:pPr>
    </w:p>
    <w:bookmarkEnd w:id="11"/>
    <w:p w14:paraId="130EC5A7" w14:textId="77777777" w:rsidR="00BD05C9" w:rsidRPr="00B40734" w:rsidRDefault="00BD05C9" w:rsidP="00B40734">
      <w:pPr>
        <w:rPr>
          <w:rFonts w:ascii="Arial" w:hAnsi="Arial" w:cs="Arial"/>
          <w:sz w:val="22"/>
          <w:szCs w:val="22"/>
        </w:rPr>
      </w:pPr>
    </w:p>
    <w:p w14:paraId="38C15CE0" w14:textId="77777777" w:rsidR="00B31280" w:rsidRDefault="004715DA" w:rsidP="00093C83">
      <w:pPr>
        <w:pStyle w:val="Heading1"/>
        <w:ind w:right="0"/>
        <w:rPr>
          <w:rFonts w:cs="Arial"/>
        </w:rPr>
      </w:pPr>
      <w:bookmarkStart w:id="12" w:name="_Toc165362074"/>
      <w:bookmarkStart w:id="13" w:name="_Toc132634153"/>
      <w:r w:rsidRPr="00551633">
        <w:rPr>
          <w:rFonts w:cs="Arial"/>
        </w:rPr>
        <w:t>TRIAL</w:t>
      </w:r>
      <w:r w:rsidR="003C40B1">
        <w:rPr>
          <w:rFonts w:cs="Arial"/>
        </w:rPr>
        <w:t xml:space="preserve"> / STUDY</w:t>
      </w:r>
      <w:r w:rsidR="00B31280" w:rsidRPr="00551633">
        <w:rPr>
          <w:rFonts w:cs="Arial"/>
        </w:rPr>
        <w:t xml:space="preserve"> OBJECTIVES AND PURPOSE</w:t>
      </w:r>
      <w:bookmarkEnd w:id="12"/>
      <w:bookmarkEnd w:id="13"/>
    </w:p>
    <w:p w14:paraId="4FCA9E28" w14:textId="77777777" w:rsidR="008B0820" w:rsidRPr="00F67A92" w:rsidRDefault="008B0820" w:rsidP="00093C83">
      <w:pPr>
        <w:rPr>
          <w:rFonts w:ascii="Arial" w:hAnsi="Arial" w:cs="Arial"/>
          <w:sz w:val="22"/>
          <w:szCs w:val="22"/>
          <w:lang w:eastAsia="en-GB"/>
        </w:rPr>
      </w:pPr>
    </w:p>
    <w:p w14:paraId="2B22445E" w14:textId="1864403F" w:rsidR="008B0820" w:rsidRDefault="00D273A0" w:rsidP="00093C83">
      <w:pPr>
        <w:pStyle w:val="Heading2"/>
        <w:spacing w:before="0" w:after="0"/>
      </w:pPr>
      <w:bookmarkStart w:id="14" w:name="_Toc132634154"/>
      <w:bookmarkStart w:id="15" w:name="_Toc165362075"/>
      <w:r>
        <w:t>PURPOSE</w:t>
      </w:r>
      <w:bookmarkEnd w:id="14"/>
    </w:p>
    <w:p w14:paraId="590161AA" w14:textId="63314DFE" w:rsidR="009F40F8" w:rsidRPr="00E72737" w:rsidRDefault="009F40F8" w:rsidP="009F40F8">
      <w:pPr>
        <w:rPr>
          <w:rFonts w:ascii="Arial" w:hAnsi="Arial" w:cs="Arial"/>
          <w:sz w:val="22"/>
          <w:szCs w:val="22"/>
          <w:lang w:eastAsia="en-GB"/>
        </w:rPr>
      </w:pPr>
      <w:r w:rsidRPr="00E72737">
        <w:rPr>
          <w:rFonts w:ascii="Arial" w:hAnsi="Arial" w:cs="Arial"/>
          <w:sz w:val="22"/>
          <w:szCs w:val="22"/>
          <w:lang w:eastAsia="en-GB"/>
        </w:rPr>
        <w:t xml:space="preserve">The overall aim of the proposed RCT is to determine whether an </w:t>
      </w:r>
      <w:r w:rsidR="00E72737" w:rsidRPr="00E72737">
        <w:rPr>
          <w:rFonts w:ascii="Arial" w:hAnsi="Arial" w:cs="Arial"/>
          <w:sz w:val="22"/>
          <w:szCs w:val="22"/>
          <w:lang w:eastAsia="en-GB"/>
        </w:rPr>
        <w:t xml:space="preserve">online </w:t>
      </w:r>
      <w:r w:rsidRPr="00E72737">
        <w:rPr>
          <w:rFonts w:ascii="Arial" w:hAnsi="Arial" w:cs="Arial"/>
          <w:sz w:val="22"/>
          <w:szCs w:val="22"/>
          <w:lang w:eastAsia="en-GB"/>
        </w:rPr>
        <w:t xml:space="preserve">8-week </w:t>
      </w:r>
      <w:r w:rsidR="00E72737" w:rsidRPr="00E72737">
        <w:rPr>
          <w:rFonts w:ascii="Arial" w:hAnsi="Arial" w:cs="Arial"/>
          <w:sz w:val="22"/>
          <w:szCs w:val="22"/>
          <w:lang w:eastAsia="en-GB"/>
        </w:rPr>
        <w:t>(plus 1 week top-up)</w:t>
      </w:r>
      <w:r w:rsidRPr="00E72737">
        <w:rPr>
          <w:rFonts w:ascii="Arial" w:hAnsi="Arial" w:cs="Arial"/>
          <w:sz w:val="22"/>
          <w:szCs w:val="22"/>
          <w:lang w:eastAsia="en-GB"/>
        </w:rPr>
        <w:t xml:space="preserve"> MBCT-L is superior to a</w:t>
      </w:r>
      <w:r w:rsidR="00E72737" w:rsidRPr="00E72737">
        <w:rPr>
          <w:rFonts w:ascii="Arial" w:hAnsi="Arial" w:cs="Arial"/>
          <w:sz w:val="22"/>
          <w:szCs w:val="22"/>
          <w:lang w:eastAsia="en-GB"/>
        </w:rPr>
        <w:t>n online</w:t>
      </w:r>
      <w:r w:rsidRPr="00E72737">
        <w:rPr>
          <w:rFonts w:ascii="Arial" w:hAnsi="Arial" w:cs="Arial"/>
          <w:sz w:val="22"/>
          <w:szCs w:val="22"/>
          <w:lang w:eastAsia="en-GB"/>
        </w:rPr>
        <w:t xml:space="preserve"> 4-week SRP in reducing perceived stress and improving other mental health and job-related outcomes in national healthcare as well as other public sector service employees (i.e., social care and teaching</w:t>
      </w:r>
      <w:r w:rsidR="00E72737" w:rsidRPr="00E72737">
        <w:rPr>
          <w:rFonts w:ascii="Arial" w:hAnsi="Arial" w:cs="Arial"/>
          <w:sz w:val="22"/>
          <w:szCs w:val="22"/>
          <w:lang w:eastAsia="en-GB"/>
        </w:rPr>
        <w:t xml:space="preserve"> staff</w:t>
      </w:r>
      <w:r w:rsidRPr="00E72737">
        <w:rPr>
          <w:rFonts w:ascii="Arial" w:hAnsi="Arial" w:cs="Arial"/>
          <w:sz w:val="22"/>
          <w:szCs w:val="22"/>
          <w:lang w:eastAsia="en-GB"/>
        </w:rPr>
        <w:t>).</w:t>
      </w:r>
    </w:p>
    <w:p w14:paraId="5CA589D6" w14:textId="77777777" w:rsidR="008B0820" w:rsidRPr="00F67A92" w:rsidRDefault="008B0820" w:rsidP="00093C83">
      <w:pPr>
        <w:rPr>
          <w:rFonts w:ascii="Arial" w:hAnsi="Arial" w:cs="Arial"/>
          <w:sz w:val="22"/>
          <w:szCs w:val="22"/>
          <w:lang w:eastAsia="en-GB"/>
        </w:rPr>
      </w:pPr>
    </w:p>
    <w:p w14:paraId="55A5BFB7" w14:textId="1BE5B5C1" w:rsidR="00D273A0" w:rsidRDefault="00D273A0" w:rsidP="00093C83">
      <w:pPr>
        <w:pStyle w:val="Heading2"/>
        <w:spacing w:before="0" w:after="0"/>
      </w:pPr>
      <w:bookmarkStart w:id="16" w:name="_Toc132634155"/>
      <w:r w:rsidRPr="00551633">
        <w:t>PRIMARY OBJECTIVE</w:t>
      </w:r>
      <w:bookmarkEnd w:id="15"/>
      <w:bookmarkEnd w:id="16"/>
    </w:p>
    <w:p w14:paraId="52B8BBAD" w14:textId="17056588" w:rsidR="008B0820" w:rsidRDefault="00E72737" w:rsidP="00093C83">
      <w:pPr>
        <w:rPr>
          <w:rFonts w:ascii="Arial" w:hAnsi="Arial" w:cs="Arial"/>
          <w:sz w:val="22"/>
          <w:szCs w:val="22"/>
          <w:lang w:eastAsia="en-GB"/>
        </w:rPr>
      </w:pPr>
      <w:r w:rsidRPr="00E72737">
        <w:rPr>
          <w:rFonts w:ascii="Arial" w:hAnsi="Arial" w:cs="Arial"/>
          <w:sz w:val="22"/>
          <w:szCs w:val="22"/>
          <w:lang w:eastAsia="en-GB"/>
        </w:rPr>
        <w:t xml:space="preserve">To assess the superiority outcome of Mindfulness-Based Cognitive Therapy-for Life (MBCT-L) vs. Stress-Reduction Psychoeducation (SRP) on perceived stress </w:t>
      </w:r>
      <w:r w:rsidR="00942884">
        <w:rPr>
          <w:rFonts w:ascii="Arial" w:hAnsi="Arial" w:cs="Arial"/>
          <w:sz w:val="22"/>
          <w:szCs w:val="22"/>
          <w:lang w:eastAsia="en-GB"/>
        </w:rPr>
        <w:t>from</w:t>
      </w:r>
      <w:r w:rsidRPr="00E72737">
        <w:rPr>
          <w:rFonts w:ascii="Arial" w:hAnsi="Arial" w:cs="Arial"/>
          <w:sz w:val="22"/>
          <w:szCs w:val="22"/>
          <w:lang w:eastAsia="en-GB"/>
        </w:rPr>
        <w:t xml:space="preserve"> baseline (prior to the start of the intervention) at 20 weeks post </w:t>
      </w:r>
      <w:r w:rsidR="00942884">
        <w:rPr>
          <w:rFonts w:ascii="Arial" w:hAnsi="Arial" w:cs="Arial"/>
          <w:sz w:val="22"/>
          <w:szCs w:val="22"/>
          <w:lang w:eastAsia="en-GB"/>
        </w:rPr>
        <w:t xml:space="preserve">randomisation. </w:t>
      </w:r>
    </w:p>
    <w:p w14:paraId="71ABBA54" w14:textId="77777777" w:rsidR="00942884" w:rsidRPr="00E72737" w:rsidRDefault="00942884" w:rsidP="00093C83">
      <w:pPr>
        <w:rPr>
          <w:rFonts w:ascii="Arial" w:hAnsi="Arial" w:cs="Arial"/>
          <w:sz w:val="22"/>
          <w:szCs w:val="22"/>
          <w:lang w:eastAsia="en-GB"/>
        </w:rPr>
      </w:pPr>
    </w:p>
    <w:p w14:paraId="1404C0C7" w14:textId="567DB98E" w:rsidR="00D273A0" w:rsidRDefault="00D273A0" w:rsidP="00093C83">
      <w:pPr>
        <w:pStyle w:val="Heading2"/>
        <w:spacing w:before="0" w:after="0"/>
      </w:pPr>
      <w:bookmarkStart w:id="17" w:name="_Toc165362076"/>
      <w:bookmarkStart w:id="18" w:name="_Toc132634156"/>
      <w:r w:rsidRPr="00551633">
        <w:t>SECONDARY OBJECTIVES</w:t>
      </w:r>
      <w:bookmarkEnd w:id="17"/>
      <w:bookmarkEnd w:id="18"/>
    </w:p>
    <w:p w14:paraId="027FD6D7" w14:textId="6216D0A0" w:rsidR="00E72737" w:rsidRPr="00E72737" w:rsidRDefault="00E72737" w:rsidP="00E72737">
      <w:pPr>
        <w:rPr>
          <w:rFonts w:ascii="Arial" w:hAnsi="Arial" w:cs="Arial"/>
          <w:sz w:val="22"/>
          <w:szCs w:val="22"/>
          <w:lang w:eastAsia="en-GB"/>
        </w:rPr>
      </w:pPr>
      <w:r w:rsidRPr="00E72737">
        <w:rPr>
          <w:rFonts w:ascii="Arial" w:hAnsi="Arial" w:cs="Arial"/>
          <w:sz w:val="22"/>
          <w:szCs w:val="22"/>
          <w:lang w:eastAsia="en-GB"/>
        </w:rPr>
        <w:t xml:space="preserve">To assess change on outcome measures of mental wellbeing (i.e., stress, anxiety, depression, trauma, burnout), and work engagement, satisfaction and performance (i.e., presenteeism, absenteeism, turnover intention) </w:t>
      </w:r>
      <w:r w:rsidR="00942884">
        <w:rPr>
          <w:rFonts w:ascii="Arial" w:hAnsi="Arial" w:cs="Arial"/>
          <w:sz w:val="22"/>
          <w:szCs w:val="22"/>
          <w:lang w:eastAsia="en-GB"/>
        </w:rPr>
        <w:t>from</w:t>
      </w:r>
      <w:r w:rsidRPr="00E72737">
        <w:rPr>
          <w:rFonts w:ascii="Arial" w:hAnsi="Arial" w:cs="Arial"/>
          <w:sz w:val="22"/>
          <w:szCs w:val="22"/>
          <w:lang w:eastAsia="en-GB"/>
        </w:rPr>
        <w:t xml:space="preserve"> baseline (prior to the start of the intervention) at </w:t>
      </w:r>
      <w:r>
        <w:rPr>
          <w:rFonts w:ascii="Arial" w:hAnsi="Arial" w:cs="Arial"/>
          <w:sz w:val="22"/>
          <w:szCs w:val="22"/>
          <w:lang w:eastAsia="en-GB"/>
        </w:rPr>
        <w:t>6</w:t>
      </w:r>
      <w:r w:rsidRPr="00E72737">
        <w:rPr>
          <w:rFonts w:ascii="Arial" w:hAnsi="Arial" w:cs="Arial"/>
          <w:sz w:val="22"/>
          <w:szCs w:val="22"/>
          <w:lang w:eastAsia="en-GB"/>
        </w:rPr>
        <w:t xml:space="preserve">, </w:t>
      </w:r>
      <w:r>
        <w:rPr>
          <w:rFonts w:ascii="Arial" w:hAnsi="Arial" w:cs="Arial"/>
          <w:sz w:val="22"/>
          <w:szCs w:val="22"/>
          <w:lang w:eastAsia="en-GB"/>
        </w:rPr>
        <w:t>12</w:t>
      </w:r>
      <w:r w:rsidRPr="00E72737">
        <w:rPr>
          <w:rFonts w:ascii="Arial" w:hAnsi="Arial" w:cs="Arial"/>
          <w:sz w:val="22"/>
          <w:szCs w:val="22"/>
          <w:lang w:eastAsia="en-GB"/>
        </w:rPr>
        <w:t xml:space="preserve"> and </w:t>
      </w:r>
      <w:r>
        <w:rPr>
          <w:rFonts w:ascii="Arial" w:hAnsi="Arial" w:cs="Arial"/>
          <w:sz w:val="22"/>
          <w:szCs w:val="22"/>
          <w:lang w:eastAsia="en-GB"/>
        </w:rPr>
        <w:t>20</w:t>
      </w:r>
      <w:r w:rsidRPr="00E72737">
        <w:rPr>
          <w:rFonts w:ascii="Arial" w:hAnsi="Arial" w:cs="Arial"/>
          <w:sz w:val="22"/>
          <w:szCs w:val="22"/>
          <w:lang w:eastAsia="en-GB"/>
        </w:rPr>
        <w:t xml:space="preserve"> weeks post</w:t>
      </w:r>
      <w:r w:rsidR="00D645D9">
        <w:rPr>
          <w:rFonts w:ascii="Arial" w:hAnsi="Arial" w:cs="Arial"/>
          <w:sz w:val="22"/>
          <w:szCs w:val="22"/>
          <w:lang w:eastAsia="en-GB"/>
        </w:rPr>
        <w:t xml:space="preserve"> randomisation</w:t>
      </w:r>
      <w:r w:rsidRPr="00E72737">
        <w:rPr>
          <w:rFonts w:ascii="Arial" w:hAnsi="Arial" w:cs="Arial"/>
          <w:sz w:val="22"/>
          <w:szCs w:val="22"/>
          <w:lang w:eastAsia="en-GB"/>
        </w:rPr>
        <w:t>. It is also aimed to gather other participant characteristics and intervention-specific data, as well as health economics data for a future cost effectiveness analysis</w:t>
      </w:r>
      <w:r>
        <w:rPr>
          <w:rFonts w:ascii="Arial" w:hAnsi="Arial" w:cs="Arial"/>
          <w:sz w:val="22"/>
          <w:szCs w:val="22"/>
          <w:lang w:eastAsia="en-GB"/>
        </w:rPr>
        <w:t xml:space="preserve"> (if an additional funding of 6 months is awarded)</w:t>
      </w:r>
      <w:r w:rsidRPr="00E72737">
        <w:rPr>
          <w:rFonts w:ascii="Arial" w:hAnsi="Arial" w:cs="Arial"/>
          <w:sz w:val="22"/>
          <w:szCs w:val="22"/>
          <w:lang w:eastAsia="en-GB"/>
        </w:rPr>
        <w:t>.</w:t>
      </w:r>
    </w:p>
    <w:p w14:paraId="304468A2" w14:textId="3EA1D4E0" w:rsidR="00E72737" w:rsidRPr="00E72737" w:rsidRDefault="00E72737" w:rsidP="00E72737">
      <w:pPr>
        <w:rPr>
          <w:rFonts w:ascii="Arial" w:hAnsi="Arial" w:cs="Arial"/>
          <w:sz w:val="22"/>
          <w:szCs w:val="22"/>
          <w:lang w:eastAsia="en-GB"/>
        </w:rPr>
      </w:pPr>
      <w:r w:rsidRPr="00E72737">
        <w:rPr>
          <w:rFonts w:ascii="Arial" w:hAnsi="Arial" w:cs="Arial"/>
          <w:sz w:val="22"/>
          <w:szCs w:val="22"/>
          <w:lang w:eastAsia="en-GB"/>
        </w:rPr>
        <w:t xml:space="preserve">An additional objective will relate to gathering qualitative outcomes through semi-structured interviews with a subsample of recruited staff at </w:t>
      </w:r>
      <w:r>
        <w:rPr>
          <w:rFonts w:ascii="Arial" w:hAnsi="Arial" w:cs="Arial"/>
          <w:sz w:val="22"/>
          <w:szCs w:val="22"/>
          <w:lang w:eastAsia="en-GB"/>
        </w:rPr>
        <w:t>20</w:t>
      </w:r>
      <w:r w:rsidRPr="00E72737">
        <w:rPr>
          <w:rFonts w:ascii="Arial" w:hAnsi="Arial" w:cs="Arial"/>
          <w:sz w:val="22"/>
          <w:szCs w:val="22"/>
          <w:lang w:eastAsia="en-GB"/>
        </w:rPr>
        <w:t xml:space="preserve"> </w:t>
      </w:r>
      <w:r w:rsidR="00B55AE2">
        <w:rPr>
          <w:rFonts w:ascii="Arial" w:hAnsi="Arial" w:cs="Arial"/>
          <w:sz w:val="22"/>
          <w:szCs w:val="22"/>
          <w:lang w:eastAsia="en-GB"/>
        </w:rPr>
        <w:t xml:space="preserve">weeks post </w:t>
      </w:r>
      <w:r w:rsidR="00942884">
        <w:rPr>
          <w:rFonts w:ascii="Arial" w:hAnsi="Arial" w:cs="Arial"/>
          <w:sz w:val="22"/>
          <w:szCs w:val="22"/>
          <w:lang w:eastAsia="en-GB"/>
        </w:rPr>
        <w:t>randomisation</w:t>
      </w:r>
      <w:r w:rsidR="00B55AE2">
        <w:rPr>
          <w:rFonts w:ascii="Arial" w:hAnsi="Arial" w:cs="Arial"/>
          <w:sz w:val="22"/>
          <w:szCs w:val="22"/>
          <w:lang w:eastAsia="en-GB"/>
        </w:rPr>
        <w:t>, within a</w:t>
      </w:r>
      <w:r w:rsidR="00817D82">
        <w:rPr>
          <w:rFonts w:ascii="Arial" w:hAnsi="Arial" w:cs="Arial"/>
          <w:sz w:val="22"/>
          <w:szCs w:val="22"/>
          <w:lang w:eastAsia="en-GB"/>
        </w:rPr>
        <w:t>n</w:t>
      </w:r>
      <w:r w:rsidR="00B55AE2">
        <w:rPr>
          <w:rFonts w:ascii="Arial" w:hAnsi="Arial" w:cs="Arial"/>
          <w:sz w:val="22"/>
          <w:szCs w:val="22"/>
          <w:lang w:eastAsia="en-GB"/>
        </w:rPr>
        <w:t xml:space="preserve"> </w:t>
      </w:r>
      <w:r w:rsidR="00817D82">
        <w:rPr>
          <w:rFonts w:ascii="Arial" w:hAnsi="Arial" w:cs="Arial"/>
          <w:sz w:val="22"/>
          <w:szCs w:val="22"/>
          <w:lang w:eastAsia="en-GB"/>
        </w:rPr>
        <w:t>8</w:t>
      </w:r>
      <w:r w:rsidR="00B55AE2">
        <w:rPr>
          <w:rFonts w:ascii="Arial" w:hAnsi="Arial" w:cs="Arial"/>
          <w:sz w:val="22"/>
          <w:szCs w:val="22"/>
          <w:lang w:eastAsia="en-GB"/>
        </w:rPr>
        <w:t xml:space="preserve"> </w:t>
      </w:r>
      <w:r w:rsidRPr="00E72737">
        <w:rPr>
          <w:rFonts w:ascii="Arial" w:hAnsi="Arial" w:cs="Arial"/>
          <w:sz w:val="22"/>
          <w:szCs w:val="22"/>
          <w:lang w:eastAsia="en-GB"/>
        </w:rPr>
        <w:t>week time window. The aim is to gain more in-depth information into the perceived impact of the intervention on: wellbeing and quality of life as well as job-related outcomes; the nature of support required; and the drivers and barriers to intervention access, engagement and acceptability, including recommendations for future delivery</w:t>
      </w:r>
      <w:r>
        <w:rPr>
          <w:rFonts w:ascii="Arial" w:hAnsi="Arial" w:cs="Arial"/>
          <w:sz w:val="22"/>
          <w:szCs w:val="22"/>
          <w:lang w:eastAsia="en-GB"/>
        </w:rPr>
        <w:t>.</w:t>
      </w:r>
    </w:p>
    <w:p w14:paraId="15645F79" w14:textId="77777777" w:rsidR="00551633" w:rsidRPr="00F67A92" w:rsidRDefault="00551633" w:rsidP="00093C83">
      <w:pPr>
        <w:pStyle w:val="BodyText3"/>
        <w:tabs>
          <w:tab w:val="clear" w:pos="0"/>
        </w:tabs>
        <w:ind w:right="0"/>
        <w:rPr>
          <w:rFonts w:cs="Arial"/>
          <w:color w:val="3366FF"/>
          <w:szCs w:val="22"/>
        </w:rPr>
      </w:pPr>
    </w:p>
    <w:p w14:paraId="46AF5BE1" w14:textId="77777777" w:rsidR="0052509F" w:rsidRDefault="0052509F" w:rsidP="0052509F">
      <w:pPr>
        <w:keepNext/>
        <w:ind w:right="238"/>
        <w:outlineLvl w:val="0"/>
        <w:rPr>
          <w:rFonts w:ascii="Arial" w:hAnsi="Arial" w:cs="Times New Roman"/>
          <w:b/>
          <w:sz w:val="28"/>
          <w:szCs w:val="28"/>
          <w:lang w:eastAsia="en-GB"/>
        </w:rPr>
      </w:pPr>
      <w:bookmarkStart w:id="19" w:name="_Toc311041490"/>
      <w:bookmarkStart w:id="20" w:name="_Toc132634157"/>
      <w:bookmarkStart w:id="21" w:name="_Toc165362077"/>
      <w:r>
        <w:rPr>
          <w:rFonts w:ascii="Arial" w:hAnsi="Arial" w:cs="Times New Roman"/>
          <w:b/>
          <w:sz w:val="28"/>
          <w:szCs w:val="28"/>
          <w:lang w:eastAsia="en-GB"/>
        </w:rPr>
        <w:t>DETAILS OF PRODUCT(S)</w:t>
      </w:r>
      <w:bookmarkEnd w:id="19"/>
      <w:bookmarkEnd w:id="20"/>
    </w:p>
    <w:p w14:paraId="0E326232" w14:textId="77777777" w:rsidR="0052509F" w:rsidRDefault="0052509F" w:rsidP="0052509F">
      <w:pPr>
        <w:spacing w:before="120" w:after="120"/>
        <w:outlineLvl w:val="2"/>
        <w:rPr>
          <w:rFonts w:ascii="Arial" w:hAnsi="Arial" w:cs="Arial"/>
          <w:b/>
          <w:szCs w:val="28"/>
          <w:lang w:eastAsia="en-GB"/>
        </w:rPr>
      </w:pPr>
      <w:bookmarkStart w:id="22" w:name="_Toc311041491"/>
      <w:bookmarkStart w:id="23" w:name="_Toc132634158"/>
      <w:bookmarkStart w:id="24" w:name="_Toc165362079"/>
      <w:r>
        <w:rPr>
          <w:rFonts w:ascii="Arial" w:hAnsi="Arial" w:cs="Arial"/>
          <w:b/>
          <w:szCs w:val="28"/>
          <w:lang w:eastAsia="en-GB"/>
        </w:rPr>
        <w:t>Description</w:t>
      </w:r>
      <w:bookmarkEnd w:id="22"/>
      <w:bookmarkEnd w:id="23"/>
      <w:r>
        <w:rPr>
          <w:rFonts w:ascii="Arial" w:hAnsi="Arial" w:cs="Arial"/>
          <w:b/>
          <w:szCs w:val="28"/>
          <w:lang w:eastAsia="en-GB"/>
        </w:rPr>
        <w:t xml:space="preserve"> </w:t>
      </w:r>
    </w:p>
    <w:p w14:paraId="3DEDC1F9" w14:textId="65F62E68" w:rsidR="0052509F" w:rsidRPr="00E72737" w:rsidRDefault="00E72737" w:rsidP="00A5456D">
      <w:pPr>
        <w:ind w:left="34"/>
        <w:rPr>
          <w:rFonts w:ascii="Arial" w:hAnsi="Arial" w:cs="Times New Roman"/>
          <w:sz w:val="22"/>
          <w:szCs w:val="22"/>
          <w:lang w:eastAsia="en-GB"/>
        </w:rPr>
      </w:pPr>
      <w:r>
        <w:rPr>
          <w:rFonts w:ascii="Arial" w:hAnsi="Arial" w:cs="Times New Roman"/>
          <w:sz w:val="22"/>
          <w:szCs w:val="22"/>
          <w:lang w:eastAsia="en-GB"/>
        </w:rPr>
        <w:t xml:space="preserve">This RCT will not involve the use of any </w:t>
      </w:r>
      <w:r w:rsidR="00A5456D">
        <w:rPr>
          <w:rFonts w:ascii="Arial" w:hAnsi="Arial" w:cs="Times New Roman"/>
          <w:sz w:val="22"/>
          <w:szCs w:val="22"/>
          <w:lang w:eastAsia="en-GB"/>
        </w:rPr>
        <w:t xml:space="preserve">medicinal/technological </w:t>
      </w:r>
      <w:r>
        <w:rPr>
          <w:rFonts w:ascii="Arial" w:hAnsi="Arial" w:cs="Times New Roman"/>
          <w:sz w:val="22"/>
          <w:szCs w:val="22"/>
          <w:lang w:eastAsia="en-GB"/>
        </w:rPr>
        <w:t xml:space="preserve">products. </w:t>
      </w:r>
      <w:r w:rsidR="00B96752" w:rsidRPr="00A5456D">
        <w:rPr>
          <w:rFonts w:ascii="Arial" w:hAnsi="Arial"/>
          <w:sz w:val="22"/>
          <w:szCs w:val="22"/>
        </w:rPr>
        <w:t xml:space="preserve">The products are digitally delivered Mindfulness-Based Cognitive </w:t>
      </w:r>
      <w:r w:rsidR="00B96752" w:rsidRPr="00817D82">
        <w:rPr>
          <w:rFonts w:ascii="Arial" w:hAnsi="Arial"/>
          <w:sz w:val="22"/>
          <w:szCs w:val="22"/>
        </w:rPr>
        <w:t>Therapy- for Life (MBCT-L) and digitally delivered Stress-Reduction Psychoeducation (SRP)</w:t>
      </w:r>
      <w:r w:rsidR="00A5456D" w:rsidRPr="00817D82">
        <w:rPr>
          <w:rFonts w:ascii="Arial" w:hAnsi="Arial"/>
          <w:sz w:val="22"/>
          <w:szCs w:val="22"/>
        </w:rPr>
        <w:t xml:space="preserve">; via synchronous Microsoft Teams </w:t>
      </w:r>
      <w:r w:rsidR="003B2CB1" w:rsidRPr="00817D82">
        <w:rPr>
          <w:rFonts w:ascii="Arial" w:hAnsi="Arial"/>
          <w:sz w:val="22"/>
          <w:szCs w:val="22"/>
        </w:rPr>
        <w:t xml:space="preserve">or Zoom </w:t>
      </w:r>
      <w:r w:rsidR="00A5456D" w:rsidRPr="00817D82">
        <w:rPr>
          <w:rFonts w:ascii="Arial" w:hAnsi="Arial"/>
          <w:sz w:val="22"/>
          <w:szCs w:val="22"/>
        </w:rPr>
        <w:t xml:space="preserve">delivery. </w:t>
      </w:r>
      <w:r w:rsidR="00B96752" w:rsidRPr="00817D82">
        <w:rPr>
          <w:rFonts w:ascii="Arial" w:hAnsi="Arial"/>
          <w:sz w:val="22"/>
          <w:szCs w:val="22"/>
        </w:rPr>
        <w:t>They are both NICE recommended interventions to reduce staff stress and burnout</w:t>
      </w:r>
      <w:r w:rsidR="00A5456D" w:rsidRPr="00817D82">
        <w:rPr>
          <w:rFonts w:ascii="Arial" w:hAnsi="Arial"/>
          <w:sz w:val="22"/>
          <w:szCs w:val="22"/>
        </w:rPr>
        <w:t xml:space="preserve"> and such interventions are already procured by NHS providers.</w:t>
      </w:r>
    </w:p>
    <w:p w14:paraId="653754EE" w14:textId="77777777" w:rsidR="0052509F" w:rsidRDefault="0052509F" w:rsidP="0052509F">
      <w:pPr>
        <w:rPr>
          <w:rFonts w:ascii="Arial" w:hAnsi="Arial" w:cs="Arial"/>
          <w:sz w:val="22"/>
          <w:szCs w:val="22"/>
          <w:lang w:eastAsia="en-GB"/>
        </w:rPr>
      </w:pPr>
    </w:p>
    <w:bookmarkEnd w:id="24"/>
    <w:p w14:paraId="2BCC6788" w14:textId="77777777" w:rsidR="00E72737" w:rsidRPr="0052509F" w:rsidRDefault="00E72737" w:rsidP="00E72737">
      <w:pPr>
        <w:rPr>
          <w:rFonts w:cs="Arial"/>
        </w:rPr>
      </w:pPr>
    </w:p>
    <w:p w14:paraId="30E4162F" w14:textId="58B1E9D1" w:rsidR="00B31280" w:rsidRDefault="004715DA" w:rsidP="00093C83">
      <w:pPr>
        <w:pStyle w:val="Heading1"/>
        <w:ind w:right="0"/>
        <w:rPr>
          <w:rFonts w:cs="Arial"/>
        </w:rPr>
      </w:pPr>
      <w:bookmarkStart w:id="25" w:name="_Toc132634159"/>
      <w:r w:rsidRPr="00551633">
        <w:rPr>
          <w:rFonts w:cs="Arial"/>
        </w:rPr>
        <w:t>TRIAL</w:t>
      </w:r>
      <w:r w:rsidR="003C40B1">
        <w:rPr>
          <w:rFonts w:cs="Arial"/>
        </w:rPr>
        <w:t xml:space="preserve"> / STUDY</w:t>
      </w:r>
      <w:r w:rsidR="00E25F9D" w:rsidRPr="00551633">
        <w:rPr>
          <w:rFonts w:cs="Arial"/>
        </w:rPr>
        <w:t xml:space="preserve"> DESIGN</w:t>
      </w:r>
      <w:bookmarkEnd w:id="21"/>
      <w:bookmarkEnd w:id="25"/>
    </w:p>
    <w:p w14:paraId="73BD71B6" w14:textId="7D52FB56" w:rsidR="00254F8B" w:rsidRDefault="00254F8B" w:rsidP="0044711E">
      <w:pPr>
        <w:rPr>
          <w:rFonts w:ascii="Arial" w:hAnsi="Arial" w:cs="Arial"/>
          <w:sz w:val="22"/>
          <w:szCs w:val="22"/>
          <w:lang w:val="en-US" w:eastAsia="en-GB"/>
        </w:rPr>
      </w:pPr>
      <w:r w:rsidRPr="00254F8B">
        <w:rPr>
          <w:rFonts w:ascii="Arial" w:hAnsi="Arial" w:cs="Arial"/>
          <w:sz w:val="22"/>
          <w:szCs w:val="22"/>
          <w:lang w:val="en-US" w:eastAsia="en-GB"/>
        </w:rPr>
        <w:t>A single-blind, multi-centre, parallel-group, two-arm superiority RCT, in order to compare the effectiveness of Mindfulness Based Cognitive Therapy- for Life (MBCT-L) over Stress-Reduction Psychoeducation (SRP) in public care staff (healthcare, social care and teaching staff)</w:t>
      </w:r>
      <w:r w:rsidR="00252FF1">
        <w:rPr>
          <w:rFonts w:ascii="Arial" w:hAnsi="Arial" w:cs="Arial"/>
          <w:sz w:val="22"/>
          <w:szCs w:val="22"/>
          <w:lang w:val="en-US" w:eastAsia="en-GB"/>
        </w:rPr>
        <w:t xml:space="preserve"> </w:t>
      </w:r>
      <w:r w:rsidR="00E43AE0">
        <w:rPr>
          <w:rFonts w:ascii="Arial" w:hAnsi="Arial" w:cs="Arial"/>
          <w:sz w:val="22"/>
          <w:szCs w:val="22"/>
          <w:lang w:val="en-US" w:eastAsia="en-GB"/>
        </w:rPr>
        <w:t xml:space="preserve">seeking to access well-being support </w:t>
      </w:r>
      <w:r w:rsidR="00783CE7">
        <w:rPr>
          <w:rFonts w:ascii="Arial" w:hAnsi="Arial" w:cs="Arial"/>
          <w:sz w:val="22"/>
          <w:szCs w:val="22"/>
          <w:lang w:val="en-US" w:eastAsia="en-GB"/>
        </w:rPr>
        <w:t xml:space="preserve">through </w:t>
      </w:r>
      <w:r w:rsidR="00252FF1">
        <w:rPr>
          <w:rFonts w:ascii="Arial" w:hAnsi="Arial" w:cs="Arial"/>
          <w:sz w:val="22"/>
          <w:szCs w:val="22"/>
          <w:lang w:val="en-US" w:eastAsia="en-GB"/>
        </w:rPr>
        <w:t>Integrated Care Services/Wellbeing Hub</w:t>
      </w:r>
      <w:r w:rsidR="00783CE7">
        <w:rPr>
          <w:rFonts w:ascii="Arial" w:hAnsi="Arial" w:cs="Arial"/>
          <w:sz w:val="22"/>
          <w:szCs w:val="22"/>
          <w:lang w:val="en-US" w:eastAsia="en-GB"/>
        </w:rPr>
        <w:t xml:space="preserve"> or other communication channels</w:t>
      </w:r>
      <w:r w:rsidR="00101D21">
        <w:rPr>
          <w:rFonts w:ascii="Arial" w:hAnsi="Arial" w:cs="Arial"/>
          <w:sz w:val="22"/>
          <w:szCs w:val="22"/>
          <w:lang w:val="en-US" w:eastAsia="en-GB"/>
        </w:rPr>
        <w:t xml:space="preserve"> through the </w:t>
      </w:r>
      <w:r w:rsidR="00E47824">
        <w:rPr>
          <w:rFonts w:ascii="Arial" w:hAnsi="Arial" w:cs="Arial"/>
          <w:sz w:val="22"/>
          <w:szCs w:val="22"/>
          <w:lang w:val="en-US" w:eastAsia="en-GB"/>
        </w:rPr>
        <w:t>T</w:t>
      </w:r>
      <w:r w:rsidR="00101D21">
        <w:rPr>
          <w:rFonts w:ascii="Arial" w:hAnsi="Arial" w:cs="Arial"/>
          <w:sz w:val="22"/>
          <w:szCs w:val="22"/>
          <w:lang w:val="en-US" w:eastAsia="en-GB"/>
        </w:rPr>
        <w:t>rusts</w:t>
      </w:r>
      <w:r w:rsidRPr="00254F8B">
        <w:rPr>
          <w:rFonts w:ascii="Arial" w:hAnsi="Arial" w:cs="Arial"/>
          <w:sz w:val="22"/>
          <w:szCs w:val="22"/>
          <w:lang w:val="en-US" w:eastAsia="en-GB"/>
        </w:rPr>
        <w:t xml:space="preserve">. The study will be based across four public care sites over three geographical regions, i.e., East Midlands (Nottingham University Hospitals NHS Trust; Nottinghamshire Healthcare NHS Foundation Trust); South of England (Sussex Partnership NHS Foundation Trust); and North of England (Tees, </w:t>
      </w:r>
      <w:proofErr w:type="spellStart"/>
      <w:r w:rsidRPr="00254F8B">
        <w:rPr>
          <w:rFonts w:ascii="Arial" w:hAnsi="Arial" w:cs="Arial"/>
          <w:sz w:val="22"/>
          <w:szCs w:val="22"/>
          <w:lang w:val="en-US" w:eastAsia="en-GB"/>
        </w:rPr>
        <w:t>Esk</w:t>
      </w:r>
      <w:proofErr w:type="spellEnd"/>
      <w:r w:rsidRPr="00254F8B">
        <w:rPr>
          <w:rFonts w:ascii="Arial" w:hAnsi="Arial" w:cs="Arial"/>
          <w:sz w:val="22"/>
          <w:szCs w:val="22"/>
          <w:lang w:val="en-US" w:eastAsia="en-GB"/>
        </w:rPr>
        <w:t xml:space="preserve"> and Wear Valleys NHS Foundation Trust).</w:t>
      </w:r>
    </w:p>
    <w:p w14:paraId="16FF3B20" w14:textId="77777777" w:rsidR="005C5043" w:rsidRPr="00254F8B" w:rsidRDefault="005C5043" w:rsidP="0044711E">
      <w:pPr>
        <w:rPr>
          <w:rFonts w:ascii="Arial" w:hAnsi="Arial" w:cs="Arial"/>
          <w:sz w:val="22"/>
          <w:szCs w:val="22"/>
          <w:lang w:val="en-US" w:eastAsia="en-GB"/>
        </w:rPr>
      </w:pPr>
    </w:p>
    <w:p w14:paraId="15CBC5BC" w14:textId="77777777" w:rsidR="00D273A0" w:rsidRDefault="00A62F6A" w:rsidP="00093C83">
      <w:pPr>
        <w:pStyle w:val="Heading2"/>
        <w:spacing w:before="0" w:after="0"/>
      </w:pPr>
      <w:bookmarkStart w:id="26" w:name="_Toc132634160"/>
      <w:bookmarkStart w:id="27" w:name="_Toc165362083"/>
      <w:r>
        <w:t>TRIAL / STUDY CONFIGURATION</w:t>
      </w:r>
      <w:bookmarkEnd w:id="26"/>
    </w:p>
    <w:p w14:paraId="461E9430" w14:textId="194B3539" w:rsidR="00D273A0" w:rsidRPr="00DF04D2" w:rsidRDefault="00D273A0" w:rsidP="006417FA">
      <w:pPr>
        <w:pStyle w:val="Heading3"/>
      </w:pPr>
      <w:bookmarkStart w:id="28" w:name="_Toc132634161"/>
      <w:r w:rsidRPr="00DF04D2">
        <w:t>Primary endpoint</w:t>
      </w:r>
      <w:bookmarkEnd w:id="27"/>
      <w:bookmarkEnd w:id="28"/>
    </w:p>
    <w:p w14:paraId="6D0849D7" w14:textId="1E384CEF" w:rsidR="00254F8B" w:rsidRDefault="007E21D7" w:rsidP="00254F8B">
      <w:pPr>
        <w:rPr>
          <w:rFonts w:ascii="Arial" w:hAnsi="Arial" w:cs="Arial"/>
          <w:sz w:val="22"/>
          <w:szCs w:val="22"/>
          <w:lang w:eastAsia="en-GB"/>
        </w:rPr>
      </w:pPr>
      <w:r w:rsidRPr="002C6830">
        <w:rPr>
          <w:rFonts w:ascii="Arial" w:hAnsi="Arial" w:cs="Arial"/>
          <w:sz w:val="22"/>
          <w:szCs w:val="22"/>
          <w:lang w:eastAsia="en-GB"/>
        </w:rPr>
        <w:t>The primary outcome for the study is change in the self-reported Perceived Stress Scale-14 (PSS-14) score from baseline to 20 weeks post randomisation.</w:t>
      </w:r>
      <w:r>
        <w:rPr>
          <w:rFonts w:ascii="Arial" w:hAnsi="Arial" w:cs="Arial"/>
          <w:sz w:val="22"/>
          <w:szCs w:val="22"/>
          <w:lang w:eastAsia="en-GB"/>
        </w:rPr>
        <w:t xml:space="preserve"> </w:t>
      </w:r>
      <w:r w:rsidR="00254F8B" w:rsidRPr="00254F8B">
        <w:rPr>
          <w:rFonts w:ascii="Arial" w:hAnsi="Arial" w:cs="Arial"/>
          <w:sz w:val="22"/>
          <w:szCs w:val="22"/>
          <w:lang w:eastAsia="en-GB"/>
        </w:rPr>
        <w:t>T</w:t>
      </w:r>
      <w:r w:rsidR="00254F8B">
        <w:rPr>
          <w:rFonts w:ascii="Arial" w:hAnsi="Arial" w:cs="Arial"/>
          <w:sz w:val="22"/>
          <w:szCs w:val="22"/>
          <w:lang w:eastAsia="en-GB"/>
        </w:rPr>
        <w:t xml:space="preserve">he primary endpoint will be to determine if there is a significant difference in change on the primary outcome of perceived stress (PSS-14) between the two groups on the </w:t>
      </w:r>
      <w:r w:rsidR="00254F8B" w:rsidRPr="00254F8B">
        <w:rPr>
          <w:rFonts w:ascii="Arial" w:hAnsi="Arial" w:cs="Arial"/>
          <w:sz w:val="22"/>
          <w:szCs w:val="22"/>
          <w:lang w:eastAsia="en-GB"/>
        </w:rPr>
        <w:t xml:space="preserve">Mindfulness-Based Cognitive Therapy-for Life (MBCT-L) </w:t>
      </w:r>
      <w:r w:rsidR="00254F8B">
        <w:rPr>
          <w:rFonts w:ascii="Arial" w:hAnsi="Arial" w:cs="Arial"/>
          <w:sz w:val="22"/>
          <w:szCs w:val="22"/>
          <w:lang w:eastAsia="en-GB"/>
        </w:rPr>
        <w:t>and</w:t>
      </w:r>
      <w:r w:rsidR="00254F8B" w:rsidRPr="00254F8B">
        <w:rPr>
          <w:rFonts w:ascii="Arial" w:hAnsi="Arial" w:cs="Arial"/>
          <w:sz w:val="22"/>
          <w:szCs w:val="22"/>
          <w:lang w:eastAsia="en-GB"/>
        </w:rPr>
        <w:t xml:space="preserve"> Stress-Reduction Psychoeducation (SRP)</w:t>
      </w:r>
      <w:r w:rsidR="00254F8B">
        <w:rPr>
          <w:rFonts w:ascii="Arial" w:hAnsi="Arial" w:cs="Arial"/>
          <w:sz w:val="22"/>
          <w:szCs w:val="22"/>
          <w:lang w:eastAsia="en-GB"/>
        </w:rPr>
        <w:t xml:space="preserve"> arms</w:t>
      </w:r>
      <w:r w:rsidR="00254F8B" w:rsidRPr="00254F8B">
        <w:rPr>
          <w:rFonts w:ascii="Arial" w:hAnsi="Arial" w:cs="Arial"/>
          <w:sz w:val="22"/>
          <w:szCs w:val="22"/>
          <w:lang w:eastAsia="en-GB"/>
        </w:rPr>
        <w:t xml:space="preserve"> </w:t>
      </w:r>
      <w:r w:rsidR="00254F8B">
        <w:rPr>
          <w:rFonts w:ascii="Arial" w:hAnsi="Arial" w:cs="Arial"/>
          <w:sz w:val="22"/>
          <w:szCs w:val="22"/>
          <w:lang w:eastAsia="en-GB"/>
        </w:rPr>
        <w:t>from</w:t>
      </w:r>
      <w:r w:rsidR="00254F8B" w:rsidRPr="00254F8B">
        <w:rPr>
          <w:rFonts w:ascii="Arial" w:hAnsi="Arial" w:cs="Arial"/>
          <w:sz w:val="22"/>
          <w:szCs w:val="22"/>
          <w:lang w:eastAsia="en-GB"/>
        </w:rPr>
        <w:t xml:space="preserve"> baseline (prior to the start of the intervention) </w:t>
      </w:r>
      <w:r w:rsidR="005F3D1A">
        <w:rPr>
          <w:rFonts w:ascii="Arial" w:hAnsi="Arial" w:cs="Arial"/>
          <w:sz w:val="22"/>
          <w:szCs w:val="22"/>
          <w:lang w:eastAsia="en-GB"/>
        </w:rPr>
        <w:t>at</w:t>
      </w:r>
      <w:r w:rsidR="00254F8B">
        <w:rPr>
          <w:rFonts w:ascii="Arial" w:hAnsi="Arial" w:cs="Arial"/>
          <w:sz w:val="22"/>
          <w:szCs w:val="22"/>
          <w:lang w:eastAsia="en-GB"/>
        </w:rPr>
        <w:t xml:space="preserve"> </w:t>
      </w:r>
      <w:r w:rsidR="00254F8B" w:rsidRPr="00254F8B">
        <w:rPr>
          <w:rFonts w:ascii="Arial" w:hAnsi="Arial" w:cs="Arial"/>
          <w:sz w:val="22"/>
          <w:szCs w:val="22"/>
          <w:lang w:eastAsia="en-GB"/>
        </w:rPr>
        <w:t xml:space="preserve">20 weeks post </w:t>
      </w:r>
      <w:r w:rsidR="005F3D1A">
        <w:rPr>
          <w:rFonts w:ascii="Arial" w:hAnsi="Arial" w:cs="Arial"/>
          <w:sz w:val="22"/>
          <w:szCs w:val="22"/>
          <w:lang w:eastAsia="en-GB"/>
        </w:rPr>
        <w:t>randomisation</w:t>
      </w:r>
      <w:r w:rsidR="00254F8B" w:rsidRPr="00254F8B">
        <w:rPr>
          <w:rFonts w:ascii="Arial" w:hAnsi="Arial" w:cs="Arial"/>
          <w:sz w:val="22"/>
          <w:szCs w:val="22"/>
          <w:lang w:eastAsia="en-GB"/>
        </w:rPr>
        <w:t>.</w:t>
      </w:r>
      <w:r w:rsidR="00254F8B" w:rsidRPr="00254F8B">
        <w:t xml:space="preserve"> </w:t>
      </w:r>
      <w:r w:rsidR="005F3D1A">
        <w:t xml:space="preserve">       </w:t>
      </w:r>
      <w:r w:rsidR="00254F8B">
        <w:rPr>
          <w:rFonts w:ascii="Arial" w:hAnsi="Arial" w:cs="Arial"/>
          <w:sz w:val="22"/>
          <w:szCs w:val="22"/>
          <w:lang w:eastAsia="en-GB"/>
        </w:rPr>
        <w:t xml:space="preserve">5 points on PSS-14 </w:t>
      </w:r>
      <w:r w:rsidR="00254F8B" w:rsidRPr="00254F8B">
        <w:rPr>
          <w:rFonts w:ascii="Arial" w:hAnsi="Arial" w:cs="Arial"/>
          <w:sz w:val="22"/>
          <w:szCs w:val="22"/>
          <w:lang w:eastAsia="en-GB"/>
        </w:rPr>
        <w:t>will be considered as the minimum clinically important difference.</w:t>
      </w:r>
    </w:p>
    <w:p w14:paraId="1F330781" w14:textId="42B6AE28" w:rsidR="006014A5" w:rsidRDefault="00D273A0" w:rsidP="006417FA">
      <w:pPr>
        <w:pStyle w:val="Heading3"/>
      </w:pPr>
      <w:bookmarkStart w:id="29" w:name="_Toc165362084"/>
      <w:bookmarkStart w:id="30" w:name="_Toc132634162"/>
      <w:r w:rsidRPr="00551633">
        <w:t xml:space="preserve">Secondary </w:t>
      </w:r>
      <w:proofErr w:type="spellStart"/>
      <w:r w:rsidRPr="00551633">
        <w:t>endpoint</w:t>
      </w:r>
      <w:bookmarkEnd w:id="29"/>
      <w:r w:rsidR="006014A5">
        <w:t>Secondary</w:t>
      </w:r>
      <w:proofErr w:type="spellEnd"/>
      <w:r w:rsidR="006014A5">
        <w:t xml:space="preserve"> outcome measures will be collected at baseline, and 6,12 and 20 weeks post randomisation and will be the following.</w:t>
      </w:r>
      <w:bookmarkEnd w:id="30"/>
      <w:r w:rsidR="006014A5">
        <w:t xml:space="preserve"> </w:t>
      </w:r>
    </w:p>
    <w:p w14:paraId="03B3A76C" w14:textId="1830DF64" w:rsidR="006014A5" w:rsidRDefault="006014A5" w:rsidP="006417FA">
      <w:pPr>
        <w:pStyle w:val="Heading3"/>
        <w:numPr>
          <w:ilvl w:val="0"/>
          <w:numId w:val="48"/>
        </w:numPr>
      </w:pPr>
      <w:bookmarkStart w:id="31" w:name="_Toc132634163"/>
      <w:r>
        <w:t>PSS-14, self-rated stress at 6, 12 and 20 weeks (Cohen et al, 1983)</w:t>
      </w:r>
      <w:bookmarkEnd w:id="31"/>
    </w:p>
    <w:p w14:paraId="1E2A9F9F" w14:textId="5B0AFB12" w:rsidR="006014A5" w:rsidRDefault="006014A5" w:rsidP="006417FA">
      <w:pPr>
        <w:pStyle w:val="Heading3"/>
        <w:numPr>
          <w:ilvl w:val="0"/>
          <w:numId w:val="48"/>
        </w:numPr>
      </w:pPr>
      <w:bookmarkStart w:id="32" w:name="_Toc132634164"/>
      <w:r>
        <w:t xml:space="preserve">PHQ-9 , </w:t>
      </w:r>
      <w:proofErr w:type="spellStart"/>
      <w:r>
        <w:t>self rated</w:t>
      </w:r>
      <w:proofErr w:type="spellEnd"/>
      <w:r>
        <w:t xml:space="preserve"> depression at 6, 12 and 20 weeks (Kroenke et al., 2001).</w:t>
      </w:r>
      <w:bookmarkEnd w:id="32"/>
    </w:p>
    <w:p w14:paraId="643A51E1" w14:textId="36AB4657" w:rsidR="006014A5" w:rsidRDefault="006014A5" w:rsidP="006417FA">
      <w:pPr>
        <w:pStyle w:val="Heading3"/>
        <w:numPr>
          <w:ilvl w:val="0"/>
          <w:numId w:val="48"/>
        </w:numPr>
      </w:pPr>
      <w:bookmarkStart w:id="33" w:name="_Toc132634165"/>
      <w:r>
        <w:t>GAD-7, self-rated anxiety at 6, 12 and 20 weeks (Spitzer et al., 2006).</w:t>
      </w:r>
      <w:bookmarkEnd w:id="33"/>
    </w:p>
    <w:p w14:paraId="2C640AA4" w14:textId="161EFB86" w:rsidR="006014A5" w:rsidRDefault="006014A5" w:rsidP="006417FA">
      <w:pPr>
        <w:pStyle w:val="Heading3"/>
        <w:numPr>
          <w:ilvl w:val="0"/>
          <w:numId w:val="48"/>
        </w:numPr>
      </w:pPr>
      <w:bookmarkStart w:id="34" w:name="_Toc132634166"/>
      <w:r>
        <w:t>ITQ, self-rated trauma at 6,12 and 20 weeks (</w:t>
      </w:r>
      <w:proofErr w:type="spellStart"/>
      <w:r>
        <w:t>Cloitre</w:t>
      </w:r>
      <w:proofErr w:type="spellEnd"/>
      <w:r>
        <w:t xml:space="preserve"> 2018)</w:t>
      </w:r>
      <w:bookmarkEnd w:id="34"/>
    </w:p>
    <w:p w14:paraId="14F9109E" w14:textId="17206E87" w:rsidR="006014A5" w:rsidRDefault="006014A5" w:rsidP="006417FA">
      <w:pPr>
        <w:pStyle w:val="Heading3"/>
        <w:numPr>
          <w:ilvl w:val="0"/>
          <w:numId w:val="48"/>
        </w:numPr>
      </w:pPr>
      <w:bookmarkStart w:id="35" w:name="_Toc132634167"/>
      <w:r>
        <w:t>FFMQ, self-rated mindfulness levels at 6,12 and 20 weeks (Baer 2008)</w:t>
      </w:r>
      <w:bookmarkEnd w:id="35"/>
    </w:p>
    <w:p w14:paraId="31FF4B7A" w14:textId="11D93FAC" w:rsidR="006014A5" w:rsidRDefault="006014A5" w:rsidP="006417FA">
      <w:pPr>
        <w:pStyle w:val="Heading3"/>
        <w:numPr>
          <w:ilvl w:val="0"/>
          <w:numId w:val="48"/>
        </w:numPr>
      </w:pPr>
      <w:bookmarkStart w:id="36" w:name="_Toc132634168"/>
      <w:r>
        <w:t>CBI measuring personal and occupational burnout at 6,12 and 20 weeks (Kristensen 2005)</w:t>
      </w:r>
      <w:bookmarkEnd w:id="36"/>
    </w:p>
    <w:p w14:paraId="29FF4523" w14:textId="02FEF9E8" w:rsidR="006014A5" w:rsidRDefault="006014A5" w:rsidP="006417FA">
      <w:pPr>
        <w:pStyle w:val="Heading3"/>
        <w:numPr>
          <w:ilvl w:val="0"/>
          <w:numId w:val="48"/>
        </w:numPr>
      </w:pPr>
      <w:bookmarkStart w:id="37" w:name="_Toc132634169"/>
      <w:r>
        <w:t>UWES-9, self-rated measure of work engagement at 6,12 and 20 weeks (Schaufeli 2006)</w:t>
      </w:r>
      <w:bookmarkEnd w:id="37"/>
    </w:p>
    <w:p w14:paraId="410C23EF" w14:textId="7771F262" w:rsidR="006014A5" w:rsidRDefault="006014A5" w:rsidP="006417FA">
      <w:pPr>
        <w:pStyle w:val="Heading3"/>
        <w:numPr>
          <w:ilvl w:val="0"/>
          <w:numId w:val="48"/>
        </w:numPr>
      </w:pPr>
      <w:bookmarkStart w:id="38" w:name="_Toc132634170"/>
      <w:r>
        <w:t>EQ-5D-5L at 6, 12 and 20 weeks (</w:t>
      </w:r>
      <w:proofErr w:type="spellStart"/>
      <w:r>
        <w:t>EuroQol</w:t>
      </w:r>
      <w:proofErr w:type="spellEnd"/>
      <w:r>
        <w:t xml:space="preserve"> Group 2009).</w:t>
      </w:r>
      <w:bookmarkEnd w:id="38"/>
    </w:p>
    <w:p w14:paraId="2F157C6A" w14:textId="224E0052" w:rsidR="006014A5" w:rsidRDefault="006014A5" w:rsidP="006417FA">
      <w:pPr>
        <w:pStyle w:val="Heading3"/>
        <w:numPr>
          <w:ilvl w:val="0"/>
          <w:numId w:val="48"/>
        </w:numPr>
      </w:pPr>
      <w:bookmarkStart w:id="39" w:name="_Toc132634171"/>
      <w:r>
        <w:t>Measurement of costs from personal, health and social care perspectives  using adapted version of the Client Service Receipt inventory (Beecham and Knapp 2001) at 6, 12 and 20 weeks.</w:t>
      </w:r>
      <w:bookmarkEnd w:id="39"/>
    </w:p>
    <w:p w14:paraId="26A327BB" w14:textId="4084509D" w:rsidR="000A78AE" w:rsidRDefault="00254F8B" w:rsidP="006417FA">
      <w:pPr>
        <w:pStyle w:val="Heading3"/>
      </w:pPr>
      <w:bookmarkStart w:id="40" w:name="_Toc132634172"/>
      <w:r w:rsidRPr="00254F8B">
        <w:t xml:space="preserve">The secondary endpoints will be </w:t>
      </w:r>
      <w:r>
        <w:t>any</w:t>
      </w:r>
      <w:r w:rsidRPr="00254F8B">
        <w:t xml:space="preserve"> significant difference</w:t>
      </w:r>
      <w:r>
        <w:t>s</w:t>
      </w:r>
      <w:r w:rsidRPr="00254F8B">
        <w:t xml:space="preserve"> in change in any of the secondary </w:t>
      </w:r>
      <w:r>
        <w:t>outcome</w:t>
      </w:r>
      <w:r w:rsidRPr="00254F8B">
        <w:t xml:space="preserve"> measures </w:t>
      </w:r>
      <w:r>
        <w:t>(</w:t>
      </w:r>
      <w:r w:rsidR="008A3620">
        <w:t>see secondary objectives</w:t>
      </w:r>
      <w:r w:rsidR="005F3D1A">
        <w:t>)</w:t>
      </w:r>
      <w:r w:rsidR="008A3620">
        <w:t xml:space="preserve"> </w:t>
      </w:r>
      <w:r w:rsidRPr="00254F8B">
        <w:t>between the tw</w:t>
      </w:r>
      <w:r w:rsidR="005F3D1A">
        <w:t>o groups from baseline (prior to the start of the intervention) at each follow-</w:t>
      </w:r>
      <w:r w:rsidR="008A3620">
        <w:t>up time, i.e., 6, 12 and 20 weeks</w:t>
      </w:r>
      <w:r w:rsidR="005F3D1A">
        <w:t xml:space="preserve"> post randomisation</w:t>
      </w:r>
      <w:r w:rsidR="008A3620">
        <w:t>.</w:t>
      </w:r>
      <w:bookmarkEnd w:id="40"/>
    </w:p>
    <w:p w14:paraId="52ADF8D1" w14:textId="77777777" w:rsidR="00663362" w:rsidRDefault="00663362" w:rsidP="00093C83">
      <w:pPr>
        <w:rPr>
          <w:rFonts w:ascii="Arial" w:hAnsi="Arial" w:cs="Arial"/>
          <w:sz w:val="22"/>
          <w:szCs w:val="22"/>
          <w:lang w:eastAsia="en-GB"/>
        </w:rPr>
      </w:pPr>
    </w:p>
    <w:p w14:paraId="6C080ADA" w14:textId="77777777" w:rsidR="00D273A0" w:rsidRPr="00551633" w:rsidRDefault="00D273A0" w:rsidP="006417FA">
      <w:pPr>
        <w:pStyle w:val="Heading3"/>
      </w:pPr>
      <w:bookmarkStart w:id="41" w:name="_Toc165362085"/>
      <w:bookmarkStart w:id="42" w:name="_Toc132634173"/>
      <w:r w:rsidRPr="00551633">
        <w:t>Safety endpoints</w:t>
      </w:r>
      <w:bookmarkEnd w:id="41"/>
      <w:bookmarkEnd w:id="42"/>
    </w:p>
    <w:p w14:paraId="018752FD" w14:textId="01A4B648" w:rsidR="00FE734A" w:rsidRPr="00701D4D" w:rsidRDefault="00701D4D" w:rsidP="00093C83">
      <w:pPr>
        <w:pStyle w:val="BodyText3"/>
        <w:tabs>
          <w:tab w:val="clear" w:pos="0"/>
        </w:tabs>
        <w:ind w:right="0"/>
        <w:rPr>
          <w:iCs/>
          <w:szCs w:val="22"/>
        </w:rPr>
      </w:pPr>
      <w:r w:rsidRPr="00701D4D">
        <w:rPr>
          <w:iCs/>
          <w:szCs w:val="22"/>
        </w:rPr>
        <w:t>Any</w:t>
      </w:r>
      <w:r w:rsidR="006C596A">
        <w:rPr>
          <w:iCs/>
          <w:szCs w:val="22"/>
        </w:rPr>
        <w:t xml:space="preserve"> Serious</w:t>
      </w:r>
      <w:r w:rsidRPr="00701D4D">
        <w:rPr>
          <w:iCs/>
          <w:szCs w:val="22"/>
        </w:rPr>
        <w:t xml:space="preserve"> Adverse </w:t>
      </w:r>
      <w:r>
        <w:rPr>
          <w:iCs/>
          <w:szCs w:val="22"/>
        </w:rPr>
        <w:t>Events (</w:t>
      </w:r>
      <w:r w:rsidR="00493697">
        <w:rPr>
          <w:iCs/>
          <w:szCs w:val="22"/>
        </w:rPr>
        <w:t>S</w:t>
      </w:r>
      <w:r>
        <w:rPr>
          <w:iCs/>
          <w:szCs w:val="22"/>
        </w:rPr>
        <w:t xml:space="preserve">AEs) </w:t>
      </w:r>
      <w:r w:rsidRPr="00701D4D">
        <w:rPr>
          <w:iCs/>
          <w:szCs w:val="22"/>
        </w:rPr>
        <w:t xml:space="preserve">will be reviewed and if there is any indication that these are linked to the intervention the research may be stopped on the advice of the independent ARC EM Scientific Committee.  </w:t>
      </w:r>
    </w:p>
    <w:p w14:paraId="497C084B" w14:textId="77777777" w:rsidR="004715DA" w:rsidRDefault="004715DA" w:rsidP="006417FA">
      <w:pPr>
        <w:pStyle w:val="Heading3"/>
      </w:pPr>
      <w:bookmarkStart w:id="43" w:name="_Toc132634174"/>
      <w:r w:rsidRPr="00551633">
        <w:t>Stopping rules and discontinuation</w:t>
      </w:r>
      <w:bookmarkEnd w:id="43"/>
    </w:p>
    <w:p w14:paraId="599A04B4" w14:textId="02ACED99" w:rsidR="00701D4D" w:rsidRPr="00701D4D" w:rsidRDefault="00701D4D" w:rsidP="00701D4D">
      <w:pPr>
        <w:pStyle w:val="Heading2"/>
        <w:rPr>
          <w:rFonts w:cs="Times New Roman"/>
          <w:b w:val="0"/>
          <w:bCs w:val="0"/>
          <w:iCs/>
          <w:sz w:val="22"/>
          <w:szCs w:val="22"/>
        </w:rPr>
      </w:pPr>
      <w:bookmarkStart w:id="44" w:name="_Toc132634175"/>
      <w:r w:rsidRPr="00701D4D">
        <w:rPr>
          <w:rFonts w:cs="Times New Roman"/>
          <w:b w:val="0"/>
          <w:bCs w:val="0"/>
          <w:iCs/>
          <w:sz w:val="22"/>
          <w:szCs w:val="22"/>
        </w:rPr>
        <w:t xml:space="preserve">Data on the impact of the intervention on </w:t>
      </w:r>
      <w:r>
        <w:rPr>
          <w:rFonts w:cs="Times New Roman"/>
          <w:b w:val="0"/>
          <w:bCs w:val="0"/>
          <w:iCs/>
          <w:sz w:val="22"/>
          <w:szCs w:val="22"/>
        </w:rPr>
        <w:t>the primary and secondary outcomes</w:t>
      </w:r>
      <w:r w:rsidRPr="00701D4D">
        <w:rPr>
          <w:rFonts w:cs="Times New Roman"/>
          <w:b w:val="0"/>
          <w:bCs w:val="0"/>
          <w:iCs/>
          <w:sz w:val="22"/>
          <w:szCs w:val="22"/>
        </w:rPr>
        <w:t xml:space="preserve"> will not be analysed until </w:t>
      </w:r>
      <w:r>
        <w:rPr>
          <w:rFonts w:cs="Times New Roman"/>
          <w:b w:val="0"/>
          <w:bCs w:val="0"/>
          <w:iCs/>
          <w:sz w:val="22"/>
          <w:szCs w:val="22"/>
        </w:rPr>
        <w:t>near the completion</w:t>
      </w:r>
      <w:r w:rsidRPr="00701D4D">
        <w:rPr>
          <w:rFonts w:cs="Times New Roman"/>
          <w:b w:val="0"/>
          <w:bCs w:val="0"/>
          <w:iCs/>
          <w:sz w:val="22"/>
          <w:szCs w:val="22"/>
        </w:rPr>
        <w:t xml:space="preserve"> of the study period and therefore will not inform decisions to</w:t>
      </w:r>
      <w:r w:rsidR="005F3D1A">
        <w:rPr>
          <w:rFonts w:cs="Times New Roman"/>
          <w:b w:val="0"/>
          <w:bCs w:val="0"/>
          <w:iCs/>
          <w:sz w:val="22"/>
          <w:szCs w:val="22"/>
        </w:rPr>
        <w:t xml:space="preserve"> stop the research. However, </w:t>
      </w:r>
      <w:r>
        <w:rPr>
          <w:rFonts w:cs="Times New Roman"/>
          <w:b w:val="0"/>
          <w:bCs w:val="0"/>
          <w:iCs/>
          <w:sz w:val="22"/>
          <w:szCs w:val="22"/>
        </w:rPr>
        <w:t xml:space="preserve">any </w:t>
      </w:r>
      <w:r w:rsidR="00D05997">
        <w:rPr>
          <w:rFonts w:cs="Times New Roman"/>
          <w:b w:val="0"/>
          <w:bCs w:val="0"/>
          <w:iCs/>
          <w:sz w:val="22"/>
          <w:szCs w:val="22"/>
        </w:rPr>
        <w:t>S</w:t>
      </w:r>
      <w:r w:rsidR="005C5043">
        <w:rPr>
          <w:rFonts w:cs="Times New Roman"/>
          <w:b w:val="0"/>
          <w:bCs w:val="0"/>
          <w:iCs/>
          <w:sz w:val="22"/>
          <w:szCs w:val="22"/>
        </w:rPr>
        <w:t>AEs</w:t>
      </w:r>
      <w:r w:rsidRPr="00701D4D">
        <w:rPr>
          <w:rFonts w:cs="Times New Roman"/>
          <w:b w:val="0"/>
          <w:bCs w:val="0"/>
          <w:iCs/>
          <w:sz w:val="22"/>
          <w:szCs w:val="22"/>
        </w:rPr>
        <w:t xml:space="preserve"> </w:t>
      </w:r>
      <w:r>
        <w:rPr>
          <w:rFonts w:cs="Times New Roman"/>
          <w:b w:val="0"/>
          <w:bCs w:val="0"/>
          <w:iCs/>
          <w:sz w:val="22"/>
          <w:szCs w:val="22"/>
        </w:rPr>
        <w:t xml:space="preserve">reported </w:t>
      </w:r>
      <w:r w:rsidRPr="00701D4D">
        <w:rPr>
          <w:rFonts w:cs="Times New Roman"/>
          <w:b w:val="0"/>
          <w:bCs w:val="0"/>
          <w:iCs/>
          <w:sz w:val="22"/>
          <w:szCs w:val="22"/>
        </w:rPr>
        <w:t>will be reviewed and if there is any indication that these are linked to the intervention consideration will be given to stopping on the advice of the ARC EM Scientific Committee and study Sponsor.</w:t>
      </w:r>
      <w:bookmarkEnd w:id="44"/>
      <w:r w:rsidRPr="00701D4D">
        <w:rPr>
          <w:rFonts w:cs="Times New Roman"/>
          <w:b w:val="0"/>
          <w:bCs w:val="0"/>
          <w:iCs/>
          <w:sz w:val="22"/>
          <w:szCs w:val="22"/>
        </w:rPr>
        <w:t xml:space="preserve"> </w:t>
      </w:r>
    </w:p>
    <w:p w14:paraId="40C174F8" w14:textId="6F1EDC37" w:rsidR="00355AEA" w:rsidRDefault="00701D4D" w:rsidP="00701D4D">
      <w:pPr>
        <w:pStyle w:val="Heading2"/>
        <w:spacing w:before="0" w:after="0"/>
        <w:rPr>
          <w:rFonts w:cs="Times New Roman"/>
          <w:b w:val="0"/>
          <w:bCs w:val="0"/>
          <w:iCs/>
          <w:sz w:val="22"/>
          <w:szCs w:val="22"/>
        </w:rPr>
      </w:pPr>
      <w:bookmarkStart w:id="45" w:name="_Toc132634176"/>
      <w:r w:rsidRPr="00701D4D">
        <w:rPr>
          <w:rFonts w:cs="Times New Roman"/>
          <w:b w:val="0"/>
          <w:bCs w:val="0"/>
          <w:iCs/>
          <w:sz w:val="22"/>
          <w:szCs w:val="22"/>
        </w:rPr>
        <w:t xml:space="preserve">Another reason for stopping the trial prematurely would be poor recruitment and engagement with the treatment intervention which does not improve despite attempts to engage </w:t>
      </w:r>
      <w:r>
        <w:rPr>
          <w:rFonts w:cs="Times New Roman"/>
          <w:b w:val="0"/>
          <w:bCs w:val="0"/>
          <w:iCs/>
          <w:sz w:val="22"/>
          <w:szCs w:val="22"/>
        </w:rPr>
        <w:t>the public care</w:t>
      </w:r>
      <w:r w:rsidRPr="00701D4D">
        <w:rPr>
          <w:rFonts w:cs="Times New Roman"/>
          <w:b w:val="0"/>
          <w:bCs w:val="0"/>
          <w:iCs/>
          <w:sz w:val="22"/>
          <w:szCs w:val="22"/>
        </w:rPr>
        <w:t xml:space="preserve"> professionals</w:t>
      </w:r>
      <w:r>
        <w:rPr>
          <w:rFonts w:cs="Times New Roman"/>
          <w:b w:val="0"/>
          <w:bCs w:val="0"/>
          <w:iCs/>
          <w:sz w:val="22"/>
          <w:szCs w:val="22"/>
        </w:rPr>
        <w:t xml:space="preserve"> across the four sites</w:t>
      </w:r>
      <w:r w:rsidR="005F3D1A">
        <w:rPr>
          <w:rFonts w:cs="Times New Roman"/>
          <w:b w:val="0"/>
          <w:bCs w:val="0"/>
          <w:iCs/>
          <w:sz w:val="22"/>
          <w:szCs w:val="22"/>
        </w:rPr>
        <w:t>.</w:t>
      </w:r>
      <w:r w:rsidRPr="00701D4D">
        <w:rPr>
          <w:rFonts w:cs="Times New Roman"/>
          <w:b w:val="0"/>
          <w:bCs w:val="0"/>
          <w:iCs/>
          <w:sz w:val="22"/>
          <w:szCs w:val="22"/>
        </w:rPr>
        <w:t xml:space="preserve"> If the targets for recruitment are not met</w:t>
      </w:r>
      <w:r w:rsidR="005F3D1A">
        <w:rPr>
          <w:rFonts w:cs="Times New Roman"/>
          <w:b w:val="0"/>
          <w:bCs w:val="0"/>
          <w:iCs/>
          <w:sz w:val="22"/>
          <w:szCs w:val="22"/>
        </w:rPr>
        <w:t xml:space="preserve"> at an interim recruitment wave review</w:t>
      </w:r>
      <w:r w:rsidRPr="00701D4D">
        <w:rPr>
          <w:rFonts w:cs="Times New Roman"/>
          <w:b w:val="0"/>
          <w:bCs w:val="0"/>
          <w:iCs/>
          <w:sz w:val="22"/>
          <w:szCs w:val="22"/>
        </w:rPr>
        <w:t>, the trial may be terminated on advice of the ARC EM Scientific Committee.</w:t>
      </w:r>
      <w:bookmarkEnd w:id="45"/>
    </w:p>
    <w:p w14:paraId="0DF327CA" w14:textId="6DA90F91" w:rsidR="005F3D1A" w:rsidRDefault="005F3D1A" w:rsidP="005F3D1A">
      <w:pPr>
        <w:rPr>
          <w:lang w:eastAsia="en-GB"/>
        </w:rPr>
      </w:pPr>
    </w:p>
    <w:p w14:paraId="09C70E0A" w14:textId="79073900" w:rsidR="005F3D1A" w:rsidRPr="005F3D1A" w:rsidRDefault="005F3D1A" w:rsidP="005F3D1A">
      <w:pPr>
        <w:rPr>
          <w:rFonts w:ascii="Arial" w:hAnsi="Arial" w:cs="Arial"/>
          <w:sz w:val="22"/>
          <w:szCs w:val="22"/>
          <w:lang w:eastAsia="en-GB"/>
        </w:rPr>
      </w:pPr>
      <w:r w:rsidRPr="005F3D1A">
        <w:rPr>
          <w:rFonts w:ascii="Arial" w:hAnsi="Arial" w:cs="Arial"/>
          <w:sz w:val="22"/>
          <w:szCs w:val="22"/>
          <w:lang w:eastAsia="en-GB"/>
        </w:rPr>
        <w:t xml:space="preserve">Should the trial stop prematurely, </w:t>
      </w:r>
      <w:r>
        <w:rPr>
          <w:rFonts w:ascii="Arial" w:hAnsi="Arial" w:cs="Arial"/>
          <w:sz w:val="22"/>
          <w:szCs w:val="22"/>
          <w:lang w:eastAsia="en-GB"/>
        </w:rPr>
        <w:t>participants</w:t>
      </w:r>
      <w:r w:rsidRPr="005F3D1A">
        <w:rPr>
          <w:rFonts w:ascii="Arial" w:hAnsi="Arial" w:cs="Arial"/>
          <w:sz w:val="22"/>
          <w:szCs w:val="22"/>
          <w:lang w:eastAsia="en-GB"/>
        </w:rPr>
        <w:t xml:space="preserve"> will be </w:t>
      </w:r>
      <w:r>
        <w:rPr>
          <w:rFonts w:ascii="Arial" w:hAnsi="Arial" w:cs="Arial"/>
          <w:sz w:val="22"/>
          <w:szCs w:val="22"/>
          <w:lang w:eastAsia="en-GB"/>
        </w:rPr>
        <w:t>re-</w:t>
      </w:r>
      <w:r w:rsidRPr="005F3D1A">
        <w:rPr>
          <w:rFonts w:ascii="Arial" w:hAnsi="Arial" w:cs="Arial"/>
          <w:sz w:val="22"/>
          <w:szCs w:val="22"/>
          <w:lang w:eastAsia="en-GB"/>
        </w:rPr>
        <w:t xml:space="preserve">directed to </w:t>
      </w:r>
      <w:r w:rsidR="002E2855">
        <w:rPr>
          <w:rFonts w:ascii="Arial" w:hAnsi="Arial" w:cs="Arial"/>
          <w:sz w:val="22"/>
          <w:szCs w:val="22"/>
          <w:lang w:eastAsia="en-GB"/>
        </w:rPr>
        <w:t xml:space="preserve">alternative </w:t>
      </w:r>
      <w:r w:rsidR="00493697">
        <w:rPr>
          <w:rFonts w:ascii="Arial" w:hAnsi="Arial" w:cs="Arial"/>
          <w:sz w:val="22"/>
          <w:szCs w:val="22"/>
          <w:lang w:eastAsia="en-GB"/>
        </w:rPr>
        <w:t>w</w:t>
      </w:r>
      <w:r>
        <w:rPr>
          <w:rFonts w:ascii="Arial" w:hAnsi="Arial" w:cs="Arial"/>
          <w:sz w:val="22"/>
          <w:szCs w:val="22"/>
          <w:lang w:eastAsia="en-GB"/>
        </w:rPr>
        <w:t>ellbeing</w:t>
      </w:r>
      <w:r w:rsidR="003866AD">
        <w:rPr>
          <w:rFonts w:ascii="Arial" w:hAnsi="Arial" w:cs="Arial"/>
          <w:sz w:val="22"/>
          <w:szCs w:val="22"/>
          <w:lang w:eastAsia="en-GB"/>
        </w:rPr>
        <w:t xml:space="preserve"> courses offered through the integrated Care services/</w:t>
      </w:r>
      <w:r>
        <w:rPr>
          <w:rFonts w:ascii="Arial" w:hAnsi="Arial" w:cs="Arial"/>
          <w:sz w:val="22"/>
          <w:szCs w:val="22"/>
          <w:lang w:eastAsia="en-GB"/>
        </w:rPr>
        <w:t>hub</w:t>
      </w:r>
      <w:r w:rsidR="00F070A2">
        <w:rPr>
          <w:rFonts w:ascii="Arial" w:hAnsi="Arial" w:cs="Arial"/>
          <w:sz w:val="22"/>
          <w:szCs w:val="22"/>
          <w:lang w:eastAsia="en-GB"/>
        </w:rPr>
        <w:t xml:space="preserve"> for staff</w:t>
      </w:r>
      <w:r w:rsidR="003013E3">
        <w:rPr>
          <w:rFonts w:ascii="Arial" w:hAnsi="Arial" w:cs="Arial"/>
          <w:sz w:val="22"/>
          <w:szCs w:val="22"/>
          <w:lang w:eastAsia="en-GB"/>
        </w:rPr>
        <w:t xml:space="preserve"> or other organisations affiliated with the Trusts</w:t>
      </w:r>
      <w:r w:rsidR="00011D63">
        <w:rPr>
          <w:rFonts w:ascii="Arial" w:hAnsi="Arial" w:cs="Arial"/>
          <w:sz w:val="22"/>
          <w:szCs w:val="22"/>
          <w:lang w:eastAsia="en-GB"/>
        </w:rPr>
        <w:t xml:space="preserve">. </w:t>
      </w:r>
      <w:r w:rsidR="00F070A2">
        <w:rPr>
          <w:rFonts w:ascii="Arial" w:hAnsi="Arial" w:cs="Arial"/>
          <w:sz w:val="22"/>
          <w:szCs w:val="22"/>
          <w:lang w:eastAsia="en-GB"/>
        </w:rPr>
        <w:t>The therapist team will support participants in directing them to appropriate programmes if needed.</w:t>
      </w:r>
    </w:p>
    <w:p w14:paraId="58B12250" w14:textId="77777777" w:rsidR="00B40734" w:rsidRPr="00B40734" w:rsidRDefault="00B40734" w:rsidP="00B40734">
      <w:pPr>
        <w:rPr>
          <w:lang w:eastAsia="en-GB"/>
        </w:rPr>
      </w:pPr>
    </w:p>
    <w:p w14:paraId="1E7E3733" w14:textId="77777777" w:rsidR="00D273A0" w:rsidRPr="007B5F90" w:rsidRDefault="00A62F6A" w:rsidP="00093C83">
      <w:pPr>
        <w:pStyle w:val="Heading2"/>
        <w:spacing w:before="0" w:after="0"/>
      </w:pPr>
      <w:bookmarkStart w:id="46" w:name="_Toc132634177"/>
      <w:r w:rsidRPr="007B5F90">
        <w:t>RANDOMI</w:t>
      </w:r>
      <w:r>
        <w:t>Z</w:t>
      </w:r>
      <w:r w:rsidRPr="007B5F90">
        <w:t>ATION AND BLINDING</w:t>
      </w:r>
      <w:bookmarkEnd w:id="46"/>
    </w:p>
    <w:p w14:paraId="4967ED70" w14:textId="77777777" w:rsidR="00185F76" w:rsidRDefault="00185F76" w:rsidP="00B40734">
      <w:pPr>
        <w:rPr>
          <w:rFonts w:ascii="Arial" w:hAnsi="Arial" w:cs="Arial"/>
          <w:sz w:val="22"/>
          <w:szCs w:val="22"/>
        </w:rPr>
      </w:pPr>
    </w:p>
    <w:p w14:paraId="5B737015" w14:textId="4E468D55" w:rsidR="00B40734" w:rsidRDefault="00254F8B" w:rsidP="00B40734">
      <w:pPr>
        <w:rPr>
          <w:rFonts w:ascii="Arial" w:hAnsi="Arial" w:cs="Arial"/>
          <w:sz w:val="22"/>
          <w:szCs w:val="22"/>
        </w:rPr>
      </w:pPr>
      <w:r w:rsidRPr="00254F8B">
        <w:rPr>
          <w:rFonts w:ascii="Arial" w:hAnsi="Arial" w:cs="Arial"/>
          <w:sz w:val="22"/>
          <w:szCs w:val="22"/>
        </w:rPr>
        <w:t>Eligible and consented participants will be randomly allocated in a 1:1 ratio to either the MBCT-L or SRP intervention, at each or across the four sites in order to facilitate timely recruitment, until the two groups are full in each recruitment wave throughout the duration of the trial.</w:t>
      </w:r>
      <w:r w:rsidR="008A3620">
        <w:rPr>
          <w:rFonts w:ascii="Arial" w:hAnsi="Arial" w:cs="Arial"/>
          <w:sz w:val="22"/>
          <w:szCs w:val="22"/>
        </w:rPr>
        <w:t xml:space="preserve"> </w:t>
      </w:r>
      <w:r w:rsidR="0057463E" w:rsidRPr="0057463E">
        <w:rPr>
          <w:rFonts w:ascii="Arial" w:hAnsi="Arial" w:cs="Arial"/>
          <w:sz w:val="22"/>
          <w:szCs w:val="22"/>
        </w:rPr>
        <w:t xml:space="preserve">Randomisation will be conducted via a web based randomisation system (set up by the University of Nottingham Clinical Database Support Service) </w:t>
      </w:r>
      <w:r w:rsidR="00ED206F" w:rsidRPr="00ED206F">
        <w:rPr>
          <w:rFonts w:ascii="Arial" w:hAnsi="Arial" w:cs="Arial"/>
          <w:iCs/>
          <w:sz w:val="22"/>
          <w:szCs w:val="22"/>
        </w:rPr>
        <w:t>The randomisation system will ensure that researchers/outcome assessors remains blind to intervention allocation notifications. All participants receive the same outcome measures so assessors will not know which group the participant is in by the measurements</w:t>
      </w:r>
      <w:r w:rsidR="00CE3016">
        <w:rPr>
          <w:rFonts w:ascii="Arial" w:hAnsi="Arial" w:cs="Arial"/>
          <w:iCs/>
          <w:sz w:val="22"/>
          <w:szCs w:val="22"/>
        </w:rPr>
        <w:t xml:space="preserve">. </w:t>
      </w:r>
      <w:r w:rsidR="00CE3016">
        <w:rPr>
          <w:rFonts w:ascii="Arial" w:hAnsi="Arial" w:cs="Arial"/>
          <w:sz w:val="22"/>
          <w:szCs w:val="22"/>
        </w:rPr>
        <w:t>T</w:t>
      </w:r>
      <w:r w:rsidR="00930D0B">
        <w:rPr>
          <w:rFonts w:ascii="Arial" w:hAnsi="Arial" w:cs="Arial"/>
          <w:sz w:val="22"/>
          <w:szCs w:val="22"/>
        </w:rPr>
        <w:t>he study sta</w:t>
      </w:r>
      <w:r w:rsidR="00A3054F">
        <w:rPr>
          <w:rFonts w:ascii="Arial" w:hAnsi="Arial" w:cs="Arial"/>
          <w:sz w:val="22"/>
          <w:szCs w:val="22"/>
        </w:rPr>
        <w:t>tistic</w:t>
      </w:r>
      <w:r w:rsidR="00D55884">
        <w:rPr>
          <w:rFonts w:ascii="Arial" w:hAnsi="Arial" w:cs="Arial"/>
          <w:sz w:val="22"/>
          <w:szCs w:val="22"/>
        </w:rPr>
        <w:t>i</w:t>
      </w:r>
      <w:r w:rsidR="00A3054F">
        <w:rPr>
          <w:rFonts w:ascii="Arial" w:hAnsi="Arial" w:cs="Arial"/>
          <w:sz w:val="22"/>
          <w:szCs w:val="22"/>
        </w:rPr>
        <w:t>an</w:t>
      </w:r>
      <w:r w:rsidRPr="00254F8B">
        <w:rPr>
          <w:rFonts w:ascii="Arial" w:hAnsi="Arial" w:cs="Arial"/>
          <w:sz w:val="22"/>
          <w:szCs w:val="22"/>
        </w:rPr>
        <w:t xml:space="preserve"> will </w:t>
      </w:r>
      <w:r w:rsidR="00CE3016">
        <w:rPr>
          <w:rFonts w:ascii="Arial" w:hAnsi="Arial" w:cs="Arial"/>
          <w:sz w:val="22"/>
          <w:szCs w:val="22"/>
        </w:rPr>
        <w:t xml:space="preserve">also </w:t>
      </w:r>
      <w:r w:rsidRPr="00254F8B">
        <w:rPr>
          <w:rFonts w:ascii="Arial" w:hAnsi="Arial" w:cs="Arial"/>
          <w:sz w:val="22"/>
          <w:szCs w:val="22"/>
        </w:rPr>
        <w:t>be blinded to treatment allocation. Participant allocation to either arm will be facilitated by the project administrator. In view of the interventions’ nature, participants will be informed of which treatment arm they have been randomised to and will be notified through a letter/email sent to them by the project administrator which will also include information on the delivery (e.g., dates and times, requirements for online attend</w:t>
      </w:r>
      <w:r w:rsidR="00DF04D2">
        <w:rPr>
          <w:rFonts w:ascii="Arial" w:hAnsi="Arial" w:cs="Arial"/>
          <w:sz w:val="22"/>
          <w:szCs w:val="22"/>
        </w:rPr>
        <w:t>ance, etc.) of the intervention as well as instructions on how to set up/join MS Teams</w:t>
      </w:r>
      <w:r w:rsidR="003B2CB1">
        <w:rPr>
          <w:rFonts w:ascii="Arial" w:hAnsi="Arial" w:cs="Arial"/>
          <w:sz w:val="22"/>
          <w:szCs w:val="22"/>
        </w:rPr>
        <w:t>/</w:t>
      </w:r>
      <w:r w:rsidR="003B2CB1" w:rsidRPr="00C5696B">
        <w:rPr>
          <w:rFonts w:ascii="Arial" w:hAnsi="Arial" w:cs="Arial"/>
          <w:sz w:val="22"/>
          <w:szCs w:val="22"/>
        </w:rPr>
        <w:t>Zoom</w:t>
      </w:r>
      <w:r w:rsidR="00DF04D2" w:rsidRPr="00C5696B">
        <w:rPr>
          <w:rFonts w:ascii="Arial" w:hAnsi="Arial" w:cs="Arial"/>
          <w:sz w:val="22"/>
          <w:szCs w:val="22"/>
        </w:rPr>
        <w:t xml:space="preserve"> for</w:t>
      </w:r>
      <w:r w:rsidR="00DF04D2">
        <w:rPr>
          <w:rFonts w:ascii="Arial" w:hAnsi="Arial" w:cs="Arial"/>
          <w:sz w:val="22"/>
          <w:szCs w:val="22"/>
        </w:rPr>
        <w:t xml:space="preserve"> attending the intervention sessions.</w:t>
      </w:r>
    </w:p>
    <w:p w14:paraId="392A069B" w14:textId="77777777" w:rsidR="00414E1E" w:rsidRDefault="00414E1E" w:rsidP="00B40734">
      <w:pPr>
        <w:rPr>
          <w:rFonts w:ascii="Arial" w:hAnsi="Arial" w:cs="Arial"/>
          <w:sz w:val="22"/>
          <w:szCs w:val="22"/>
        </w:rPr>
      </w:pPr>
    </w:p>
    <w:p w14:paraId="7DE58A6D" w14:textId="77777777" w:rsidR="00254F8B" w:rsidRPr="00F67A92" w:rsidRDefault="00254F8B" w:rsidP="00B40734">
      <w:pPr>
        <w:rPr>
          <w:rFonts w:ascii="Arial" w:hAnsi="Arial" w:cs="Arial"/>
          <w:sz w:val="22"/>
          <w:szCs w:val="22"/>
        </w:rPr>
      </w:pPr>
    </w:p>
    <w:p w14:paraId="769FC38C" w14:textId="77777777" w:rsidR="007B0F92" w:rsidRDefault="007B0F92" w:rsidP="006417FA">
      <w:pPr>
        <w:pStyle w:val="Heading3"/>
      </w:pPr>
      <w:bookmarkStart w:id="47" w:name="_Toc132634178"/>
      <w:r>
        <w:t>Maintenance of randomisation codes</w:t>
      </w:r>
      <w:r w:rsidR="00E15092">
        <w:t xml:space="preserve"> and</w:t>
      </w:r>
      <w:r>
        <w:t xml:space="preserve"> procedures for breaking code</w:t>
      </w:r>
      <w:bookmarkEnd w:id="47"/>
    </w:p>
    <w:p w14:paraId="65796CA2" w14:textId="278AD63F" w:rsidR="000B5C90" w:rsidRDefault="00185F76" w:rsidP="00185F76">
      <w:pPr>
        <w:pStyle w:val="BodyText3"/>
        <w:tabs>
          <w:tab w:val="clear" w:pos="0"/>
        </w:tabs>
        <w:ind w:right="0"/>
        <w:rPr>
          <w:iCs/>
          <w:szCs w:val="22"/>
        </w:rPr>
      </w:pPr>
      <w:r w:rsidRPr="00185F76">
        <w:rPr>
          <w:iCs/>
          <w:szCs w:val="22"/>
        </w:rPr>
        <w:t>In case of a medical emergency, participants will be able to disclose to the</w:t>
      </w:r>
      <w:r w:rsidR="00925338">
        <w:rPr>
          <w:iCs/>
          <w:szCs w:val="22"/>
        </w:rPr>
        <w:t xml:space="preserve">ir health care professional (HCP) </w:t>
      </w:r>
      <w:r w:rsidRPr="00185F76">
        <w:rPr>
          <w:iCs/>
          <w:szCs w:val="22"/>
        </w:rPr>
        <w:t>what treatment they received without unblinding the researchers.  As such, an emergency unblinding system is not required for this study. Additionally, the participants will be having regular contact with therapis</w:t>
      </w:r>
      <w:r w:rsidR="00925338">
        <w:rPr>
          <w:iCs/>
          <w:szCs w:val="22"/>
        </w:rPr>
        <w:t>ts during the</w:t>
      </w:r>
      <w:r w:rsidRPr="00185F76">
        <w:rPr>
          <w:iCs/>
          <w:szCs w:val="22"/>
        </w:rPr>
        <w:t xml:space="preserve"> intervention who can provide further details on the intervention to a HCP if required.</w:t>
      </w:r>
    </w:p>
    <w:p w14:paraId="5DB77C33" w14:textId="77777777" w:rsidR="0087540C" w:rsidRPr="0087540C" w:rsidRDefault="0087540C" w:rsidP="0087540C">
      <w:pPr>
        <w:pStyle w:val="BodyText3"/>
        <w:rPr>
          <w:iCs/>
          <w:szCs w:val="22"/>
          <w:highlight w:val="yellow"/>
        </w:rPr>
      </w:pPr>
    </w:p>
    <w:p w14:paraId="43AF6384" w14:textId="47D662B0" w:rsidR="000B5C90" w:rsidRPr="0063360E" w:rsidRDefault="00941485" w:rsidP="0087540C">
      <w:pPr>
        <w:pStyle w:val="BodyText3"/>
        <w:tabs>
          <w:tab w:val="clear" w:pos="0"/>
        </w:tabs>
        <w:ind w:right="0"/>
        <w:rPr>
          <w:iCs/>
          <w:szCs w:val="22"/>
        </w:rPr>
      </w:pPr>
      <w:r w:rsidRPr="0063360E">
        <w:rPr>
          <w:iCs/>
          <w:szCs w:val="22"/>
        </w:rPr>
        <w:t>At the end of the study treatment allocation</w:t>
      </w:r>
      <w:r w:rsidR="0063360E" w:rsidRPr="0063360E">
        <w:rPr>
          <w:iCs/>
          <w:szCs w:val="22"/>
        </w:rPr>
        <w:t>s</w:t>
      </w:r>
      <w:r w:rsidRPr="0063360E">
        <w:rPr>
          <w:iCs/>
          <w:szCs w:val="22"/>
        </w:rPr>
        <w:t xml:space="preserve"> will be</w:t>
      </w:r>
      <w:r w:rsidR="0063360E" w:rsidRPr="0063360E">
        <w:rPr>
          <w:iCs/>
          <w:szCs w:val="22"/>
        </w:rPr>
        <w:t xml:space="preserve"> revealed by the project administrator. </w:t>
      </w:r>
    </w:p>
    <w:p w14:paraId="0EA63787" w14:textId="77777777" w:rsidR="007B5F90" w:rsidRPr="00B96752" w:rsidRDefault="007B5F90" w:rsidP="00093C83">
      <w:pPr>
        <w:tabs>
          <w:tab w:val="left" w:pos="0"/>
        </w:tabs>
        <w:rPr>
          <w:rFonts w:ascii="Arial" w:hAnsi="Arial" w:cs="Arial"/>
          <w:iCs/>
          <w:sz w:val="22"/>
          <w:szCs w:val="22"/>
        </w:rPr>
      </w:pPr>
    </w:p>
    <w:p w14:paraId="19ACE89F" w14:textId="77777777" w:rsidR="00B40734" w:rsidRPr="00F67A92" w:rsidRDefault="00B40734" w:rsidP="00093C83">
      <w:pPr>
        <w:tabs>
          <w:tab w:val="left" w:pos="0"/>
        </w:tabs>
        <w:rPr>
          <w:rFonts w:ascii="Arial" w:hAnsi="Arial" w:cs="Arial"/>
          <w:iCs/>
          <w:color w:val="0000FF"/>
          <w:sz w:val="22"/>
          <w:szCs w:val="22"/>
        </w:rPr>
      </w:pPr>
    </w:p>
    <w:p w14:paraId="1964E68B" w14:textId="77777777" w:rsidR="00A62F6A" w:rsidRPr="00F73FB7" w:rsidRDefault="00A62F6A" w:rsidP="00093C83">
      <w:pPr>
        <w:pStyle w:val="Heading2"/>
        <w:spacing w:before="0" w:after="0"/>
      </w:pPr>
      <w:bookmarkStart w:id="48" w:name="_Toc132634179"/>
      <w:r w:rsidRPr="00F73FB7">
        <w:t>TRIAL</w:t>
      </w:r>
      <w:r w:rsidR="00F642D3">
        <w:t>/STUDY</w:t>
      </w:r>
      <w:r w:rsidRPr="00F73FB7">
        <w:t xml:space="preserve"> MANAGEMENT</w:t>
      </w:r>
      <w:bookmarkEnd w:id="48"/>
    </w:p>
    <w:p w14:paraId="220063B3" w14:textId="4C306AE2" w:rsidR="00093C83" w:rsidRDefault="000D0703" w:rsidP="00093C83">
      <w:pPr>
        <w:rPr>
          <w:rFonts w:ascii="Arial" w:hAnsi="Arial" w:cs="Arial"/>
          <w:iCs/>
          <w:sz w:val="22"/>
          <w:szCs w:val="22"/>
        </w:rPr>
      </w:pPr>
      <w:r w:rsidRPr="004531E0">
        <w:rPr>
          <w:rFonts w:ascii="Arial" w:hAnsi="Arial" w:cs="Arial"/>
          <w:iCs/>
          <w:sz w:val="22"/>
          <w:szCs w:val="22"/>
        </w:rPr>
        <w:t xml:space="preserve">The Chief Investigator </w:t>
      </w:r>
      <w:r w:rsidR="00B96752">
        <w:rPr>
          <w:rFonts w:ascii="Arial" w:hAnsi="Arial" w:cs="Arial"/>
          <w:iCs/>
          <w:sz w:val="22"/>
          <w:szCs w:val="22"/>
        </w:rPr>
        <w:t xml:space="preserve">(CI), Dr Elena Nixon, </w:t>
      </w:r>
      <w:r w:rsidRPr="004531E0">
        <w:rPr>
          <w:rFonts w:ascii="Arial" w:hAnsi="Arial" w:cs="Arial"/>
          <w:iCs/>
          <w:sz w:val="22"/>
          <w:szCs w:val="22"/>
        </w:rPr>
        <w:t>has overall responsibility for the study and shall oversee all study management.</w:t>
      </w:r>
      <w:r w:rsidR="00B96752">
        <w:rPr>
          <w:rFonts w:ascii="Arial" w:hAnsi="Arial" w:cs="Arial"/>
          <w:iCs/>
          <w:sz w:val="22"/>
          <w:szCs w:val="22"/>
        </w:rPr>
        <w:t xml:space="preserve"> </w:t>
      </w:r>
      <w:r w:rsidR="00093C83" w:rsidRPr="00312024">
        <w:rPr>
          <w:rFonts w:ascii="Arial" w:hAnsi="Arial" w:cs="Arial"/>
          <w:iCs/>
          <w:sz w:val="22"/>
          <w:szCs w:val="22"/>
        </w:rPr>
        <w:t>The data custodian will be the Chief Investigator.</w:t>
      </w:r>
      <w:r w:rsidR="00B96752" w:rsidRPr="00B96752">
        <w:t xml:space="preserve"> </w:t>
      </w:r>
      <w:r w:rsidR="00B479F4">
        <w:t>T</w:t>
      </w:r>
      <w:r w:rsidR="00B96752" w:rsidRPr="00B96752">
        <w:rPr>
          <w:rFonts w:ascii="Arial" w:hAnsi="Arial" w:cs="Arial"/>
          <w:iCs/>
          <w:sz w:val="22"/>
          <w:szCs w:val="22"/>
        </w:rPr>
        <w:t>o ensure the project runs to schedule, the project CI will hold 4-6 weekly meetings attende</w:t>
      </w:r>
      <w:r w:rsidR="00B96752">
        <w:rPr>
          <w:rFonts w:ascii="Arial" w:hAnsi="Arial" w:cs="Arial"/>
          <w:iCs/>
          <w:sz w:val="22"/>
          <w:szCs w:val="22"/>
        </w:rPr>
        <w:t>d by the CI, trial statistic</w:t>
      </w:r>
      <w:r w:rsidR="00B479F4">
        <w:rPr>
          <w:rFonts w:ascii="Arial" w:hAnsi="Arial" w:cs="Arial"/>
          <w:iCs/>
          <w:sz w:val="22"/>
          <w:szCs w:val="22"/>
        </w:rPr>
        <w:t xml:space="preserve">ian, Co-PI </w:t>
      </w:r>
      <w:r w:rsidR="00B96752">
        <w:rPr>
          <w:rFonts w:ascii="Arial" w:hAnsi="Arial" w:cs="Arial"/>
          <w:iCs/>
          <w:sz w:val="22"/>
          <w:szCs w:val="22"/>
        </w:rPr>
        <w:t xml:space="preserve">and other key </w:t>
      </w:r>
      <w:r w:rsidR="00B479F4">
        <w:rPr>
          <w:rFonts w:ascii="Arial" w:hAnsi="Arial" w:cs="Arial"/>
          <w:iCs/>
          <w:sz w:val="22"/>
          <w:szCs w:val="22"/>
        </w:rPr>
        <w:t>Co-Is/members of the research team</w:t>
      </w:r>
      <w:r w:rsidR="00B96752">
        <w:rPr>
          <w:rFonts w:ascii="Arial" w:hAnsi="Arial" w:cs="Arial"/>
          <w:iCs/>
          <w:sz w:val="22"/>
          <w:szCs w:val="22"/>
        </w:rPr>
        <w:t>,</w:t>
      </w:r>
      <w:r w:rsidR="00B96752" w:rsidRPr="00B96752">
        <w:rPr>
          <w:rFonts w:ascii="Arial" w:hAnsi="Arial" w:cs="Arial"/>
          <w:iCs/>
          <w:sz w:val="22"/>
          <w:szCs w:val="22"/>
        </w:rPr>
        <w:t xml:space="preserve"> Patient and Public Involvement and Engagement</w:t>
      </w:r>
      <w:r w:rsidR="00B96752">
        <w:rPr>
          <w:rFonts w:ascii="Arial" w:hAnsi="Arial" w:cs="Arial"/>
          <w:iCs/>
          <w:sz w:val="22"/>
          <w:szCs w:val="22"/>
        </w:rPr>
        <w:t xml:space="preserve"> lead representative</w:t>
      </w:r>
      <w:r w:rsidR="00B96752" w:rsidRPr="00B96752">
        <w:rPr>
          <w:rFonts w:ascii="Arial" w:hAnsi="Arial" w:cs="Arial"/>
          <w:iCs/>
          <w:sz w:val="22"/>
          <w:szCs w:val="22"/>
        </w:rPr>
        <w:t>. Twice yearly meetings of all members of the research team will be held throughout the study.</w:t>
      </w:r>
      <w:r w:rsidR="00B479F4">
        <w:rPr>
          <w:rFonts w:ascii="Arial" w:hAnsi="Arial" w:cs="Arial"/>
          <w:iCs/>
          <w:sz w:val="22"/>
          <w:szCs w:val="22"/>
        </w:rPr>
        <w:t xml:space="preserve"> </w:t>
      </w:r>
      <w:r w:rsidR="00B479F4" w:rsidRPr="00B479F4">
        <w:rPr>
          <w:rFonts w:ascii="Arial" w:hAnsi="Arial" w:cs="Arial"/>
          <w:iCs/>
          <w:sz w:val="22"/>
          <w:szCs w:val="22"/>
        </w:rPr>
        <w:t xml:space="preserve">PPI groups consisting of 10 members of staff from various areas of the public sector (healthcare, social care and teaching) have </w:t>
      </w:r>
      <w:r w:rsidR="00B479F4">
        <w:rPr>
          <w:rFonts w:ascii="Arial" w:hAnsi="Arial" w:cs="Arial"/>
          <w:iCs/>
          <w:sz w:val="22"/>
          <w:szCs w:val="22"/>
        </w:rPr>
        <w:t xml:space="preserve">already been formed and were consulted around the setting up of the trial. </w:t>
      </w:r>
      <w:r w:rsidR="00B479F4" w:rsidRPr="00B479F4">
        <w:rPr>
          <w:rFonts w:ascii="Arial" w:hAnsi="Arial" w:cs="Arial"/>
          <w:iCs/>
          <w:sz w:val="22"/>
          <w:szCs w:val="22"/>
        </w:rPr>
        <w:t>The PPI groups are intended to provide input into all key aspects of the research study, from study design to implementation</w:t>
      </w:r>
      <w:r w:rsidR="00B479F4">
        <w:rPr>
          <w:rFonts w:ascii="Arial" w:hAnsi="Arial" w:cs="Arial"/>
          <w:iCs/>
          <w:sz w:val="22"/>
          <w:szCs w:val="22"/>
        </w:rPr>
        <w:t xml:space="preserve">, evaluation and dissemination through quarterly meetings and/or feedback via communication across the two years. </w:t>
      </w:r>
    </w:p>
    <w:p w14:paraId="3FE047DC" w14:textId="4F0D158D" w:rsidR="00B96752" w:rsidRPr="00312024" w:rsidRDefault="00B479F4" w:rsidP="00093C83">
      <w:pPr>
        <w:rPr>
          <w:rFonts w:ascii="Arial" w:hAnsi="Arial" w:cs="Arial"/>
          <w:iCs/>
          <w:sz w:val="22"/>
          <w:szCs w:val="22"/>
        </w:rPr>
      </w:pPr>
      <w:r>
        <w:rPr>
          <w:rFonts w:ascii="Arial" w:hAnsi="Arial" w:cs="Arial"/>
          <w:iCs/>
          <w:sz w:val="22"/>
          <w:szCs w:val="22"/>
        </w:rPr>
        <w:t>The trial will be overseen by the ARC EM Scientific committee and</w:t>
      </w:r>
      <w:r w:rsidRPr="00B96752">
        <w:rPr>
          <w:rFonts w:ascii="Arial" w:hAnsi="Arial" w:cs="Arial"/>
          <w:iCs/>
          <w:sz w:val="22"/>
          <w:szCs w:val="22"/>
        </w:rPr>
        <w:t xml:space="preserve"> </w:t>
      </w:r>
      <w:r w:rsidR="00B96752" w:rsidRPr="00B96752">
        <w:rPr>
          <w:rFonts w:ascii="Arial" w:hAnsi="Arial" w:cs="Arial"/>
          <w:iCs/>
          <w:sz w:val="22"/>
          <w:szCs w:val="22"/>
        </w:rPr>
        <w:t>an independen</w:t>
      </w:r>
      <w:r w:rsidR="00B96752">
        <w:rPr>
          <w:rFonts w:ascii="Arial" w:hAnsi="Arial" w:cs="Arial"/>
          <w:iCs/>
          <w:sz w:val="22"/>
          <w:szCs w:val="22"/>
        </w:rPr>
        <w:t>t Trial Stee</w:t>
      </w:r>
      <w:r>
        <w:rPr>
          <w:rFonts w:ascii="Arial" w:hAnsi="Arial" w:cs="Arial"/>
          <w:iCs/>
          <w:sz w:val="22"/>
          <w:szCs w:val="22"/>
        </w:rPr>
        <w:t>ring Committee</w:t>
      </w:r>
      <w:r w:rsidR="00B96752">
        <w:rPr>
          <w:rFonts w:ascii="Arial" w:hAnsi="Arial" w:cs="Arial"/>
          <w:iCs/>
          <w:sz w:val="22"/>
          <w:szCs w:val="22"/>
        </w:rPr>
        <w:t xml:space="preserve">. </w:t>
      </w:r>
      <w:r w:rsidR="00B96752" w:rsidRPr="00B96752">
        <w:rPr>
          <w:rFonts w:ascii="Arial" w:hAnsi="Arial" w:cs="Arial"/>
          <w:iCs/>
          <w:sz w:val="22"/>
          <w:szCs w:val="22"/>
        </w:rPr>
        <w:t>We will report progress of the study to the ARC EM Scientific Committee who will monitor progre</w:t>
      </w:r>
      <w:r w:rsidR="00B96752">
        <w:rPr>
          <w:rFonts w:ascii="Arial" w:hAnsi="Arial" w:cs="Arial"/>
          <w:iCs/>
          <w:sz w:val="22"/>
          <w:szCs w:val="22"/>
        </w:rPr>
        <w:t xml:space="preserve">ss and will advise on any ethical or data-related issues that may arise. </w:t>
      </w:r>
      <w:r w:rsidR="00B96752" w:rsidRPr="00B96752">
        <w:rPr>
          <w:rFonts w:ascii="Arial" w:hAnsi="Arial" w:cs="Arial"/>
          <w:iCs/>
          <w:sz w:val="22"/>
          <w:szCs w:val="22"/>
        </w:rPr>
        <w:t xml:space="preserve">The study will be reviewed every 6 months through reports to this committee and presentations of progress to the committee by the </w:t>
      </w:r>
      <w:r w:rsidR="00B96752">
        <w:rPr>
          <w:rFonts w:ascii="Arial" w:hAnsi="Arial" w:cs="Arial"/>
          <w:iCs/>
          <w:sz w:val="22"/>
          <w:szCs w:val="22"/>
        </w:rPr>
        <w:t>research</w:t>
      </w:r>
      <w:r w:rsidR="00B96752" w:rsidRPr="00B96752">
        <w:rPr>
          <w:rFonts w:ascii="Arial" w:hAnsi="Arial" w:cs="Arial"/>
          <w:iCs/>
          <w:sz w:val="22"/>
          <w:szCs w:val="22"/>
        </w:rPr>
        <w:t xml:space="preserve"> team. </w:t>
      </w:r>
      <w:r w:rsidR="00A5456D" w:rsidRPr="00B96752">
        <w:rPr>
          <w:rFonts w:ascii="Arial" w:hAnsi="Arial" w:cs="Arial"/>
          <w:iCs/>
          <w:sz w:val="22"/>
          <w:szCs w:val="22"/>
        </w:rPr>
        <w:t xml:space="preserve">The members of the </w:t>
      </w:r>
      <w:r w:rsidR="00A5456D">
        <w:rPr>
          <w:rFonts w:ascii="Arial" w:hAnsi="Arial" w:cs="Arial"/>
          <w:iCs/>
          <w:sz w:val="22"/>
          <w:szCs w:val="22"/>
        </w:rPr>
        <w:t>Trial Steering Committee are</w:t>
      </w:r>
      <w:r w:rsidR="00A5456D" w:rsidRPr="00B96752">
        <w:rPr>
          <w:rFonts w:ascii="Arial" w:hAnsi="Arial" w:cs="Arial"/>
          <w:iCs/>
          <w:sz w:val="22"/>
          <w:szCs w:val="22"/>
        </w:rPr>
        <w:t xml:space="preserve"> drawn </w:t>
      </w:r>
      <w:r w:rsidR="00A5456D">
        <w:rPr>
          <w:rFonts w:ascii="Arial" w:hAnsi="Arial" w:cs="Arial"/>
          <w:iCs/>
          <w:sz w:val="22"/>
          <w:szCs w:val="22"/>
        </w:rPr>
        <w:t>from external</w:t>
      </w:r>
      <w:r w:rsidR="00A5456D" w:rsidRPr="00B96752">
        <w:rPr>
          <w:rFonts w:ascii="Arial" w:hAnsi="Arial" w:cs="Arial"/>
          <w:iCs/>
          <w:sz w:val="22"/>
          <w:szCs w:val="22"/>
        </w:rPr>
        <w:t xml:space="preserve"> institutions to ensure </w:t>
      </w:r>
      <w:r w:rsidR="00A5456D">
        <w:rPr>
          <w:rFonts w:ascii="Arial" w:hAnsi="Arial" w:cs="Arial"/>
          <w:iCs/>
          <w:sz w:val="22"/>
          <w:szCs w:val="22"/>
        </w:rPr>
        <w:t>their</w:t>
      </w:r>
      <w:r w:rsidR="00A5456D" w:rsidRPr="00B96752">
        <w:rPr>
          <w:rFonts w:ascii="Arial" w:hAnsi="Arial" w:cs="Arial"/>
          <w:iCs/>
          <w:sz w:val="22"/>
          <w:szCs w:val="22"/>
        </w:rPr>
        <w:t xml:space="preserve"> independence </w:t>
      </w:r>
      <w:r w:rsidR="00A5456D">
        <w:rPr>
          <w:rFonts w:ascii="Arial" w:hAnsi="Arial" w:cs="Arial"/>
          <w:iCs/>
          <w:sz w:val="22"/>
          <w:szCs w:val="22"/>
        </w:rPr>
        <w:t>to</w:t>
      </w:r>
      <w:r w:rsidR="00A5456D" w:rsidRPr="00B96752">
        <w:rPr>
          <w:rFonts w:ascii="Arial" w:hAnsi="Arial" w:cs="Arial"/>
          <w:iCs/>
          <w:sz w:val="22"/>
          <w:szCs w:val="22"/>
        </w:rPr>
        <w:t xml:space="preserve"> the research team.</w:t>
      </w:r>
      <w:r w:rsidR="00A5456D">
        <w:rPr>
          <w:rFonts w:ascii="Arial" w:hAnsi="Arial" w:cs="Arial"/>
          <w:iCs/>
          <w:sz w:val="22"/>
          <w:szCs w:val="22"/>
        </w:rPr>
        <w:t xml:space="preserve"> It</w:t>
      </w:r>
      <w:r w:rsidR="00B96752" w:rsidRPr="00B96752">
        <w:rPr>
          <w:rFonts w:ascii="Arial" w:hAnsi="Arial" w:cs="Arial"/>
          <w:iCs/>
          <w:sz w:val="22"/>
          <w:szCs w:val="22"/>
        </w:rPr>
        <w:t xml:space="preserve"> </w:t>
      </w:r>
      <w:r w:rsidR="00B96752">
        <w:rPr>
          <w:rFonts w:ascii="Arial" w:hAnsi="Arial" w:cs="Arial"/>
          <w:iCs/>
          <w:sz w:val="22"/>
          <w:szCs w:val="22"/>
        </w:rPr>
        <w:t xml:space="preserve">will </w:t>
      </w:r>
      <w:r w:rsidR="00B96752" w:rsidRPr="00B96752">
        <w:rPr>
          <w:rFonts w:ascii="Arial" w:hAnsi="Arial" w:cs="Arial"/>
          <w:iCs/>
          <w:sz w:val="22"/>
          <w:szCs w:val="22"/>
        </w:rPr>
        <w:t>consist of an i</w:t>
      </w:r>
      <w:r w:rsidR="00B96752">
        <w:rPr>
          <w:rFonts w:ascii="Arial" w:hAnsi="Arial" w:cs="Arial"/>
          <w:iCs/>
          <w:sz w:val="22"/>
          <w:szCs w:val="22"/>
        </w:rPr>
        <w:t>ndependent chair</w:t>
      </w:r>
      <w:r w:rsidR="00A5456D">
        <w:rPr>
          <w:rFonts w:ascii="Arial" w:hAnsi="Arial" w:cs="Arial"/>
          <w:iCs/>
          <w:sz w:val="22"/>
          <w:szCs w:val="22"/>
        </w:rPr>
        <w:t xml:space="preserve"> (subject expert)</w:t>
      </w:r>
      <w:r w:rsidR="00B96752">
        <w:rPr>
          <w:rFonts w:ascii="Arial" w:hAnsi="Arial" w:cs="Arial"/>
          <w:iCs/>
          <w:sz w:val="22"/>
          <w:szCs w:val="22"/>
        </w:rPr>
        <w:t xml:space="preserve">, statistician </w:t>
      </w:r>
      <w:r w:rsidR="00B96752" w:rsidRPr="00B96752">
        <w:rPr>
          <w:rFonts w:ascii="Arial" w:hAnsi="Arial" w:cs="Arial"/>
          <w:iCs/>
          <w:sz w:val="22"/>
          <w:szCs w:val="22"/>
        </w:rPr>
        <w:t xml:space="preserve">and </w:t>
      </w:r>
      <w:r w:rsidR="00B96752">
        <w:rPr>
          <w:rFonts w:ascii="Arial" w:hAnsi="Arial" w:cs="Arial"/>
          <w:iCs/>
          <w:sz w:val="22"/>
          <w:szCs w:val="22"/>
        </w:rPr>
        <w:t xml:space="preserve">a </w:t>
      </w:r>
      <w:r w:rsidR="00B96752" w:rsidRPr="00B96752">
        <w:rPr>
          <w:rFonts w:ascii="Arial" w:hAnsi="Arial" w:cs="Arial"/>
          <w:iCs/>
          <w:sz w:val="22"/>
          <w:szCs w:val="22"/>
        </w:rPr>
        <w:t>Patient and Public Involv</w:t>
      </w:r>
      <w:r w:rsidR="00A5456D">
        <w:rPr>
          <w:rFonts w:ascii="Arial" w:hAnsi="Arial" w:cs="Arial"/>
          <w:iCs/>
          <w:sz w:val="22"/>
          <w:szCs w:val="22"/>
        </w:rPr>
        <w:t>ement/</w:t>
      </w:r>
      <w:r w:rsidR="00B96752" w:rsidRPr="00B96752">
        <w:rPr>
          <w:rFonts w:ascii="Arial" w:hAnsi="Arial" w:cs="Arial"/>
          <w:iCs/>
          <w:sz w:val="22"/>
          <w:szCs w:val="22"/>
        </w:rPr>
        <w:t xml:space="preserve">Engagement (PPI/E) </w:t>
      </w:r>
      <w:r w:rsidR="00A5456D">
        <w:rPr>
          <w:rFonts w:ascii="Arial" w:hAnsi="Arial" w:cs="Arial"/>
          <w:iCs/>
          <w:sz w:val="22"/>
          <w:szCs w:val="22"/>
        </w:rPr>
        <w:t xml:space="preserve">staff </w:t>
      </w:r>
      <w:r w:rsidR="00B96752" w:rsidRPr="00B96752">
        <w:rPr>
          <w:rFonts w:ascii="Arial" w:hAnsi="Arial" w:cs="Arial"/>
          <w:iCs/>
          <w:sz w:val="22"/>
          <w:szCs w:val="22"/>
        </w:rPr>
        <w:t>representative</w:t>
      </w:r>
      <w:r w:rsidR="00B96752">
        <w:rPr>
          <w:rFonts w:ascii="Arial" w:hAnsi="Arial" w:cs="Arial"/>
          <w:iCs/>
          <w:sz w:val="22"/>
          <w:szCs w:val="22"/>
        </w:rPr>
        <w:t>.</w:t>
      </w:r>
      <w:r w:rsidR="00660DAF">
        <w:rPr>
          <w:rFonts w:ascii="Arial" w:hAnsi="Arial" w:cs="Arial"/>
          <w:iCs/>
          <w:sz w:val="22"/>
          <w:szCs w:val="22"/>
        </w:rPr>
        <w:t xml:space="preserve"> The sponsor will also be invited to the meetings as an observer.</w:t>
      </w:r>
      <w:r>
        <w:t xml:space="preserve"> </w:t>
      </w:r>
      <w:r w:rsidRPr="00B479F4">
        <w:rPr>
          <w:rFonts w:ascii="Arial" w:hAnsi="Arial" w:cs="Arial"/>
          <w:iCs/>
          <w:sz w:val="22"/>
          <w:szCs w:val="22"/>
        </w:rPr>
        <w:t>This committee will meet 5 times across the two years to review study progress and provide advice to the research team on strategic direction, informing and improving operational decisions and trouble-shooting where necessary.</w:t>
      </w:r>
    </w:p>
    <w:p w14:paraId="03FD9449" w14:textId="77777777" w:rsidR="00093C83" w:rsidRDefault="00093C83" w:rsidP="00093C83">
      <w:pPr>
        <w:rPr>
          <w:rFonts w:ascii="Arial" w:hAnsi="Arial" w:cs="Arial"/>
          <w:iCs/>
          <w:color w:val="0000FF"/>
          <w:sz w:val="22"/>
          <w:szCs w:val="22"/>
        </w:rPr>
      </w:pPr>
    </w:p>
    <w:p w14:paraId="322E6839" w14:textId="77777777" w:rsidR="00B40734" w:rsidRPr="00F67A92" w:rsidRDefault="00B40734" w:rsidP="00093C83">
      <w:pPr>
        <w:rPr>
          <w:rFonts w:ascii="Arial" w:hAnsi="Arial" w:cs="Arial"/>
          <w:iCs/>
          <w:color w:val="0000FF"/>
          <w:sz w:val="22"/>
          <w:szCs w:val="22"/>
        </w:rPr>
      </w:pPr>
    </w:p>
    <w:p w14:paraId="396112EC" w14:textId="77777777" w:rsidR="00D273A0" w:rsidRDefault="00A62F6A" w:rsidP="00093C83">
      <w:pPr>
        <w:pStyle w:val="Heading2"/>
        <w:spacing w:before="0" w:after="0"/>
      </w:pPr>
      <w:bookmarkStart w:id="49" w:name="_Toc132634180"/>
      <w:r>
        <w:t>DURATION OF THE TRIAL / STUDY AND PARTICIPANT INVOLVEMENT</w:t>
      </w:r>
      <w:bookmarkEnd w:id="49"/>
    </w:p>
    <w:p w14:paraId="3F5154FD" w14:textId="35630E61" w:rsidR="005B4DBE" w:rsidRDefault="005B4DBE" w:rsidP="00B55AE2">
      <w:pPr>
        <w:pStyle w:val="BodyText3"/>
        <w:tabs>
          <w:tab w:val="clear" w:pos="0"/>
        </w:tabs>
        <w:ind w:right="0"/>
        <w:jc w:val="left"/>
        <w:rPr>
          <w:iCs/>
          <w:color w:val="3366FF"/>
          <w:szCs w:val="22"/>
        </w:rPr>
      </w:pPr>
      <w:r w:rsidRPr="004C3812">
        <w:rPr>
          <w:rFonts w:cs="Arial"/>
          <w:b/>
          <w:szCs w:val="22"/>
        </w:rPr>
        <w:t>Study Duration:</w:t>
      </w:r>
      <w:r w:rsidR="00F642D3" w:rsidRPr="00F642D3">
        <w:rPr>
          <w:iCs/>
          <w:color w:val="3366FF"/>
          <w:szCs w:val="22"/>
        </w:rPr>
        <w:t xml:space="preserve"> </w:t>
      </w:r>
      <w:r w:rsidR="00A5456D" w:rsidRPr="00A5456D">
        <w:rPr>
          <w:iCs/>
          <w:szCs w:val="22"/>
        </w:rPr>
        <w:t xml:space="preserve">The total duration of the entire study will be </w:t>
      </w:r>
      <w:r w:rsidR="00A5456D">
        <w:rPr>
          <w:iCs/>
          <w:szCs w:val="22"/>
        </w:rPr>
        <w:t>2</w:t>
      </w:r>
      <w:r w:rsidR="00B55AE2">
        <w:rPr>
          <w:iCs/>
          <w:szCs w:val="22"/>
        </w:rPr>
        <w:t xml:space="preserve"> years, ending in September 2024.</w:t>
      </w:r>
      <w:r w:rsidR="00A5456D" w:rsidRPr="00A5456D">
        <w:rPr>
          <w:iCs/>
          <w:szCs w:val="22"/>
        </w:rPr>
        <w:t xml:space="preserve"> Recruitment of participants is expected to </w:t>
      </w:r>
      <w:r w:rsidR="00124280">
        <w:rPr>
          <w:iCs/>
          <w:szCs w:val="22"/>
        </w:rPr>
        <w:t>take place in three recruitment waves commencing</w:t>
      </w:r>
      <w:r w:rsidR="00A5456D" w:rsidRPr="00A5456D">
        <w:rPr>
          <w:iCs/>
          <w:szCs w:val="22"/>
        </w:rPr>
        <w:t xml:space="preserve"> in </w:t>
      </w:r>
      <w:r w:rsidR="00DF04D2">
        <w:rPr>
          <w:iCs/>
          <w:szCs w:val="22"/>
        </w:rPr>
        <w:t xml:space="preserve">May </w:t>
      </w:r>
      <w:r w:rsidR="00A5456D">
        <w:rPr>
          <w:iCs/>
          <w:szCs w:val="22"/>
        </w:rPr>
        <w:t>2023.</w:t>
      </w:r>
    </w:p>
    <w:p w14:paraId="3F518442" w14:textId="77777777" w:rsidR="00A5456D" w:rsidRPr="005B4DBE" w:rsidRDefault="00A5456D" w:rsidP="00B55AE2">
      <w:pPr>
        <w:pStyle w:val="BodyText3"/>
        <w:tabs>
          <w:tab w:val="clear" w:pos="0"/>
        </w:tabs>
        <w:ind w:right="0"/>
        <w:jc w:val="left"/>
        <w:rPr>
          <w:rFonts w:cs="Arial"/>
          <w:szCs w:val="22"/>
        </w:rPr>
      </w:pPr>
    </w:p>
    <w:p w14:paraId="0F0F6961" w14:textId="61707163" w:rsidR="00FF7543" w:rsidRDefault="005B4DBE" w:rsidP="00FF7543">
      <w:pPr>
        <w:pStyle w:val="BodyText3"/>
        <w:tabs>
          <w:tab w:val="clear" w:pos="0"/>
        </w:tabs>
        <w:ind w:right="0"/>
        <w:jc w:val="left"/>
        <w:rPr>
          <w:rFonts w:cs="Arial"/>
          <w:szCs w:val="22"/>
        </w:rPr>
      </w:pPr>
      <w:r w:rsidRPr="004C3812">
        <w:rPr>
          <w:rFonts w:cs="Arial"/>
          <w:b/>
          <w:szCs w:val="22"/>
        </w:rPr>
        <w:t xml:space="preserve">Participant Duration: </w:t>
      </w:r>
      <w:r w:rsidR="00A5456D" w:rsidRPr="00A5456D">
        <w:rPr>
          <w:rFonts w:cs="Arial"/>
          <w:szCs w:val="22"/>
        </w:rPr>
        <w:t>Participant enrolment with the study will begin upon completion of the informed consent form and end upon the</w:t>
      </w:r>
      <w:r w:rsidR="00A5456D">
        <w:rPr>
          <w:rFonts w:cs="Arial"/>
          <w:szCs w:val="22"/>
        </w:rPr>
        <w:t xml:space="preserve"> completion of the final follow-</w:t>
      </w:r>
      <w:r w:rsidR="00A5456D" w:rsidRPr="00A5456D">
        <w:rPr>
          <w:rFonts w:cs="Arial"/>
          <w:szCs w:val="22"/>
        </w:rPr>
        <w:t xml:space="preserve">up questionnaire which will be </w:t>
      </w:r>
      <w:r w:rsidR="00B55AE2">
        <w:rPr>
          <w:rFonts w:cs="Arial"/>
          <w:szCs w:val="22"/>
        </w:rPr>
        <w:t>at Week 20</w:t>
      </w:r>
      <w:r w:rsidR="00A5456D">
        <w:rPr>
          <w:rFonts w:cs="Arial"/>
          <w:szCs w:val="22"/>
        </w:rPr>
        <w:t xml:space="preserve"> post randomisation. For the subsample (n=30) of participants who will also take part in the interviews, end of participation will be</w:t>
      </w:r>
      <w:r w:rsidR="00DE227B">
        <w:rPr>
          <w:rFonts w:cs="Arial"/>
          <w:szCs w:val="22"/>
        </w:rPr>
        <w:t xml:space="preserve"> upon the completion of the final interview at</w:t>
      </w:r>
      <w:r w:rsidR="00A5456D">
        <w:rPr>
          <w:rFonts w:cs="Arial"/>
          <w:szCs w:val="22"/>
        </w:rPr>
        <w:t xml:space="preserve"> </w:t>
      </w:r>
      <w:r w:rsidR="00DE227B">
        <w:rPr>
          <w:rFonts w:cs="Arial"/>
          <w:szCs w:val="22"/>
        </w:rPr>
        <w:t>Week 20</w:t>
      </w:r>
      <w:r w:rsidR="00FF7543">
        <w:rPr>
          <w:rFonts w:cs="Arial"/>
          <w:szCs w:val="22"/>
        </w:rPr>
        <w:t xml:space="preserve"> post randomisation</w:t>
      </w:r>
      <w:r w:rsidR="00B55AE2">
        <w:rPr>
          <w:rFonts w:cs="Arial"/>
          <w:szCs w:val="22"/>
        </w:rPr>
        <w:t xml:space="preserve"> </w:t>
      </w:r>
      <w:r w:rsidR="00DF04D2">
        <w:rPr>
          <w:rFonts w:cs="Arial"/>
          <w:szCs w:val="22"/>
        </w:rPr>
        <w:t>(allowing</w:t>
      </w:r>
      <w:r w:rsidR="00FF7543">
        <w:rPr>
          <w:rFonts w:cs="Arial"/>
          <w:szCs w:val="22"/>
        </w:rPr>
        <w:t xml:space="preserve"> a</w:t>
      </w:r>
      <w:r w:rsidR="00817D82">
        <w:rPr>
          <w:rFonts w:cs="Arial"/>
          <w:szCs w:val="22"/>
        </w:rPr>
        <w:t>n</w:t>
      </w:r>
      <w:r w:rsidR="00FF7543">
        <w:rPr>
          <w:rFonts w:cs="Arial"/>
          <w:szCs w:val="22"/>
        </w:rPr>
        <w:t xml:space="preserve"> </w:t>
      </w:r>
      <w:r w:rsidR="00817D82">
        <w:rPr>
          <w:rFonts w:cs="Arial"/>
          <w:szCs w:val="22"/>
        </w:rPr>
        <w:t>8</w:t>
      </w:r>
      <w:r w:rsidR="00DF04D2">
        <w:rPr>
          <w:rFonts w:cs="Arial"/>
          <w:szCs w:val="22"/>
        </w:rPr>
        <w:t>-</w:t>
      </w:r>
      <w:r w:rsidR="00FF7543" w:rsidRPr="00FF7543">
        <w:rPr>
          <w:rFonts w:cs="Arial"/>
          <w:szCs w:val="22"/>
        </w:rPr>
        <w:t>wee</w:t>
      </w:r>
      <w:r w:rsidR="00FF7543">
        <w:rPr>
          <w:rFonts w:cs="Arial"/>
          <w:szCs w:val="22"/>
        </w:rPr>
        <w:t>k time window</w:t>
      </w:r>
      <w:r w:rsidR="00DF04D2">
        <w:rPr>
          <w:rFonts w:cs="Arial"/>
          <w:szCs w:val="22"/>
        </w:rPr>
        <w:t xml:space="preserve"> at Week 20 to carry out interviews)</w:t>
      </w:r>
      <w:r w:rsidR="00FF7543">
        <w:rPr>
          <w:rFonts w:cs="Arial"/>
          <w:szCs w:val="22"/>
        </w:rPr>
        <w:t>.</w:t>
      </w:r>
    </w:p>
    <w:p w14:paraId="0F3382A4" w14:textId="77777777" w:rsidR="00FF7543" w:rsidRDefault="00FF7543" w:rsidP="00FF7543">
      <w:pPr>
        <w:pStyle w:val="BodyText3"/>
        <w:tabs>
          <w:tab w:val="clear" w:pos="0"/>
        </w:tabs>
        <w:ind w:right="0"/>
        <w:jc w:val="left"/>
        <w:rPr>
          <w:rFonts w:cs="Arial"/>
          <w:szCs w:val="22"/>
        </w:rPr>
      </w:pPr>
    </w:p>
    <w:p w14:paraId="6651C97C" w14:textId="5E524BCA" w:rsidR="00F642D3" w:rsidRPr="00445741" w:rsidRDefault="00A62F6A" w:rsidP="00FF7543">
      <w:pPr>
        <w:pStyle w:val="BodyText3"/>
        <w:tabs>
          <w:tab w:val="clear" w:pos="0"/>
        </w:tabs>
        <w:ind w:right="0"/>
        <w:jc w:val="left"/>
        <w:rPr>
          <w:iCs/>
          <w:szCs w:val="22"/>
        </w:rPr>
      </w:pPr>
      <w:r w:rsidRPr="004C3812">
        <w:rPr>
          <w:b/>
        </w:rPr>
        <w:t>End of the Trial</w:t>
      </w:r>
      <w:r w:rsidR="00FF7543" w:rsidRPr="004C3812">
        <w:rPr>
          <w:b/>
          <w:iCs/>
          <w:color w:val="3366FF"/>
          <w:szCs w:val="22"/>
        </w:rPr>
        <w:t>:</w:t>
      </w:r>
      <w:r w:rsidR="00445741" w:rsidRPr="004C3812">
        <w:rPr>
          <w:b/>
        </w:rPr>
        <w:t xml:space="preserve"> </w:t>
      </w:r>
      <w:r w:rsidR="00445741" w:rsidRPr="00445741">
        <w:t>T</w:t>
      </w:r>
      <w:r w:rsidR="00445741" w:rsidRPr="00445741">
        <w:rPr>
          <w:iCs/>
          <w:szCs w:val="22"/>
        </w:rPr>
        <w:t>he end o</w:t>
      </w:r>
      <w:r w:rsidR="00DE227B">
        <w:rPr>
          <w:iCs/>
          <w:szCs w:val="22"/>
        </w:rPr>
        <w:t>f</w:t>
      </w:r>
      <w:r w:rsidR="00445741" w:rsidRPr="00445741">
        <w:rPr>
          <w:iCs/>
          <w:szCs w:val="22"/>
        </w:rPr>
        <w:t xml:space="preserve"> trial will be the date of the last follow up of</w:t>
      </w:r>
      <w:r w:rsidR="00445741">
        <w:rPr>
          <w:iCs/>
          <w:szCs w:val="22"/>
        </w:rPr>
        <w:t xml:space="preserve"> the last recruited participant and/or the last interview of the last recruited participant.</w:t>
      </w:r>
    </w:p>
    <w:p w14:paraId="5D87A6A6" w14:textId="31704796" w:rsidR="00A5456D" w:rsidRDefault="00A5456D" w:rsidP="00A5456D">
      <w:pPr>
        <w:rPr>
          <w:lang w:eastAsia="en-GB"/>
        </w:rPr>
      </w:pPr>
    </w:p>
    <w:p w14:paraId="3B7721BB" w14:textId="77777777" w:rsidR="00DF04D2" w:rsidRPr="00A5456D" w:rsidRDefault="00DF04D2" w:rsidP="00A5456D">
      <w:pPr>
        <w:rPr>
          <w:lang w:eastAsia="en-GB"/>
        </w:rPr>
      </w:pPr>
    </w:p>
    <w:p w14:paraId="15DAF77B" w14:textId="77777777" w:rsidR="00093C83" w:rsidRPr="00E15092" w:rsidRDefault="00093C83" w:rsidP="00093C83">
      <w:pPr>
        <w:rPr>
          <w:sz w:val="22"/>
          <w:szCs w:val="22"/>
        </w:rPr>
      </w:pPr>
    </w:p>
    <w:p w14:paraId="0C54DB11" w14:textId="77777777" w:rsidR="00B31280" w:rsidRPr="00551633" w:rsidRDefault="00A02C5B" w:rsidP="00093C83">
      <w:pPr>
        <w:pStyle w:val="Heading2"/>
        <w:spacing w:before="0" w:after="0"/>
      </w:pPr>
      <w:bookmarkStart w:id="50" w:name="_Toc165362086"/>
      <w:bookmarkStart w:id="51" w:name="_Toc132634181"/>
      <w:r w:rsidRPr="00551633">
        <w:t xml:space="preserve">SELECTION </w:t>
      </w:r>
      <w:r w:rsidR="00C3278C" w:rsidRPr="00551633">
        <w:t xml:space="preserve">AND WITHDRAWAL </w:t>
      </w:r>
      <w:r w:rsidRPr="00551633">
        <w:t xml:space="preserve">OF </w:t>
      </w:r>
      <w:bookmarkEnd w:id="50"/>
      <w:r w:rsidR="003C40B1">
        <w:t>PARTICIPANTS</w:t>
      </w:r>
      <w:bookmarkEnd w:id="51"/>
    </w:p>
    <w:p w14:paraId="6AA0E220" w14:textId="77777777" w:rsidR="00B31280" w:rsidRPr="00551633" w:rsidRDefault="00B31280" w:rsidP="006417FA">
      <w:pPr>
        <w:pStyle w:val="Heading3"/>
      </w:pPr>
      <w:bookmarkStart w:id="52" w:name="_Toc165362087"/>
      <w:bookmarkStart w:id="53" w:name="_Toc132634182"/>
      <w:r w:rsidRPr="00551633">
        <w:t>Recruitment</w:t>
      </w:r>
      <w:bookmarkEnd w:id="52"/>
      <w:bookmarkEnd w:id="53"/>
    </w:p>
    <w:p w14:paraId="2C392413" w14:textId="22383A54" w:rsidR="001764B8" w:rsidRDefault="001623DA" w:rsidP="001623DA">
      <w:pPr>
        <w:pStyle w:val="BodyText3"/>
        <w:rPr>
          <w:szCs w:val="22"/>
        </w:rPr>
      </w:pPr>
      <w:r w:rsidRPr="001623DA">
        <w:rPr>
          <w:szCs w:val="22"/>
        </w:rPr>
        <w:t xml:space="preserve">Participants will be </w:t>
      </w:r>
      <w:r w:rsidR="00875800">
        <w:rPr>
          <w:szCs w:val="22"/>
        </w:rPr>
        <w:t>directed</w:t>
      </w:r>
      <w:r w:rsidR="009B6AE7">
        <w:rPr>
          <w:szCs w:val="22"/>
        </w:rPr>
        <w:t xml:space="preserve"> to the study</w:t>
      </w:r>
      <w:r w:rsidR="009B6AE7" w:rsidRPr="001623DA">
        <w:rPr>
          <w:szCs w:val="22"/>
        </w:rPr>
        <w:t xml:space="preserve"> </w:t>
      </w:r>
      <w:r w:rsidRPr="001623DA">
        <w:rPr>
          <w:szCs w:val="22"/>
        </w:rPr>
        <w:t xml:space="preserve">through existing Integrated Care Services/Wellbeing Hubs which are accessed by public sector staff, i.e., in healthcare, social care and teaching, across the </w:t>
      </w:r>
      <w:r w:rsidR="00546091">
        <w:rPr>
          <w:szCs w:val="22"/>
        </w:rPr>
        <w:t xml:space="preserve">four </w:t>
      </w:r>
      <w:r w:rsidRPr="001623DA">
        <w:rPr>
          <w:szCs w:val="22"/>
        </w:rPr>
        <w:t xml:space="preserve">public care sites, i.e., East Midlands Site: Nottingham University Hospitals NHS Trust &amp; Nottinghamshire Healthcare NHS Foundation Trust; South of England: Sussex Partnership NHS Foundation Trust; and North of England: Tees, </w:t>
      </w:r>
      <w:proofErr w:type="spellStart"/>
      <w:r w:rsidRPr="001623DA">
        <w:rPr>
          <w:szCs w:val="22"/>
        </w:rPr>
        <w:t>Esk</w:t>
      </w:r>
      <w:proofErr w:type="spellEnd"/>
      <w:r w:rsidRPr="001623DA">
        <w:rPr>
          <w:szCs w:val="22"/>
        </w:rPr>
        <w:t xml:space="preserve"> and Wear Valleys NHS Foundation Trust.</w:t>
      </w:r>
      <w:r w:rsidR="00E10F8B">
        <w:rPr>
          <w:szCs w:val="22"/>
        </w:rPr>
        <w:t xml:space="preserve"> </w:t>
      </w:r>
      <w:r w:rsidR="00E10F8B" w:rsidRPr="00680BEA">
        <w:rPr>
          <w:szCs w:val="22"/>
        </w:rPr>
        <w:t>They will also</w:t>
      </w:r>
      <w:r w:rsidR="00B601F2" w:rsidRPr="00680BEA">
        <w:rPr>
          <w:szCs w:val="22"/>
        </w:rPr>
        <w:t xml:space="preserve"> receive informat</w:t>
      </w:r>
      <w:r w:rsidR="00DF1811" w:rsidRPr="00680BEA">
        <w:rPr>
          <w:szCs w:val="22"/>
        </w:rPr>
        <w:t>ion about the study</w:t>
      </w:r>
      <w:r w:rsidR="00E10F8B" w:rsidRPr="00680BEA">
        <w:rPr>
          <w:szCs w:val="22"/>
        </w:rPr>
        <w:t xml:space="preserve"> through various other staff communication channels, e.g. through human resource communications, induction days and other staff wellbeing support sources or </w:t>
      </w:r>
      <w:r w:rsidR="00E10F8B" w:rsidRPr="0020666F">
        <w:rPr>
          <w:szCs w:val="22"/>
        </w:rPr>
        <w:t>organisations affiliated with the Trusts.</w:t>
      </w:r>
      <w:r w:rsidRPr="0020666F">
        <w:rPr>
          <w:szCs w:val="22"/>
        </w:rPr>
        <w:t xml:space="preserve"> </w:t>
      </w:r>
      <w:r w:rsidR="009B6AE7" w:rsidRPr="0020666F">
        <w:rPr>
          <w:szCs w:val="22"/>
        </w:rPr>
        <w:t xml:space="preserve">Communication of study information </w:t>
      </w:r>
      <w:r w:rsidRPr="0020666F">
        <w:rPr>
          <w:szCs w:val="22"/>
        </w:rPr>
        <w:t>will be facilitate</w:t>
      </w:r>
      <w:r w:rsidR="0020666F">
        <w:rPr>
          <w:szCs w:val="22"/>
        </w:rPr>
        <w:t xml:space="preserve">d </w:t>
      </w:r>
      <w:r w:rsidRPr="0020666F">
        <w:rPr>
          <w:szCs w:val="22"/>
        </w:rPr>
        <w:t xml:space="preserve">through a study flyer that will be circulated widely across the </w:t>
      </w:r>
      <w:r w:rsidR="00546091" w:rsidRPr="0020666F">
        <w:rPr>
          <w:szCs w:val="22"/>
        </w:rPr>
        <w:t xml:space="preserve">four </w:t>
      </w:r>
      <w:r w:rsidRPr="0020666F">
        <w:rPr>
          <w:szCs w:val="22"/>
        </w:rPr>
        <w:t>sites by email and via other communication</w:t>
      </w:r>
      <w:r w:rsidRPr="001623DA">
        <w:rPr>
          <w:szCs w:val="22"/>
        </w:rPr>
        <w:t xml:space="preserve"> channels (e.g., staff communication hub, staff networks/newsletters, Facebook, Twitter, Induction days, etc). </w:t>
      </w:r>
    </w:p>
    <w:p w14:paraId="048CE8CF" w14:textId="77777777" w:rsidR="001764B8" w:rsidRDefault="001764B8" w:rsidP="001623DA">
      <w:pPr>
        <w:pStyle w:val="BodyText3"/>
        <w:rPr>
          <w:szCs w:val="22"/>
        </w:rPr>
      </w:pPr>
    </w:p>
    <w:p w14:paraId="151E1A36" w14:textId="501C7E96" w:rsidR="001623DA" w:rsidRPr="001623DA" w:rsidRDefault="00F42E28" w:rsidP="001623DA">
      <w:pPr>
        <w:pStyle w:val="BodyText3"/>
        <w:rPr>
          <w:szCs w:val="22"/>
        </w:rPr>
      </w:pPr>
      <w:r>
        <w:rPr>
          <w:szCs w:val="22"/>
        </w:rPr>
        <w:t xml:space="preserve">Those expressing an interest in the study will be directed to </w:t>
      </w:r>
      <w:r w:rsidR="00C24CC6">
        <w:rPr>
          <w:szCs w:val="22"/>
        </w:rPr>
        <w:t xml:space="preserve">a link which will include a copy of the Participant Information Sheet and an eligibility screening form. </w:t>
      </w:r>
      <w:r w:rsidR="003F65D9">
        <w:rPr>
          <w:szCs w:val="22"/>
        </w:rPr>
        <w:t>Potential participants will also be provided the contact details of the study researchers should they wish to ask any questions</w:t>
      </w:r>
      <w:r w:rsidR="008F6DD3">
        <w:rPr>
          <w:szCs w:val="22"/>
        </w:rPr>
        <w:t xml:space="preserve">. Upon completion of the eligibility form eligible participants will be emailed a link to the participant consent form and the baseline assessment questionnaires. </w:t>
      </w:r>
    </w:p>
    <w:p w14:paraId="5383D967" w14:textId="77777777" w:rsidR="009B126B" w:rsidRDefault="009B126B" w:rsidP="00093C83">
      <w:pPr>
        <w:pStyle w:val="BodyText3"/>
        <w:ind w:right="0"/>
        <w:rPr>
          <w:color w:val="339966"/>
          <w:szCs w:val="22"/>
        </w:rPr>
      </w:pPr>
    </w:p>
    <w:p w14:paraId="67C9F4D5" w14:textId="0D2AA2C5" w:rsidR="00B15942" w:rsidRPr="00C8012C" w:rsidRDefault="00273A54" w:rsidP="00093C83">
      <w:pPr>
        <w:pStyle w:val="BodyText3"/>
        <w:ind w:right="0"/>
        <w:rPr>
          <w:color w:val="000000" w:themeColor="text1"/>
          <w:szCs w:val="22"/>
        </w:rPr>
      </w:pPr>
      <w:r w:rsidRPr="00C8012C">
        <w:rPr>
          <w:color w:val="000000" w:themeColor="text1"/>
          <w:szCs w:val="22"/>
        </w:rPr>
        <w:t>It will be explained to the potential participant that entry into the trial is entirely volunta</w:t>
      </w:r>
      <w:r w:rsidR="00252FF1">
        <w:rPr>
          <w:color w:val="000000" w:themeColor="text1"/>
          <w:szCs w:val="22"/>
        </w:rPr>
        <w:t>ry and that their health</w:t>
      </w:r>
      <w:r w:rsidRPr="00C8012C">
        <w:rPr>
          <w:color w:val="000000" w:themeColor="text1"/>
          <w:szCs w:val="22"/>
        </w:rPr>
        <w:t>care</w:t>
      </w:r>
      <w:r w:rsidR="00252FF1">
        <w:rPr>
          <w:color w:val="000000" w:themeColor="text1"/>
          <w:szCs w:val="22"/>
        </w:rPr>
        <w:t>, work and legal rights</w:t>
      </w:r>
      <w:r w:rsidRPr="00C8012C">
        <w:rPr>
          <w:color w:val="000000" w:themeColor="text1"/>
          <w:szCs w:val="22"/>
        </w:rPr>
        <w:t xml:space="preserve"> will no</w:t>
      </w:r>
      <w:r w:rsidR="00252FF1">
        <w:rPr>
          <w:color w:val="000000" w:themeColor="text1"/>
          <w:szCs w:val="22"/>
        </w:rPr>
        <w:t xml:space="preserve">t be affected by their decision; and that we will not communicate to their employer their decision to participate in or withdraw from the trial. </w:t>
      </w:r>
      <w:r w:rsidRPr="00C8012C">
        <w:rPr>
          <w:color w:val="000000" w:themeColor="text1"/>
          <w:szCs w:val="22"/>
        </w:rPr>
        <w:t xml:space="preserve"> It will also be explained that they can withdraw at any time but attempt</w:t>
      </w:r>
      <w:r w:rsidR="00050E64" w:rsidRPr="00C8012C">
        <w:rPr>
          <w:color w:val="000000" w:themeColor="text1"/>
          <w:szCs w:val="22"/>
        </w:rPr>
        <w:t>s</w:t>
      </w:r>
      <w:r w:rsidRPr="00C8012C">
        <w:rPr>
          <w:color w:val="000000" w:themeColor="text1"/>
          <w:szCs w:val="22"/>
        </w:rPr>
        <w:t xml:space="preserve"> will be made to avoid this occurrence. In the event of their withdrawal it will be explained that their data collected </w:t>
      </w:r>
      <w:r w:rsidR="00252FF1">
        <w:rPr>
          <w:color w:val="000000" w:themeColor="text1"/>
          <w:szCs w:val="22"/>
        </w:rPr>
        <w:t>up to that point</w:t>
      </w:r>
      <w:r w:rsidRPr="00C8012C">
        <w:rPr>
          <w:color w:val="000000" w:themeColor="text1"/>
          <w:szCs w:val="22"/>
        </w:rPr>
        <w:t xml:space="preserve"> cannot be erased and we will seek consent to use the data in the final analyses where appropriate.</w:t>
      </w:r>
      <w:r w:rsidR="001623DA">
        <w:rPr>
          <w:color w:val="000000" w:themeColor="text1"/>
          <w:szCs w:val="22"/>
        </w:rPr>
        <w:t xml:space="preserve"> It will be clearly stated in the </w:t>
      </w:r>
      <w:r w:rsidR="00772D6B">
        <w:rPr>
          <w:color w:val="000000" w:themeColor="text1"/>
          <w:szCs w:val="22"/>
        </w:rPr>
        <w:t>PIS</w:t>
      </w:r>
      <w:r w:rsidR="001623DA">
        <w:rPr>
          <w:color w:val="000000" w:themeColor="text1"/>
          <w:szCs w:val="22"/>
        </w:rPr>
        <w:t xml:space="preserve"> that potential participants who decide not to take part in the trial can proceed with enrolling on the respective or other wellbeing interventions delivered routinely at a given site (but are not part of the trial).</w:t>
      </w:r>
      <w:r w:rsidR="00252FF1">
        <w:rPr>
          <w:color w:val="000000" w:themeColor="text1"/>
          <w:szCs w:val="22"/>
        </w:rPr>
        <w:t xml:space="preserve"> For ITT purposes, as also stated in the </w:t>
      </w:r>
      <w:r w:rsidR="00772D6B">
        <w:rPr>
          <w:color w:val="000000" w:themeColor="text1"/>
          <w:szCs w:val="22"/>
        </w:rPr>
        <w:t>PIS</w:t>
      </w:r>
      <w:r w:rsidR="00252FF1">
        <w:rPr>
          <w:color w:val="000000" w:themeColor="text1"/>
          <w:szCs w:val="22"/>
        </w:rPr>
        <w:t>, participants will have the right to</w:t>
      </w:r>
      <w:r w:rsidR="00252FF1" w:rsidRPr="00252FF1">
        <w:rPr>
          <w:color w:val="000000" w:themeColor="text1"/>
          <w:szCs w:val="22"/>
        </w:rPr>
        <w:t xml:space="preserve"> decide to not withdraw from the trial entirely but withdraw from the programme while </w:t>
      </w:r>
      <w:r w:rsidR="00252FF1">
        <w:rPr>
          <w:color w:val="000000" w:themeColor="text1"/>
          <w:szCs w:val="22"/>
        </w:rPr>
        <w:t>they may still</w:t>
      </w:r>
      <w:r w:rsidR="00252FF1" w:rsidRPr="00252FF1">
        <w:rPr>
          <w:color w:val="000000" w:themeColor="text1"/>
          <w:szCs w:val="22"/>
        </w:rPr>
        <w:t xml:space="preserve"> contribute to the trial by carrying on completing the online survey at the three follow-up time points; or </w:t>
      </w:r>
      <w:r w:rsidR="00252FF1">
        <w:rPr>
          <w:color w:val="000000" w:themeColor="text1"/>
          <w:szCs w:val="22"/>
        </w:rPr>
        <w:t>that they can</w:t>
      </w:r>
      <w:r w:rsidR="00252FF1" w:rsidRPr="00252FF1">
        <w:rPr>
          <w:color w:val="000000" w:themeColor="text1"/>
          <w:szCs w:val="22"/>
        </w:rPr>
        <w:t xml:space="preserve"> carry on with </w:t>
      </w:r>
      <w:r w:rsidR="00252FF1">
        <w:rPr>
          <w:color w:val="000000" w:themeColor="text1"/>
          <w:szCs w:val="22"/>
        </w:rPr>
        <w:t>their</w:t>
      </w:r>
      <w:r w:rsidR="00252FF1" w:rsidRPr="00252FF1">
        <w:rPr>
          <w:color w:val="000000" w:themeColor="text1"/>
          <w:szCs w:val="22"/>
        </w:rPr>
        <w:t xml:space="preserve"> participation in the programme but withdraw </w:t>
      </w:r>
      <w:r w:rsidR="00252FF1">
        <w:rPr>
          <w:color w:val="000000" w:themeColor="text1"/>
          <w:szCs w:val="22"/>
        </w:rPr>
        <w:t xml:space="preserve">their </w:t>
      </w:r>
      <w:r w:rsidR="00252FF1" w:rsidRPr="00252FF1">
        <w:rPr>
          <w:color w:val="000000" w:themeColor="text1"/>
          <w:szCs w:val="22"/>
        </w:rPr>
        <w:t>partaking in the completion of the online survey at the follow-up time points.</w:t>
      </w:r>
    </w:p>
    <w:p w14:paraId="49C27774" w14:textId="77777777" w:rsidR="003F6CE6" w:rsidRDefault="003F6CE6" w:rsidP="00093C83">
      <w:pPr>
        <w:pStyle w:val="BodyText3"/>
        <w:ind w:right="0"/>
        <w:rPr>
          <w:rFonts w:cs="Arial"/>
          <w:color w:val="339966"/>
          <w:szCs w:val="22"/>
        </w:rPr>
      </w:pPr>
    </w:p>
    <w:p w14:paraId="63922625" w14:textId="77777777" w:rsidR="00093C83" w:rsidRPr="00490DF8" w:rsidRDefault="00093C83" w:rsidP="006417FA">
      <w:pPr>
        <w:pStyle w:val="Heading3"/>
      </w:pPr>
      <w:bookmarkStart w:id="54" w:name="_Toc132634183"/>
      <w:r w:rsidRPr="00490DF8">
        <w:t>Eligibility criteria</w:t>
      </w:r>
      <w:bookmarkEnd w:id="54"/>
    </w:p>
    <w:p w14:paraId="78CE4C01" w14:textId="7E606281" w:rsidR="00093C83" w:rsidRDefault="00546091" w:rsidP="00093C83">
      <w:pPr>
        <w:pStyle w:val="BodyText3"/>
        <w:tabs>
          <w:tab w:val="clear" w:pos="0"/>
        </w:tabs>
        <w:ind w:right="0"/>
        <w:rPr>
          <w:i/>
          <w:iCs/>
          <w:color w:val="3366FF"/>
          <w:szCs w:val="22"/>
        </w:rPr>
      </w:pPr>
      <w:r w:rsidRPr="001623DA">
        <w:rPr>
          <w:szCs w:val="22"/>
        </w:rPr>
        <w:t xml:space="preserve">We will aim to adopt minimal inclusion/exclusion criteria in order to mirror as closely as possible the routine enrolment policies already in place at the </w:t>
      </w:r>
      <w:r>
        <w:rPr>
          <w:szCs w:val="22"/>
        </w:rPr>
        <w:t xml:space="preserve">four </w:t>
      </w:r>
      <w:r w:rsidRPr="001623DA">
        <w:rPr>
          <w:szCs w:val="22"/>
        </w:rPr>
        <w:t>sites.</w:t>
      </w:r>
    </w:p>
    <w:p w14:paraId="34AB10ED" w14:textId="68069FCA" w:rsidR="00B31280" w:rsidRDefault="00B31280" w:rsidP="006417FA">
      <w:pPr>
        <w:pStyle w:val="Heading3"/>
      </w:pPr>
      <w:bookmarkStart w:id="55" w:name="_Toc165362088"/>
      <w:bookmarkStart w:id="56" w:name="_Toc132634184"/>
      <w:r w:rsidRPr="00551633">
        <w:t>Inclusion criteria</w:t>
      </w:r>
      <w:bookmarkEnd w:id="55"/>
      <w:bookmarkEnd w:id="56"/>
    </w:p>
    <w:p w14:paraId="3D391306" w14:textId="120684AA" w:rsidR="00546091" w:rsidRDefault="00546091" w:rsidP="00546091">
      <w:pPr>
        <w:pStyle w:val="BodyText3"/>
        <w:tabs>
          <w:tab w:val="clear" w:pos="0"/>
        </w:tabs>
        <w:ind w:right="0"/>
        <w:rPr>
          <w:szCs w:val="22"/>
        </w:rPr>
      </w:pPr>
      <w:r w:rsidRPr="001623DA">
        <w:rPr>
          <w:szCs w:val="22"/>
        </w:rPr>
        <w:t xml:space="preserve">(a) in part-time/full-time or honorary/voluntary employment </w:t>
      </w:r>
      <w:r w:rsidR="00017DCA">
        <w:rPr>
          <w:szCs w:val="22"/>
        </w:rPr>
        <w:t>seeking access to well-being support</w:t>
      </w:r>
      <w:r w:rsidR="008D6352">
        <w:rPr>
          <w:szCs w:val="22"/>
        </w:rPr>
        <w:t xml:space="preserve"> </w:t>
      </w:r>
      <w:r w:rsidR="00017DCA">
        <w:rPr>
          <w:szCs w:val="22"/>
        </w:rPr>
        <w:t xml:space="preserve"> </w:t>
      </w:r>
      <w:r w:rsidR="005D6431">
        <w:rPr>
          <w:szCs w:val="22"/>
        </w:rPr>
        <w:t>through</w:t>
      </w:r>
      <w:r w:rsidR="00693395">
        <w:rPr>
          <w:szCs w:val="22"/>
        </w:rPr>
        <w:t xml:space="preserve"> </w:t>
      </w:r>
      <w:r w:rsidRPr="001623DA">
        <w:rPr>
          <w:szCs w:val="22"/>
        </w:rPr>
        <w:t xml:space="preserve">one of the </w:t>
      </w:r>
      <w:r>
        <w:rPr>
          <w:szCs w:val="22"/>
        </w:rPr>
        <w:t xml:space="preserve">four </w:t>
      </w:r>
      <w:r w:rsidR="00252FF1">
        <w:rPr>
          <w:szCs w:val="22"/>
        </w:rPr>
        <w:t>sites</w:t>
      </w:r>
    </w:p>
    <w:p w14:paraId="63F0ADEB" w14:textId="7CDA2EF7" w:rsidR="00546091" w:rsidRDefault="00546091" w:rsidP="00546091">
      <w:pPr>
        <w:pStyle w:val="BodyText3"/>
        <w:tabs>
          <w:tab w:val="clear" w:pos="0"/>
        </w:tabs>
        <w:ind w:right="0"/>
        <w:rPr>
          <w:szCs w:val="22"/>
        </w:rPr>
      </w:pPr>
      <w:r w:rsidRPr="001623DA">
        <w:rPr>
          <w:szCs w:val="22"/>
        </w:rPr>
        <w:t xml:space="preserve">(b) currently in work </w:t>
      </w:r>
      <w:r w:rsidR="00252FF1">
        <w:rPr>
          <w:szCs w:val="22"/>
        </w:rPr>
        <w:t>(i.e., not on sickness absence)</w:t>
      </w:r>
      <w:r w:rsidRPr="001623DA">
        <w:rPr>
          <w:szCs w:val="22"/>
        </w:rPr>
        <w:t xml:space="preserve"> </w:t>
      </w:r>
    </w:p>
    <w:p w14:paraId="11ABE19D" w14:textId="31BABEE7" w:rsidR="00546091" w:rsidRDefault="00817D82" w:rsidP="00546091">
      <w:pPr>
        <w:pStyle w:val="BodyText3"/>
        <w:tabs>
          <w:tab w:val="clear" w:pos="0"/>
        </w:tabs>
        <w:ind w:right="0"/>
        <w:rPr>
          <w:szCs w:val="22"/>
        </w:rPr>
      </w:pPr>
      <w:r>
        <w:rPr>
          <w:szCs w:val="22"/>
        </w:rPr>
        <w:t>©</w:t>
      </w:r>
      <w:r w:rsidR="00546091" w:rsidRPr="001623DA">
        <w:rPr>
          <w:szCs w:val="22"/>
        </w:rPr>
        <w:t xml:space="preserve"> aged 18 years or over;</w:t>
      </w:r>
      <w:r w:rsidR="00546091">
        <w:rPr>
          <w:szCs w:val="22"/>
        </w:rPr>
        <w:t xml:space="preserve"> no maximum age limit</w:t>
      </w:r>
    </w:p>
    <w:p w14:paraId="2555E1B9" w14:textId="6616E335" w:rsidR="00546091" w:rsidRDefault="00546091" w:rsidP="00546091">
      <w:pPr>
        <w:pStyle w:val="BodyText3"/>
        <w:tabs>
          <w:tab w:val="clear" w:pos="0"/>
        </w:tabs>
        <w:ind w:right="0"/>
        <w:rPr>
          <w:rFonts w:ascii="Times New Roman" w:hAnsi="Times New Roman"/>
          <w:b/>
          <w:iCs/>
          <w:color w:val="3366FF"/>
          <w:szCs w:val="22"/>
          <w:lang w:eastAsia="en-US"/>
        </w:rPr>
      </w:pPr>
      <w:r w:rsidRPr="001623DA">
        <w:rPr>
          <w:szCs w:val="22"/>
        </w:rPr>
        <w:t>(d) competent command of verb</w:t>
      </w:r>
      <w:r w:rsidR="00252FF1">
        <w:rPr>
          <w:szCs w:val="22"/>
        </w:rPr>
        <w:t xml:space="preserve">al and written English </w:t>
      </w:r>
      <w:proofErr w:type="spellStart"/>
      <w:r w:rsidR="00252FF1">
        <w:rPr>
          <w:szCs w:val="22"/>
        </w:rPr>
        <w:t>langua</w:t>
      </w:r>
      <w:proofErr w:type="spellEnd"/>
      <w:r w:rsidR="00817D82">
        <w:rPr>
          <w:szCs w:val="22"/>
        </w:rPr>
        <w:t>©</w:t>
      </w:r>
      <w:r w:rsidRPr="001623DA">
        <w:rPr>
          <w:szCs w:val="22"/>
        </w:rPr>
        <w:t>(e) access to stable internet c</w:t>
      </w:r>
      <w:r w:rsidR="00252FF1">
        <w:rPr>
          <w:szCs w:val="22"/>
        </w:rPr>
        <w:t>onnection on a pc/laptop/tablet</w:t>
      </w:r>
      <w:r w:rsidRPr="001623DA">
        <w:rPr>
          <w:szCs w:val="22"/>
        </w:rPr>
        <w:t xml:space="preserve">  </w:t>
      </w:r>
    </w:p>
    <w:p w14:paraId="2D957B50" w14:textId="77777777" w:rsidR="00B31280" w:rsidRPr="001B43D4" w:rsidRDefault="00B31280" w:rsidP="006417FA">
      <w:pPr>
        <w:pStyle w:val="Heading3"/>
      </w:pPr>
      <w:bookmarkStart w:id="57" w:name="_Toc165362089"/>
      <w:bookmarkStart w:id="58" w:name="_Toc132634185"/>
      <w:r w:rsidRPr="001B43D4">
        <w:t>Exclusion criteria</w:t>
      </w:r>
      <w:bookmarkEnd w:id="57"/>
      <w:bookmarkEnd w:id="58"/>
    </w:p>
    <w:p w14:paraId="15C5FD10" w14:textId="77777777" w:rsidR="003D7907" w:rsidRPr="001B43D4" w:rsidRDefault="00546091" w:rsidP="00093C83">
      <w:pPr>
        <w:pStyle w:val="BodyText3"/>
        <w:ind w:right="0"/>
        <w:rPr>
          <w:iCs/>
          <w:szCs w:val="22"/>
        </w:rPr>
      </w:pPr>
      <w:r w:rsidRPr="001B43D4">
        <w:rPr>
          <w:iCs/>
          <w:szCs w:val="22"/>
        </w:rPr>
        <w:t xml:space="preserve">(a) </w:t>
      </w:r>
      <w:r w:rsidR="00E24353" w:rsidRPr="001B43D4">
        <w:rPr>
          <w:iCs/>
          <w:szCs w:val="22"/>
        </w:rPr>
        <w:t xml:space="preserve">concurrently attending or planning to attend a psychological or </w:t>
      </w:r>
      <w:proofErr w:type="spellStart"/>
      <w:r w:rsidR="00E24353" w:rsidRPr="001B43D4">
        <w:rPr>
          <w:iCs/>
          <w:szCs w:val="22"/>
        </w:rPr>
        <w:t>well being</w:t>
      </w:r>
      <w:proofErr w:type="spellEnd"/>
      <w:r w:rsidR="00E24353" w:rsidRPr="001B43D4">
        <w:rPr>
          <w:iCs/>
          <w:szCs w:val="22"/>
        </w:rPr>
        <w:t xml:space="preserve"> programme in the next three months. </w:t>
      </w:r>
    </w:p>
    <w:p w14:paraId="1045E514" w14:textId="17175919" w:rsidR="003D7907" w:rsidRPr="001B43D4" w:rsidRDefault="00E24353" w:rsidP="00093C83">
      <w:pPr>
        <w:pStyle w:val="BodyText3"/>
        <w:ind w:right="0"/>
        <w:rPr>
          <w:iCs/>
          <w:szCs w:val="22"/>
        </w:rPr>
      </w:pPr>
      <w:r w:rsidRPr="001B43D4">
        <w:rPr>
          <w:iCs/>
          <w:szCs w:val="22"/>
        </w:rPr>
        <w:t>(b) current diagnosis of a mental health condition from a</w:t>
      </w:r>
      <w:r w:rsidR="00B0041A" w:rsidRPr="001B43D4">
        <w:rPr>
          <w:iCs/>
          <w:szCs w:val="22"/>
        </w:rPr>
        <w:t xml:space="preserve"> GP or mental</w:t>
      </w:r>
      <w:r w:rsidRPr="001B43D4">
        <w:rPr>
          <w:iCs/>
          <w:szCs w:val="22"/>
        </w:rPr>
        <w:t xml:space="preserve"> health</w:t>
      </w:r>
      <w:r w:rsidR="00B0041A" w:rsidRPr="001B43D4">
        <w:rPr>
          <w:iCs/>
          <w:szCs w:val="22"/>
        </w:rPr>
        <w:t xml:space="preserve"> </w:t>
      </w:r>
      <w:proofErr w:type="spellStart"/>
      <w:r w:rsidRPr="001B43D4">
        <w:rPr>
          <w:iCs/>
          <w:szCs w:val="22"/>
        </w:rPr>
        <w:t>professi</w:t>
      </w:r>
      <w:r w:rsidR="00817D82">
        <w:rPr>
          <w:iCs/>
          <w:szCs w:val="22"/>
        </w:rPr>
        <w:t>©</w:t>
      </w:r>
      <w:r w:rsidRPr="001B43D4">
        <w:rPr>
          <w:iCs/>
          <w:szCs w:val="22"/>
        </w:rPr>
        <w:t>l</w:t>
      </w:r>
      <w:proofErr w:type="spellEnd"/>
      <w:r w:rsidRPr="001B43D4">
        <w:rPr>
          <w:iCs/>
          <w:szCs w:val="22"/>
        </w:rPr>
        <w:t xml:space="preserve"> </w:t>
      </w:r>
    </w:p>
    <w:p w14:paraId="7F05F968" w14:textId="09C3141A" w:rsidR="00546091" w:rsidRPr="001B43D4" w:rsidRDefault="00E24353" w:rsidP="00093C83">
      <w:pPr>
        <w:pStyle w:val="BodyText3"/>
        <w:ind w:right="0"/>
        <w:rPr>
          <w:iCs/>
          <w:szCs w:val="22"/>
        </w:rPr>
      </w:pPr>
      <w:r w:rsidRPr="001B43D4">
        <w:rPr>
          <w:iCs/>
          <w:szCs w:val="22"/>
        </w:rPr>
        <w:t>(c) experience of significant life events</w:t>
      </w:r>
      <w:r w:rsidR="003D7907" w:rsidRPr="001B43D4">
        <w:rPr>
          <w:iCs/>
          <w:szCs w:val="22"/>
        </w:rPr>
        <w:t xml:space="preserve"> </w:t>
      </w:r>
      <w:r w:rsidRPr="001B43D4">
        <w:rPr>
          <w:iCs/>
          <w:szCs w:val="22"/>
        </w:rPr>
        <w:t>currently causing significant distress</w:t>
      </w:r>
    </w:p>
    <w:p w14:paraId="3D0A0A7E" w14:textId="77777777" w:rsidR="00252FF1" w:rsidRPr="001B43D4" w:rsidRDefault="00252FF1" w:rsidP="00093C83">
      <w:pPr>
        <w:pStyle w:val="BodyText3"/>
        <w:ind w:right="0"/>
        <w:rPr>
          <w:iCs/>
          <w:szCs w:val="22"/>
        </w:rPr>
      </w:pPr>
    </w:p>
    <w:p w14:paraId="4974469C" w14:textId="0745B509" w:rsidR="00252FF1" w:rsidRDefault="00252FF1" w:rsidP="00093C83">
      <w:pPr>
        <w:pStyle w:val="BodyText3"/>
        <w:ind w:right="0"/>
        <w:rPr>
          <w:iCs/>
          <w:szCs w:val="22"/>
        </w:rPr>
      </w:pPr>
      <w:r w:rsidRPr="001B43D4">
        <w:rPr>
          <w:iCs/>
          <w:szCs w:val="22"/>
        </w:rPr>
        <w:t xml:space="preserve">Exclusion criteria will be flagged up in the screening form upon registering interest for participation by the therapist team. The therapist team will manually check the content that has been included in the screening form by every participant and will initiate a meeting with the participant to discuss further </w:t>
      </w:r>
      <w:r w:rsidR="004C3812" w:rsidRPr="001B43D4">
        <w:rPr>
          <w:iCs/>
          <w:szCs w:val="22"/>
        </w:rPr>
        <w:t>and/or to refer ineligible participants</w:t>
      </w:r>
      <w:r w:rsidRPr="001B43D4">
        <w:rPr>
          <w:iCs/>
          <w:szCs w:val="22"/>
        </w:rPr>
        <w:t xml:space="preserve"> to other MBCT/Stress Reduction programmes that are routinely offered by the respective public care provider or to other available support as appropriate</w:t>
      </w:r>
      <w:r w:rsidR="004C3812" w:rsidRPr="001B43D4">
        <w:rPr>
          <w:iCs/>
          <w:szCs w:val="22"/>
        </w:rPr>
        <w:t>.</w:t>
      </w:r>
    </w:p>
    <w:p w14:paraId="0550A9F3" w14:textId="7EEB22BE" w:rsidR="005C5043" w:rsidRDefault="005C5043" w:rsidP="004C3812">
      <w:pPr>
        <w:pStyle w:val="BodyText3"/>
        <w:ind w:right="0"/>
      </w:pPr>
      <w:bookmarkStart w:id="59" w:name="_Toc165362090"/>
    </w:p>
    <w:p w14:paraId="76F99D29" w14:textId="24344BE7" w:rsidR="00093C83" w:rsidRDefault="003D4914" w:rsidP="006417FA">
      <w:pPr>
        <w:pStyle w:val="Heading3"/>
      </w:pPr>
      <w:bookmarkStart w:id="60" w:name="_Toc132634186"/>
      <w:r w:rsidRPr="00551633">
        <w:t xml:space="preserve">Expected duration of </w:t>
      </w:r>
      <w:r w:rsidR="00EA617E">
        <w:t>participant</w:t>
      </w:r>
      <w:r w:rsidRPr="00551633">
        <w:t xml:space="preserve"> participation</w:t>
      </w:r>
      <w:bookmarkEnd w:id="59"/>
      <w:bookmarkEnd w:id="60"/>
    </w:p>
    <w:p w14:paraId="610F37FC" w14:textId="75C1DCAF" w:rsidR="003D4914" w:rsidRPr="00546091" w:rsidRDefault="003E743D" w:rsidP="00093C83">
      <w:pPr>
        <w:pStyle w:val="NormalWeb"/>
        <w:shd w:val="clear" w:color="auto" w:fill="FFFFFF"/>
        <w:spacing w:before="0" w:after="0" w:line="240" w:lineRule="auto"/>
        <w:rPr>
          <w:rFonts w:ascii="Arial" w:hAnsi="Arial" w:cs="Arial"/>
          <w:sz w:val="22"/>
          <w:szCs w:val="22"/>
        </w:rPr>
      </w:pPr>
      <w:r w:rsidRPr="00955284">
        <w:rPr>
          <w:rFonts w:ascii="Arial" w:hAnsi="Arial" w:cs="Arial"/>
          <w:sz w:val="22"/>
          <w:szCs w:val="22"/>
        </w:rPr>
        <w:t>S</w:t>
      </w:r>
      <w:r w:rsidR="003D4914" w:rsidRPr="00955284">
        <w:rPr>
          <w:rFonts w:ascii="Arial" w:hAnsi="Arial" w:cs="Arial"/>
          <w:sz w:val="22"/>
          <w:szCs w:val="22"/>
        </w:rPr>
        <w:t xml:space="preserve">tudy </w:t>
      </w:r>
      <w:r w:rsidR="00EA617E" w:rsidRPr="00955284">
        <w:rPr>
          <w:rFonts w:ascii="Arial" w:hAnsi="Arial" w:cs="Arial"/>
          <w:sz w:val="22"/>
          <w:szCs w:val="22"/>
        </w:rPr>
        <w:t>participant</w:t>
      </w:r>
      <w:r w:rsidR="003D4914" w:rsidRPr="00955284">
        <w:rPr>
          <w:rFonts w:ascii="Arial" w:hAnsi="Arial" w:cs="Arial"/>
          <w:sz w:val="22"/>
          <w:szCs w:val="22"/>
        </w:rPr>
        <w:t>s will be participating in the study for</w:t>
      </w:r>
      <w:r w:rsidR="00546091">
        <w:rPr>
          <w:rFonts w:ascii="Arial" w:hAnsi="Arial" w:cs="Arial"/>
          <w:sz w:val="22"/>
          <w:szCs w:val="22"/>
        </w:rPr>
        <w:t xml:space="preserve"> 20 weeks post randomisation</w:t>
      </w:r>
      <w:r w:rsidR="003D4914" w:rsidRPr="00E15092">
        <w:rPr>
          <w:rFonts w:ascii="Arial" w:hAnsi="Arial" w:cs="Arial"/>
          <w:color w:val="339966"/>
          <w:sz w:val="22"/>
          <w:szCs w:val="22"/>
        </w:rPr>
        <w:t xml:space="preserve">. </w:t>
      </w:r>
      <w:r w:rsidR="00546091">
        <w:rPr>
          <w:rFonts w:ascii="Arial" w:hAnsi="Arial" w:cs="Arial"/>
          <w:sz w:val="22"/>
          <w:szCs w:val="22"/>
        </w:rPr>
        <w:t xml:space="preserve">Participants who will also </w:t>
      </w:r>
      <w:r w:rsidR="00546091" w:rsidRPr="00546091">
        <w:rPr>
          <w:rFonts w:ascii="Arial" w:hAnsi="Arial" w:cs="Arial"/>
          <w:sz w:val="22"/>
          <w:szCs w:val="22"/>
        </w:rPr>
        <w:t>take part in the interviews</w:t>
      </w:r>
      <w:r w:rsidR="00546091">
        <w:rPr>
          <w:rFonts w:ascii="Arial" w:hAnsi="Arial" w:cs="Arial"/>
          <w:sz w:val="22"/>
          <w:szCs w:val="22"/>
        </w:rPr>
        <w:t xml:space="preserve"> will be expected to partake in the trial until </w:t>
      </w:r>
      <w:r w:rsidR="00546091" w:rsidRPr="00546091">
        <w:rPr>
          <w:rFonts w:ascii="Arial" w:hAnsi="Arial" w:cs="Arial"/>
          <w:sz w:val="22"/>
          <w:szCs w:val="22"/>
        </w:rPr>
        <w:t>Week 20 post randomisation (within a</w:t>
      </w:r>
      <w:r w:rsidR="00817D82">
        <w:rPr>
          <w:rFonts w:ascii="Arial" w:hAnsi="Arial" w:cs="Arial"/>
          <w:sz w:val="22"/>
          <w:szCs w:val="22"/>
        </w:rPr>
        <w:t>n</w:t>
      </w:r>
      <w:r w:rsidR="00546091" w:rsidRPr="00546091">
        <w:rPr>
          <w:rFonts w:ascii="Arial" w:hAnsi="Arial" w:cs="Arial"/>
          <w:sz w:val="22"/>
          <w:szCs w:val="22"/>
        </w:rPr>
        <w:t xml:space="preserve"> </w:t>
      </w:r>
      <w:r w:rsidR="00817D82">
        <w:rPr>
          <w:rFonts w:ascii="Arial" w:hAnsi="Arial" w:cs="Arial"/>
          <w:sz w:val="22"/>
          <w:szCs w:val="22"/>
        </w:rPr>
        <w:t>8</w:t>
      </w:r>
      <w:r w:rsidR="00546091" w:rsidRPr="00546091">
        <w:rPr>
          <w:rFonts w:ascii="Arial" w:hAnsi="Arial" w:cs="Arial"/>
          <w:sz w:val="22"/>
          <w:szCs w:val="22"/>
        </w:rPr>
        <w:t xml:space="preserve"> week time window).</w:t>
      </w:r>
    </w:p>
    <w:p w14:paraId="2E395B89" w14:textId="77777777" w:rsidR="005C5043" w:rsidRDefault="005C5043" w:rsidP="006417FA">
      <w:pPr>
        <w:pStyle w:val="Heading3"/>
      </w:pPr>
      <w:bookmarkStart w:id="61" w:name="_Toc165362091"/>
    </w:p>
    <w:p w14:paraId="7DC0ACF0" w14:textId="658A960B" w:rsidR="00B31280" w:rsidRDefault="00B31280" w:rsidP="006417FA">
      <w:pPr>
        <w:pStyle w:val="Heading3"/>
      </w:pPr>
      <w:bookmarkStart w:id="62" w:name="_Toc132634187"/>
      <w:r w:rsidRPr="00551633">
        <w:t xml:space="preserve">Removal of </w:t>
      </w:r>
      <w:r w:rsidR="003C40B1">
        <w:t xml:space="preserve">participants </w:t>
      </w:r>
      <w:r w:rsidRPr="00551633">
        <w:t>from therapy or assessments</w:t>
      </w:r>
      <w:bookmarkEnd w:id="61"/>
      <w:r w:rsidR="0052365B">
        <w:t>/Participant Withdrawal</w:t>
      </w:r>
      <w:bookmarkEnd w:id="62"/>
    </w:p>
    <w:p w14:paraId="6ACAE6BA" w14:textId="3F6E3C81" w:rsidR="00546091" w:rsidRPr="00546091" w:rsidRDefault="00546091" w:rsidP="00546091">
      <w:pPr>
        <w:pStyle w:val="BodyText3"/>
        <w:tabs>
          <w:tab w:val="clear" w:pos="0"/>
        </w:tabs>
        <w:ind w:right="0"/>
        <w:rPr>
          <w:iCs/>
          <w:szCs w:val="22"/>
        </w:rPr>
      </w:pPr>
      <w:r>
        <w:rPr>
          <w:iCs/>
          <w:szCs w:val="22"/>
        </w:rPr>
        <w:t>P</w:t>
      </w:r>
      <w:r w:rsidRPr="00546091">
        <w:rPr>
          <w:iCs/>
          <w:szCs w:val="22"/>
        </w:rPr>
        <w:t xml:space="preserve">articipants </w:t>
      </w:r>
      <w:r>
        <w:rPr>
          <w:iCs/>
          <w:szCs w:val="22"/>
        </w:rPr>
        <w:t>will be informed</w:t>
      </w:r>
      <w:r w:rsidRPr="00546091">
        <w:rPr>
          <w:iCs/>
          <w:szCs w:val="22"/>
        </w:rPr>
        <w:t xml:space="preserve"> (via the participant information sheet and consent form) </w:t>
      </w:r>
      <w:r>
        <w:rPr>
          <w:iCs/>
          <w:szCs w:val="22"/>
        </w:rPr>
        <w:t xml:space="preserve">that they </w:t>
      </w:r>
      <w:r w:rsidRPr="00546091">
        <w:rPr>
          <w:iCs/>
          <w:szCs w:val="22"/>
        </w:rPr>
        <w:t>are free to withdraw from the trial at any point</w:t>
      </w:r>
      <w:r>
        <w:rPr>
          <w:iCs/>
          <w:szCs w:val="22"/>
        </w:rPr>
        <w:t xml:space="preserve"> and without having to give a reason for their withdrawal</w:t>
      </w:r>
      <w:r w:rsidRPr="00546091">
        <w:rPr>
          <w:iCs/>
          <w:szCs w:val="22"/>
        </w:rPr>
        <w:t xml:space="preserve">. </w:t>
      </w:r>
      <w:r>
        <w:rPr>
          <w:iCs/>
          <w:szCs w:val="22"/>
        </w:rPr>
        <w:t>P</w:t>
      </w:r>
      <w:r w:rsidRPr="00546091">
        <w:rPr>
          <w:iCs/>
          <w:szCs w:val="22"/>
        </w:rPr>
        <w:t xml:space="preserve">articipants will be made aware that withdrawal from the study will not affect their </w:t>
      </w:r>
      <w:r>
        <w:rPr>
          <w:iCs/>
          <w:szCs w:val="22"/>
        </w:rPr>
        <w:t xml:space="preserve">current or </w:t>
      </w:r>
      <w:r w:rsidRPr="00546091">
        <w:rPr>
          <w:iCs/>
          <w:szCs w:val="22"/>
        </w:rPr>
        <w:t>future care</w:t>
      </w:r>
      <w:r w:rsidR="004C3812">
        <w:rPr>
          <w:iCs/>
          <w:szCs w:val="22"/>
        </w:rPr>
        <w:t>, work or legal rights</w:t>
      </w:r>
      <w:r w:rsidRPr="00546091">
        <w:rPr>
          <w:iCs/>
          <w:szCs w:val="22"/>
        </w:rPr>
        <w:t>. Participants will be</w:t>
      </w:r>
      <w:r>
        <w:rPr>
          <w:iCs/>
          <w:szCs w:val="22"/>
        </w:rPr>
        <w:t xml:space="preserve"> also be informed that</w:t>
      </w:r>
      <w:r w:rsidRPr="00546091">
        <w:rPr>
          <w:iCs/>
          <w:szCs w:val="22"/>
        </w:rPr>
        <w:t xml:space="preserve"> should they withdraw their consent to participation in the </w:t>
      </w:r>
      <w:r w:rsidR="004C3812">
        <w:rPr>
          <w:iCs/>
          <w:szCs w:val="22"/>
        </w:rPr>
        <w:t>trial/</w:t>
      </w:r>
      <w:r w:rsidRPr="00546091">
        <w:rPr>
          <w:iCs/>
          <w:szCs w:val="22"/>
        </w:rPr>
        <w:t>study</w:t>
      </w:r>
      <w:r w:rsidR="004C3812">
        <w:rPr>
          <w:iCs/>
          <w:szCs w:val="22"/>
        </w:rPr>
        <w:t>,</w:t>
      </w:r>
      <w:r w:rsidRPr="00546091">
        <w:rPr>
          <w:iCs/>
          <w:szCs w:val="22"/>
        </w:rPr>
        <w:t xml:space="preserve"> the data collected </w:t>
      </w:r>
      <w:r w:rsidR="004C3812">
        <w:rPr>
          <w:iCs/>
          <w:szCs w:val="22"/>
        </w:rPr>
        <w:t>up to that point</w:t>
      </w:r>
      <w:r w:rsidRPr="00546091">
        <w:rPr>
          <w:iCs/>
          <w:szCs w:val="22"/>
        </w:rPr>
        <w:t xml:space="preserve"> cannot be erased and may still be used in the final analysis</w:t>
      </w:r>
      <w:r w:rsidR="004C3812">
        <w:t xml:space="preserve">. </w:t>
      </w:r>
      <w:r>
        <w:rPr>
          <w:iCs/>
          <w:szCs w:val="22"/>
        </w:rPr>
        <w:t xml:space="preserve"> </w:t>
      </w:r>
    </w:p>
    <w:p w14:paraId="0502635D" w14:textId="77777777" w:rsidR="00546091" w:rsidRPr="00546091" w:rsidRDefault="00546091" w:rsidP="00546091">
      <w:pPr>
        <w:pStyle w:val="BodyText3"/>
        <w:rPr>
          <w:iCs/>
          <w:szCs w:val="22"/>
        </w:rPr>
      </w:pPr>
    </w:p>
    <w:p w14:paraId="2EED7D44" w14:textId="7BAB952D" w:rsidR="00546091" w:rsidRPr="00546091" w:rsidRDefault="00546091" w:rsidP="00546091">
      <w:pPr>
        <w:rPr>
          <w:rFonts w:ascii="Arial" w:hAnsi="Arial" w:cs="Arial"/>
          <w:iCs/>
          <w:sz w:val="22"/>
          <w:szCs w:val="22"/>
          <w:lang w:eastAsia="en-GB"/>
        </w:rPr>
      </w:pPr>
      <w:r w:rsidRPr="00546091">
        <w:rPr>
          <w:rFonts w:ascii="Arial" w:hAnsi="Arial" w:cs="Arial"/>
          <w:iCs/>
          <w:sz w:val="22"/>
          <w:szCs w:val="22"/>
        </w:rPr>
        <w:t>Participants may be withdrawn from the trial either at their own request or at the discretion of the</w:t>
      </w:r>
      <w:r>
        <w:rPr>
          <w:rFonts w:ascii="Arial" w:hAnsi="Arial" w:cs="Arial"/>
          <w:iCs/>
          <w:sz w:val="22"/>
          <w:szCs w:val="22"/>
        </w:rPr>
        <w:t xml:space="preserve"> chief</w:t>
      </w:r>
      <w:r w:rsidRPr="00546091">
        <w:rPr>
          <w:rFonts w:ascii="Arial" w:hAnsi="Arial" w:cs="Arial"/>
          <w:iCs/>
          <w:sz w:val="22"/>
          <w:szCs w:val="22"/>
        </w:rPr>
        <w:t xml:space="preserve"> investigator in the very unlikely case of the participant’s welfare being at risk from continued participation in the study.  If participants indicate to the research team/therapist on the intervention arm that they would like to withdraw from the </w:t>
      </w:r>
      <w:r w:rsidR="004C3812">
        <w:rPr>
          <w:rFonts w:ascii="Arial" w:hAnsi="Arial" w:cs="Arial"/>
          <w:iCs/>
          <w:sz w:val="22"/>
          <w:szCs w:val="22"/>
        </w:rPr>
        <w:t>trial entirely,</w:t>
      </w:r>
      <w:r w:rsidRPr="00546091">
        <w:rPr>
          <w:rFonts w:ascii="Arial" w:hAnsi="Arial" w:cs="Arial"/>
          <w:iCs/>
          <w:sz w:val="22"/>
          <w:szCs w:val="22"/>
        </w:rPr>
        <w:t xml:space="preserve"> they will be sent a </w:t>
      </w:r>
      <w:r w:rsidR="004C3812">
        <w:rPr>
          <w:rFonts w:ascii="Arial" w:hAnsi="Arial" w:cs="Arial"/>
          <w:iCs/>
          <w:sz w:val="22"/>
          <w:szCs w:val="22"/>
        </w:rPr>
        <w:t xml:space="preserve">non-obligatory withdrawal form </w:t>
      </w:r>
      <w:r w:rsidRPr="00546091">
        <w:rPr>
          <w:rFonts w:ascii="Arial" w:hAnsi="Arial" w:cs="Arial"/>
          <w:iCs/>
          <w:sz w:val="22"/>
          <w:szCs w:val="22"/>
        </w:rPr>
        <w:t>by the research team</w:t>
      </w:r>
      <w:r w:rsidR="004C3812">
        <w:rPr>
          <w:rFonts w:ascii="Arial" w:hAnsi="Arial" w:cs="Arial"/>
          <w:iCs/>
          <w:sz w:val="22"/>
          <w:szCs w:val="22"/>
        </w:rPr>
        <w:t xml:space="preserve"> to indicate the reason for their withdrawal (t</w:t>
      </w:r>
      <w:r w:rsidR="004C3812" w:rsidRPr="00546091">
        <w:rPr>
          <w:rFonts w:ascii="Arial" w:hAnsi="Arial" w:cs="Arial"/>
          <w:iCs/>
          <w:sz w:val="22"/>
          <w:szCs w:val="22"/>
          <w:lang w:eastAsia="en-GB"/>
        </w:rPr>
        <w:t>his will help inform the future development of trials a</w:t>
      </w:r>
      <w:r w:rsidR="004C3812">
        <w:rPr>
          <w:rFonts w:ascii="Arial" w:hAnsi="Arial" w:cs="Arial"/>
          <w:iCs/>
          <w:sz w:val="22"/>
          <w:szCs w:val="22"/>
          <w:lang w:eastAsia="en-GB"/>
        </w:rPr>
        <w:t>nd the intervention)</w:t>
      </w:r>
      <w:r w:rsidRPr="00546091">
        <w:rPr>
          <w:rFonts w:ascii="Arial" w:hAnsi="Arial" w:cs="Arial"/>
          <w:iCs/>
          <w:sz w:val="22"/>
          <w:szCs w:val="22"/>
        </w:rPr>
        <w:t>.</w:t>
      </w:r>
      <w:r w:rsidRPr="00546091">
        <w:rPr>
          <w:rFonts w:ascii="Arial" w:hAnsi="Arial" w:cs="Arial"/>
          <w:sz w:val="22"/>
          <w:szCs w:val="22"/>
        </w:rPr>
        <w:t xml:space="preserve"> </w:t>
      </w:r>
      <w:r w:rsidR="004C3812">
        <w:rPr>
          <w:rFonts w:ascii="Arial" w:hAnsi="Arial" w:cs="Arial"/>
          <w:iCs/>
          <w:sz w:val="22"/>
          <w:szCs w:val="22"/>
          <w:lang w:eastAsia="en-GB"/>
        </w:rPr>
        <w:t>P</w:t>
      </w:r>
      <w:r w:rsidRPr="00546091">
        <w:rPr>
          <w:rFonts w:ascii="Arial" w:hAnsi="Arial" w:cs="Arial"/>
          <w:iCs/>
          <w:sz w:val="22"/>
          <w:szCs w:val="22"/>
          <w:lang w:eastAsia="en-GB"/>
        </w:rPr>
        <w:t xml:space="preserve">articipants will not be requested to complete any further measures </w:t>
      </w:r>
      <w:r w:rsidR="004C3812">
        <w:rPr>
          <w:rFonts w:ascii="Arial" w:hAnsi="Arial" w:cs="Arial"/>
          <w:iCs/>
          <w:sz w:val="22"/>
          <w:szCs w:val="22"/>
          <w:lang w:eastAsia="en-GB"/>
        </w:rPr>
        <w:t>in the event that they withdraw from the trial</w:t>
      </w:r>
      <w:r>
        <w:rPr>
          <w:rFonts w:ascii="Arial" w:hAnsi="Arial" w:cs="Arial"/>
          <w:iCs/>
          <w:sz w:val="22"/>
          <w:szCs w:val="22"/>
          <w:lang w:eastAsia="en-GB"/>
        </w:rPr>
        <w:t xml:space="preserve">. The reason, if given, </w:t>
      </w:r>
      <w:r w:rsidRPr="00546091">
        <w:rPr>
          <w:rFonts w:ascii="Arial" w:hAnsi="Arial" w:cs="Arial"/>
          <w:iCs/>
          <w:sz w:val="22"/>
          <w:szCs w:val="22"/>
          <w:lang w:eastAsia="en-GB"/>
        </w:rPr>
        <w:t xml:space="preserve">will be recorded in a log of withdrawals, on their CRF and on the trial master file database. Once participants have withdrawn from the study it will not be possible to re-enter the </w:t>
      </w:r>
      <w:r w:rsidR="004C3812">
        <w:rPr>
          <w:rFonts w:ascii="Arial" w:hAnsi="Arial" w:cs="Arial"/>
          <w:iCs/>
          <w:sz w:val="22"/>
          <w:szCs w:val="22"/>
          <w:lang w:eastAsia="en-GB"/>
        </w:rPr>
        <w:t>trial</w:t>
      </w:r>
      <w:r w:rsidRPr="00546091">
        <w:rPr>
          <w:rFonts w:ascii="Arial" w:hAnsi="Arial" w:cs="Arial"/>
          <w:iCs/>
          <w:sz w:val="22"/>
          <w:szCs w:val="22"/>
          <w:lang w:eastAsia="en-GB"/>
        </w:rPr>
        <w:t xml:space="preserve"> or resume treatment. Withdrawn participants will not be replaced into the study. </w:t>
      </w:r>
      <w:r w:rsidR="004C3812">
        <w:rPr>
          <w:rFonts w:ascii="Arial" w:hAnsi="Arial" w:cs="Arial"/>
          <w:iCs/>
          <w:sz w:val="22"/>
          <w:szCs w:val="22"/>
          <w:lang w:eastAsia="en-GB"/>
        </w:rPr>
        <w:t xml:space="preserve">To meet our ITT purposes, </w:t>
      </w:r>
      <w:r w:rsidR="004C3812" w:rsidRPr="004C3812">
        <w:rPr>
          <w:rFonts w:ascii="Arial" w:hAnsi="Arial" w:cs="Arial"/>
          <w:iCs/>
          <w:sz w:val="22"/>
          <w:szCs w:val="22"/>
          <w:lang w:eastAsia="en-GB"/>
        </w:rPr>
        <w:t xml:space="preserve">participants will have the right to decide to not withdraw from the trial entirely but withdraw from the </w:t>
      </w:r>
      <w:r w:rsidR="004C3812">
        <w:rPr>
          <w:rFonts w:ascii="Arial" w:hAnsi="Arial" w:cs="Arial"/>
          <w:iCs/>
          <w:sz w:val="22"/>
          <w:szCs w:val="22"/>
          <w:lang w:eastAsia="en-GB"/>
        </w:rPr>
        <w:t>intervention whilst still</w:t>
      </w:r>
      <w:r w:rsidR="004C3812" w:rsidRPr="004C3812">
        <w:rPr>
          <w:rFonts w:ascii="Arial" w:hAnsi="Arial" w:cs="Arial"/>
          <w:iCs/>
          <w:sz w:val="22"/>
          <w:szCs w:val="22"/>
          <w:lang w:eastAsia="en-GB"/>
        </w:rPr>
        <w:t xml:space="preserve"> carrying on completing the online survey at the three follow-up time points; or they can carry on with their participation in the </w:t>
      </w:r>
      <w:r w:rsidR="004C3812">
        <w:rPr>
          <w:rFonts w:ascii="Arial" w:hAnsi="Arial" w:cs="Arial"/>
          <w:iCs/>
          <w:sz w:val="22"/>
          <w:szCs w:val="22"/>
          <w:lang w:eastAsia="en-GB"/>
        </w:rPr>
        <w:t>intervention</w:t>
      </w:r>
      <w:r w:rsidR="004C3812" w:rsidRPr="004C3812">
        <w:rPr>
          <w:rFonts w:ascii="Arial" w:hAnsi="Arial" w:cs="Arial"/>
          <w:iCs/>
          <w:sz w:val="22"/>
          <w:szCs w:val="22"/>
          <w:lang w:eastAsia="en-GB"/>
        </w:rPr>
        <w:t xml:space="preserve"> but withdraw their partaking in the completion of the online survey at the follow-up time points.</w:t>
      </w:r>
    </w:p>
    <w:p w14:paraId="40DF00BB" w14:textId="78D81326" w:rsidR="00546091" w:rsidRPr="00546091" w:rsidRDefault="00546091" w:rsidP="00546091">
      <w:pPr>
        <w:pStyle w:val="BodyText3"/>
        <w:rPr>
          <w:rFonts w:cs="Arial"/>
          <w:iCs/>
          <w:szCs w:val="22"/>
        </w:rPr>
      </w:pPr>
    </w:p>
    <w:p w14:paraId="71C67E39" w14:textId="0C32DDF4" w:rsidR="00546091" w:rsidRPr="00546091" w:rsidRDefault="00546091" w:rsidP="00546091">
      <w:pPr>
        <w:pStyle w:val="BodyText3"/>
        <w:tabs>
          <w:tab w:val="clear" w:pos="0"/>
        </w:tabs>
        <w:ind w:right="0"/>
        <w:rPr>
          <w:rFonts w:cs="Arial"/>
          <w:iCs/>
          <w:color w:val="3366FF"/>
          <w:szCs w:val="22"/>
        </w:rPr>
      </w:pPr>
      <w:r w:rsidRPr="00546091">
        <w:rPr>
          <w:rFonts w:cs="Arial"/>
          <w:iCs/>
          <w:szCs w:val="22"/>
        </w:rPr>
        <w:t>Any participant who experiences a</w:t>
      </w:r>
      <w:r w:rsidR="005C5043">
        <w:rPr>
          <w:rFonts w:cs="Arial"/>
          <w:iCs/>
          <w:szCs w:val="22"/>
        </w:rPr>
        <w:t>n AE</w:t>
      </w:r>
      <w:r w:rsidRPr="00546091">
        <w:rPr>
          <w:rFonts w:cs="Arial"/>
          <w:iCs/>
          <w:szCs w:val="22"/>
        </w:rPr>
        <w:t xml:space="preserve"> may be withdrawn from the study at the discretion of the </w:t>
      </w:r>
      <w:r>
        <w:rPr>
          <w:rFonts w:cs="Arial"/>
          <w:iCs/>
          <w:szCs w:val="22"/>
        </w:rPr>
        <w:t>i</w:t>
      </w:r>
      <w:r w:rsidRPr="00546091">
        <w:rPr>
          <w:rFonts w:cs="Arial"/>
          <w:iCs/>
          <w:szCs w:val="22"/>
        </w:rPr>
        <w:t xml:space="preserve">nvestigator. Every withdrawal will be examined by the ARC EM Scientific Committee which will be made aware of any AEs. </w:t>
      </w:r>
    </w:p>
    <w:p w14:paraId="3BC245C0" w14:textId="77777777" w:rsidR="00766C5C" w:rsidRPr="00F67A92" w:rsidRDefault="00766C5C" w:rsidP="00093C83">
      <w:pPr>
        <w:rPr>
          <w:rFonts w:ascii="Arial" w:hAnsi="Arial" w:cs="Arial"/>
          <w:sz w:val="22"/>
          <w:szCs w:val="22"/>
        </w:rPr>
      </w:pPr>
    </w:p>
    <w:p w14:paraId="26FAA67A" w14:textId="77777777" w:rsidR="003D4914" w:rsidRPr="00551633" w:rsidRDefault="003D4914" w:rsidP="006417FA">
      <w:pPr>
        <w:pStyle w:val="Heading3"/>
      </w:pPr>
      <w:bookmarkStart w:id="63" w:name="_Toc165362092"/>
      <w:bookmarkStart w:id="64" w:name="_Toc132634188"/>
      <w:r w:rsidRPr="00551633">
        <w:t>Informed consent</w:t>
      </w:r>
      <w:bookmarkEnd w:id="63"/>
      <w:bookmarkEnd w:id="64"/>
    </w:p>
    <w:p w14:paraId="001195BB" w14:textId="4AAD5B96" w:rsidR="00AE0624" w:rsidRDefault="00547B38" w:rsidP="00093C83">
      <w:pPr>
        <w:pStyle w:val="NormalWeb"/>
        <w:shd w:val="clear" w:color="auto" w:fill="FFFFFF"/>
        <w:spacing w:before="0" w:after="0" w:line="240" w:lineRule="auto"/>
        <w:jc w:val="both"/>
        <w:rPr>
          <w:rFonts w:ascii="Arial" w:hAnsi="Arial" w:cs="Arial"/>
          <w:sz w:val="22"/>
          <w:szCs w:val="22"/>
        </w:rPr>
      </w:pPr>
      <w:r>
        <w:rPr>
          <w:rFonts w:ascii="Arial" w:hAnsi="Arial" w:cs="Arial"/>
          <w:sz w:val="22"/>
          <w:szCs w:val="22"/>
        </w:rPr>
        <w:t>Potential p</w:t>
      </w:r>
      <w:r w:rsidR="003304F9">
        <w:rPr>
          <w:rFonts w:ascii="Arial" w:hAnsi="Arial" w:cs="Arial"/>
          <w:sz w:val="22"/>
          <w:szCs w:val="22"/>
        </w:rPr>
        <w:t>articipants expressing an interest in the study will be provided with a study flyer consisting of a link to access information about the study. Upon accessing the link participants will be provided with a Participant Information Sheet</w:t>
      </w:r>
      <w:r>
        <w:rPr>
          <w:rFonts w:ascii="Arial" w:hAnsi="Arial" w:cs="Arial"/>
          <w:sz w:val="22"/>
          <w:szCs w:val="22"/>
        </w:rPr>
        <w:t xml:space="preserve">. The contact details of the study researchers will be provided should the participant wish to </w:t>
      </w:r>
      <w:r w:rsidR="00732A9B">
        <w:rPr>
          <w:rFonts w:ascii="Arial" w:hAnsi="Arial" w:cs="Arial"/>
          <w:sz w:val="22"/>
          <w:szCs w:val="22"/>
        </w:rPr>
        <w:t>discuss the study in more detail</w:t>
      </w:r>
      <w:r w:rsidR="002B5B03">
        <w:rPr>
          <w:rFonts w:ascii="Arial" w:hAnsi="Arial" w:cs="Arial"/>
          <w:sz w:val="22"/>
          <w:szCs w:val="22"/>
        </w:rPr>
        <w:t xml:space="preserve"> or ask any questions</w:t>
      </w:r>
      <w:r w:rsidR="00732A9B">
        <w:rPr>
          <w:rFonts w:ascii="Arial" w:hAnsi="Arial" w:cs="Arial"/>
          <w:sz w:val="22"/>
          <w:szCs w:val="22"/>
        </w:rPr>
        <w:t xml:space="preserve">. </w:t>
      </w:r>
      <w:r w:rsidR="00E57384">
        <w:rPr>
          <w:rFonts w:ascii="Arial" w:hAnsi="Arial" w:cs="Arial"/>
          <w:sz w:val="22"/>
          <w:szCs w:val="22"/>
        </w:rPr>
        <w:t xml:space="preserve">Interested participants will then be </w:t>
      </w:r>
      <w:r w:rsidR="007C665B">
        <w:rPr>
          <w:rFonts w:ascii="Arial" w:hAnsi="Arial" w:cs="Arial"/>
          <w:sz w:val="22"/>
          <w:szCs w:val="22"/>
        </w:rPr>
        <w:t>directed to a screening form to determine</w:t>
      </w:r>
      <w:r w:rsidR="00A80184">
        <w:rPr>
          <w:rFonts w:ascii="Arial" w:hAnsi="Arial" w:cs="Arial"/>
          <w:sz w:val="22"/>
          <w:szCs w:val="22"/>
        </w:rPr>
        <w:t xml:space="preserve"> eligibility.</w:t>
      </w:r>
      <w:r w:rsidR="007C665B">
        <w:rPr>
          <w:rFonts w:ascii="Arial" w:hAnsi="Arial" w:cs="Arial"/>
          <w:sz w:val="22"/>
          <w:szCs w:val="22"/>
        </w:rPr>
        <w:t xml:space="preserve">  </w:t>
      </w:r>
      <w:r w:rsidR="00035380">
        <w:rPr>
          <w:rFonts w:ascii="Arial" w:hAnsi="Arial" w:cs="Arial"/>
          <w:sz w:val="22"/>
          <w:szCs w:val="22"/>
        </w:rPr>
        <w:t>Eligible</w:t>
      </w:r>
      <w:r w:rsidR="00546091">
        <w:rPr>
          <w:rFonts w:ascii="Arial" w:hAnsi="Arial" w:cs="Arial"/>
          <w:sz w:val="22"/>
          <w:szCs w:val="22"/>
        </w:rPr>
        <w:t xml:space="preserve"> p</w:t>
      </w:r>
      <w:r w:rsidR="00546091" w:rsidRPr="00546091">
        <w:rPr>
          <w:rFonts w:ascii="Arial" w:hAnsi="Arial" w:cs="Arial"/>
          <w:sz w:val="22"/>
          <w:szCs w:val="22"/>
        </w:rPr>
        <w:t xml:space="preserve">articipants will be prompted to access </w:t>
      </w:r>
      <w:r w:rsidR="00546091">
        <w:rPr>
          <w:rFonts w:ascii="Arial" w:hAnsi="Arial" w:cs="Arial"/>
          <w:sz w:val="22"/>
          <w:szCs w:val="22"/>
        </w:rPr>
        <w:t>an</w:t>
      </w:r>
      <w:r w:rsidR="00546091" w:rsidRPr="00546091">
        <w:rPr>
          <w:rFonts w:ascii="Arial" w:hAnsi="Arial" w:cs="Arial"/>
          <w:sz w:val="22"/>
          <w:szCs w:val="22"/>
        </w:rPr>
        <w:t xml:space="preserve"> online survey link that will be built on a Research Electronic Data Capture (REDCap) platform through a notification e-mail; once they enter the</w:t>
      </w:r>
      <w:r w:rsidR="00035380">
        <w:rPr>
          <w:rFonts w:ascii="Arial" w:hAnsi="Arial" w:cs="Arial"/>
          <w:sz w:val="22"/>
          <w:szCs w:val="22"/>
        </w:rPr>
        <w:t xml:space="preserve"> online</w:t>
      </w:r>
      <w:r w:rsidR="00546091" w:rsidRPr="00546091">
        <w:rPr>
          <w:rFonts w:ascii="Arial" w:hAnsi="Arial" w:cs="Arial"/>
          <w:sz w:val="22"/>
          <w:szCs w:val="22"/>
        </w:rPr>
        <w:t xml:space="preserve"> survey</w:t>
      </w:r>
      <w:r w:rsidR="00035380">
        <w:rPr>
          <w:rFonts w:ascii="Arial" w:hAnsi="Arial" w:cs="Arial"/>
          <w:sz w:val="22"/>
          <w:szCs w:val="22"/>
        </w:rPr>
        <w:t xml:space="preserve"> platform</w:t>
      </w:r>
      <w:r w:rsidR="00546091" w:rsidRPr="00546091">
        <w:rPr>
          <w:rFonts w:ascii="Arial" w:hAnsi="Arial" w:cs="Arial"/>
          <w:sz w:val="22"/>
          <w:szCs w:val="22"/>
        </w:rPr>
        <w:t>, they</w:t>
      </w:r>
      <w:r w:rsidR="00564D99">
        <w:rPr>
          <w:rFonts w:ascii="Arial" w:hAnsi="Arial" w:cs="Arial"/>
          <w:sz w:val="22"/>
          <w:szCs w:val="22"/>
        </w:rPr>
        <w:t xml:space="preserve"> will</w:t>
      </w:r>
      <w:r w:rsidR="00546091" w:rsidRPr="00546091">
        <w:rPr>
          <w:rFonts w:ascii="Arial" w:hAnsi="Arial" w:cs="Arial"/>
          <w:sz w:val="22"/>
          <w:szCs w:val="22"/>
        </w:rPr>
        <w:t xml:space="preserve"> </w:t>
      </w:r>
      <w:r w:rsidR="00E6794F">
        <w:rPr>
          <w:rFonts w:ascii="Arial" w:hAnsi="Arial" w:cs="Arial"/>
          <w:sz w:val="22"/>
          <w:szCs w:val="22"/>
        </w:rPr>
        <w:t xml:space="preserve">be requested to complete a participant </w:t>
      </w:r>
      <w:r w:rsidR="00B50F75">
        <w:rPr>
          <w:rFonts w:ascii="Arial" w:hAnsi="Arial" w:cs="Arial"/>
          <w:sz w:val="22"/>
          <w:szCs w:val="22"/>
        </w:rPr>
        <w:t xml:space="preserve">Consent Form </w:t>
      </w:r>
      <w:r w:rsidR="00546091">
        <w:rPr>
          <w:rFonts w:ascii="Arial" w:hAnsi="Arial" w:cs="Arial"/>
          <w:sz w:val="22"/>
          <w:szCs w:val="22"/>
        </w:rPr>
        <w:t>(CF).</w:t>
      </w:r>
      <w:r w:rsidR="00546091" w:rsidRPr="00546091">
        <w:rPr>
          <w:rFonts w:ascii="Arial" w:hAnsi="Arial" w:cs="Arial"/>
          <w:sz w:val="22"/>
          <w:szCs w:val="22"/>
        </w:rPr>
        <w:t xml:space="preserve"> All participant</w:t>
      </w:r>
      <w:r w:rsidR="00546091">
        <w:rPr>
          <w:rFonts w:ascii="Arial" w:hAnsi="Arial" w:cs="Arial"/>
          <w:sz w:val="22"/>
          <w:szCs w:val="22"/>
        </w:rPr>
        <w:t xml:space="preserve">s will provide </w:t>
      </w:r>
      <w:r w:rsidR="00546091" w:rsidRPr="00546091">
        <w:rPr>
          <w:rFonts w:ascii="Arial" w:hAnsi="Arial" w:cs="Arial"/>
          <w:sz w:val="22"/>
          <w:szCs w:val="22"/>
        </w:rPr>
        <w:t>informed consent</w:t>
      </w:r>
      <w:r w:rsidR="00546091">
        <w:rPr>
          <w:rFonts w:ascii="Arial" w:hAnsi="Arial" w:cs="Arial"/>
          <w:sz w:val="22"/>
          <w:szCs w:val="22"/>
        </w:rPr>
        <w:t xml:space="preserve"> that will be signed and dated online by the participant</w:t>
      </w:r>
      <w:r w:rsidR="00546091" w:rsidRPr="00546091">
        <w:rPr>
          <w:rFonts w:ascii="Arial" w:hAnsi="Arial" w:cs="Arial"/>
          <w:sz w:val="22"/>
          <w:szCs w:val="22"/>
        </w:rPr>
        <w:t xml:space="preserve"> before they </w:t>
      </w:r>
      <w:r w:rsidR="00035380">
        <w:rPr>
          <w:rFonts w:ascii="Arial" w:hAnsi="Arial" w:cs="Arial"/>
          <w:sz w:val="22"/>
          <w:szCs w:val="22"/>
        </w:rPr>
        <w:t>complete the baseline data and will be advised that they can exit and return to the survey at a later time point</w:t>
      </w:r>
      <w:r w:rsidR="00114B92">
        <w:rPr>
          <w:rFonts w:ascii="Arial" w:hAnsi="Arial" w:cs="Arial"/>
          <w:sz w:val="22"/>
          <w:szCs w:val="22"/>
        </w:rPr>
        <w:t>,</w:t>
      </w:r>
      <w:r w:rsidR="00772D6B">
        <w:rPr>
          <w:rFonts w:ascii="Arial" w:hAnsi="Arial" w:cs="Arial"/>
          <w:sz w:val="22"/>
          <w:szCs w:val="22"/>
        </w:rPr>
        <w:t xml:space="preserve"> although they will be instructed to aim to fill it in within one week</w:t>
      </w:r>
      <w:r w:rsidR="00546091" w:rsidRPr="00546091">
        <w:rPr>
          <w:rFonts w:ascii="Arial" w:hAnsi="Arial" w:cs="Arial"/>
          <w:sz w:val="22"/>
          <w:szCs w:val="22"/>
        </w:rPr>
        <w:t>.</w:t>
      </w:r>
      <w:r w:rsidR="00035380">
        <w:rPr>
          <w:rFonts w:ascii="Arial" w:hAnsi="Arial" w:cs="Arial"/>
          <w:sz w:val="22"/>
          <w:szCs w:val="22"/>
        </w:rPr>
        <w:t xml:space="preserve"> P</w:t>
      </w:r>
      <w:r w:rsidR="00035380" w:rsidRPr="00035380">
        <w:rPr>
          <w:rFonts w:ascii="Arial" w:hAnsi="Arial" w:cs="Arial"/>
          <w:sz w:val="22"/>
          <w:szCs w:val="22"/>
        </w:rPr>
        <w:t xml:space="preserve">articipants will not be able to proceed to the completion of the questionnaires unless they have </w:t>
      </w:r>
      <w:r w:rsidR="00114B92">
        <w:rPr>
          <w:rFonts w:ascii="Arial" w:hAnsi="Arial" w:cs="Arial"/>
          <w:sz w:val="22"/>
          <w:szCs w:val="22"/>
        </w:rPr>
        <w:t>completed the CF</w:t>
      </w:r>
      <w:r w:rsidR="00270B06">
        <w:rPr>
          <w:rFonts w:ascii="Arial" w:hAnsi="Arial" w:cs="Arial"/>
          <w:sz w:val="22"/>
          <w:szCs w:val="22"/>
        </w:rPr>
        <w:t xml:space="preserve"> agreed to participate in the study</w:t>
      </w:r>
      <w:r w:rsidR="00114B92">
        <w:rPr>
          <w:rFonts w:ascii="Arial" w:hAnsi="Arial" w:cs="Arial"/>
          <w:sz w:val="22"/>
          <w:szCs w:val="22"/>
        </w:rPr>
        <w:t xml:space="preserve">. </w:t>
      </w:r>
      <w:r w:rsidR="00035380">
        <w:rPr>
          <w:rFonts w:ascii="Arial" w:hAnsi="Arial" w:cs="Arial"/>
          <w:sz w:val="22"/>
          <w:szCs w:val="22"/>
        </w:rPr>
        <w:t xml:space="preserve"> </w:t>
      </w:r>
      <w:r w:rsidR="00546091" w:rsidRPr="00546091">
        <w:rPr>
          <w:rFonts w:ascii="Arial" w:hAnsi="Arial" w:cs="Arial"/>
          <w:sz w:val="22"/>
          <w:szCs w:val="22"/>
        </w:rPr>
        <w:t xml:space="preserve">In the </w:t>
      </w:r>
      <w:r w:rsidR="00546091">
        <w:rPr>
          <w:rFonts w:ascii="Arial" w:hAnsi="Arial" w:cs="Arial"/>
          <w:sz w:val="22"/>
          <w:szCs w:val="22"/>
        </w:rPr>
        <w:t>CF</w:t>
      </w:r>
      <w:r w:rsidR="00546091" w:rsidRPr="00546091">
        <w:rPr>
          <w:rFonts w:ascii="Arial" w:hAnsi="Arial" w:cs="Arial"/>
          <w:sz w:val="22"/>
          <w:szCs w:val="22"/>
        </w:rPr>
        <w:t xml:space="preserve">, there will also </w:t>
      </w:r>
      <w:r w:rsidR="00035380">
        <w:rPr>
          <w:rFonts w:ascii="Arial" w:hAnsi="Arial" w:cs="Arial"/>
          <w:sz w:val="22"/>
          <w:szCs w:val="22"/>
        </w:rPr>
        <w:t xml:space="preserve">be an </w:t>
      </w:r>
      <w:r w:rsidR="00546091" w:rsidRPr="00546091">
        <w:rPr>
          <w:rFonts w:ascii="Arial" w:hAnsi="Arial" w:cs="Arial"/>
          <w:sz w:val="22"/>
          <w:szCs w:val="22"/>
        </w:rPr>
        <w:t>option for participants to</w:t>
      </w:r>
      <w:r w:rsidR="00035380">
        <w:rPr>
          <w:rFonts w:ascii="Arial" w:hAnsi="Arial" w:cs="Arial"/>
          <w:sz w:val="22"/>
          <w:szCs w:val="22"/>
        </w:rPr>
        <w:t xml:space="preserve"> tick</w:t>
      </w:r>
      <w:r w:rsidR="00546091" w:rsidRPr="00546091">
        <w:rPr>
          <w:rFonts w:ascii="Arial" w:hAnsi="Arial" w:cs="Arial"/>
          <w:sz w:val="22"/>
          <w:szCs w:val="22"/>
        </w:rPr>
        <w:t xml:space="preserve"> should they wish to be contacted by the</w:t>
      </w:r>
      <w:r w:rsidR="00546091">
        <w:rPr>
          <w:rFonts w:ascii="Arial" w:hAnsi="Arial" w:cs="Arial"/>
          <w:sz w:val="22"/>
          <w:szCs w:val="22"/>
        </w:rPr>
        <w:t xml:space="preserve"> research team</w:t>
      </w:r>
      <w:r w:rsidR="00546091" w:rsidRPr="00546091">
        <w:rPr>
          <w:rFonts w:ascii="Arial" w:hAnsi="Arial" w:cs="Arial"/>
          <w:sz w:val="22"/>
          <w:szCs w:val="22"/>
        </w:rPr>
        <w:t xml:space="preserve"> at a later time point for participation in the semi-structured interview</w:t>
      </w:r>
      <w:r w:rsidR="00546091">
        <w:rPr>
          <w:rFonts w:ascii="Arial" w:hAnsi="Arial" w:cs="Arial"/>
          <w:sz w:val="22"/>
          <w:szCs w:val="22"/>
        </w:rPr>
        <w:t xml:space="preserve"> component </w:t>
      </w:r>
      <w:r w:rsidR="00546091" w:rsidRPr="00546091">
        <w:rPr>
          <w:rFonts w:ascii="Arial" w:hAnsi="Arial" w:cs="Arial"/>
          <w:sz w:val="22"/>
          <w:szCs w:val="22"/>
        </w:rPr>
        <w:t>of the study</w:t>
      </w:r>
      <w:r w:rsidR="00AE0624">
        <w:rPr>
          <w:rFonts w:ascii="Arial" w:hAnsi="Arial" w:cs="Arial"/>
          <w:sz w:val="22"/>
          <w:szCs w:val="22"/>
        </w:rPr>
        <w:t xml:space="preserve">. </w:t>
      </w:r>
      <w:r w:rsidR="00546091" w:rsidRPr="00546091">
        <w:rPr>
          <w:rFonts w:ascii="Arial" w:hAnsi="Arial" w:cs="Arial"/>
          <w:sz w:val="22"/>
          <w:szCs w:val="22"/>
        </w:rPr>
        <w:t xml:space="preserve">Following </w:t>
      </w:r>
      <w:r w:rsidR="00546091">
        <w:rPr>
          <w:rFonts w:ascii="Arial" w:hAnsi="Arial" w:cs="Arial"/>
          <w:sz w:val="22"/>
          <w:szCs w:val="22"/>
        </w:rPr>
        <w:t>online</w:t>
      </w:r>
      <w:r w:rsidR="00546091" w:rsidRPr="00546091">
        <w:rPr>
          <w:rFonts w:ascii="Arial" w:hAnsi="Arial" w:cs="Arial"/>
          <w:sz w:val="22"/>
          <w:szCs w:val="22"/>
        </w:rPr>
        <w:t xml:space="preserve"> consent on the survey, participants will be prompted to proceed with the online completion of the </w:t>
      </w:r>
      <w:r w:rsidR="00546091">
        <w:rPr>
          <w:rFonts w:ascii="Arial" w:hAnsi="Arial" w:cs="Arial"/>
          <w:sz w:val="22"/>
          <w:szCs w:val="22"/>
        </w:rPr>
        <w:t>baseline data (</w:t>
      </w:r>
      <w:r w:rsidR="00AE0624">
        <w:rPr>
          <w:rFonts w:ascii="Arial" w:hAnsi="Arial" w:cs="Arial"/>
          <w:sz w:val="22"/>
          <w:szCs w:val="22"/>
        </w:rPr>
        <w:t>online survey/</w:t>
      </w:r>
      <w:r w:rsidR="00546091" w:rsidRPr="00546091">
        <w:rPr>
          <w:rFonts w:ascii="Arial" w:hAnsi="Arial" w:cs="Arial"/>
          <w:sz w:val="22"/>
          <w:szCs w:val="22"/>
        </w:rPr>
        <w:t>questionnaires</w:t>
      </w:r>
      <w:r w:rsidR="00546091">
        <w:rPr>
          <w:rFonts w:ascii="Arial" w:hAnsi="Arial" w:cs="Arial"/>
          <w:sz w:val="22"/>
          <w:szCs w:val="22"/>
        </w:rPr>
        <w:t>)</w:t>
      </w:r>
      <w:r w:rsidR="00546091" w:rsidRPr="00546091">
        <w:rPr>
          <w:rFonts w:ascii="Arial" w:hAnsi="Arial" w:cs="Arial"/>
          <w:sz w:val="22"/>
          <w:szCs w:val="22"/>
        </w:rPr>
        <w:t>.</w:t>
      </w:r>
      <w:r w:rsidR="00AE0624">
        <w:rPr>
          <w:rFonts w:ascii="Arial" w:hAnsi="Arial" w:cs="Arial"/>
          <w:sz w:val="22"/>
          <w:szCs w:val="22"/>
        </w:rPr>
        <w:t xml:space="preserve"> A link to the online survey will be sent to participants again at the three follow-up time points for completion; repeated assessment completion is clearly stated in the PIS as a requirement of the trial.</w:t>
      </w:r>
    </w:p>
    <w:p w14:paraId="39F3F600" w14:textId="77777777" w:rsidR="00AE0624" w:rsidRDefault="00AE0624" w:rsidP="00093C83">
      <w:pPr>
        <w:pStyle w:val="NormalWeb"/>
        <w:shd w:val="clear" w:color="auto" w:fill="FFFFFF"/>
        <w:spacing w:before="0" w:after="0" w:line="240" w:lineRule="auto"/>
        <w:jc w:val="both"/>
        <w:rPr>
          <w:rFonts w:ascii="Arial" w:hAnsi="Arial" w:cs="Arial"/>
          <w:sz w:val="22"/>
          <w:szCs w:val="22"/>
        </w:rPr>
      </w:pPr>
    </w:p>
    <w:p w14:paraId="7032153C" w14:textId="2F0AFA8D" w:rsidR="0017729C" w:rsidRPr="0087238E" w:rsidRDefault="00AE0624" w:rsidP="00093C83">
      <w:pPr>
        <w:pStyle w:val="NormalWeb"/>
        <w:shd w:val="clear" w:color="auto" w:fill="FFFFFF"/>
        <w:spacing w:before="0" w:after="0" w:line="240" w:lineRule="auto"/>
        <w:jc w:val="both"/>
        <w:rPr>
          <w:rFonts w:ascii="Arial" w:hAnsi="Arial" w:cs="Arial"/>
          <w:sz w:val="22"/>
          <w:szCs w:val="22"/>
        </w:rPr>
      </w:pPr>
      <w:r>
        <w:rPr>
          <w:rFonts w:ascii="Arial" w:hAnsi="Arial" w:cs="Arial"/>
          <w:sz w:val="22"/>
          <w:szCs w:val="22"/>
        </w:rPr>
        <w:t>T</w:t>
      </w:r>
      <w:r w:rsidRPr="00AE0624">
        <w:rPr>
          <w:rFonts w:ascii="Arial" w:hAnsi="Arial" w:cs="Arial"/>
          <w:sz w:val="22"/>
          <w:szCs w:val="22"/>
        </w:rPr>
        <w:t xml:space="preserve">here will be a separate PIS and CF </w:t>
      </w:r>
      <w:r>
        <w:rPr>
          <w:rFonts w:ascii="Arial" w:hAnsi="Arial" w:cs="Arial"/>
          <w:sz w:val="22"/>
          <w:szCs w:val="22"/>
        </w:rPr>
        <w:t>for the interview part of the study to</w:t>
      </w:r>
      <w:r w:rsidRPr="00AE0624">
        <w:rPr>
          <w:rFonts w:ascii="Arial" w:hAnsi="Arial" w:cs="Arial"/>
          <w:sz w:val="22"/>
          <w:szCs w:val="22"/>
        </w:rPr>
        <w:t xml:space="preserve"> be accessed in the same way as for the online survey, through a notification e-mail</w:t>
      </w:r>
      <w:r>
        <w:rPr>
          <w:rFonts w:ascii="Arial" w:hAnsi="Arial" w:cs="Arial"/>
          <w:sz w:val="22"/>
          <w:szCs w:val="22"/>
        </w:rPr>
        <w:t xml:space="preserve"> sent by the research team.</w:t>
      </w:r>
      <w:r w:rsidRPr="00AE0624">
        <w:rPr>
          <w:rFonts w:ascii="Arial" w:hAnsi="Arial" w:cs="Arial"/>
          <w:sz w:val="22"/>
          <w:szCs w:val="22"/>
        </w:rPr>
        <w:t xml:space="preserve"> </w:t>
      </w:r>
      <w:r w:rsidR="00546091">
        <w:rPr>
          <w:rFonts w:ascii="Arial" w:hAnsi="Arial" w:cs="Arial"/>
          <w:sz w:val="22"/>
          <w:szCs w:val="22"/>
        </w:rPr>
        <w:t xml:space="preserve">Participants will be informed (via the PIS) that the </w:t>
      </w:r>
      <w:r>
        <w:rPr>
          <w:rFonts w:ascii="Arial" w:hAnsi="Arial" w:cs="Arial"/>
          <w:sz w:val="22"/>
          <w:szCs w:val="22"/>
        </w:rPr>
        <w:t xml:space="preserve">research team </w:t>
      </w:r>
      <w:r w:rsidR="00546091">
        <w:rPr>
          <w:rFonts w:ascii="Arial" w:hAnsi="Arial" w:cs="Arial"/>
          <w:sz w:val="22"/>
          <w:szCs w:val="22"/>
        </w:rPr>
        <w:t xml:space="preserve">can be contacted prior to giving consent </w:t>
      </w:r>
      <w:r w:rsidR="00035380">
        <w:rPr>
          <w:rFonts w:ascii="Arial" w:hAnsi="Arial" w:cs="Arial"/>
          <w:sz w:val="22"/>
          <w:szCs w:val="22"/>
        </w:rPr>
        <w:t xml:space="preserve">or at any point throughout the study </w:t>
      </w:r>
      <w:r w:rsidR="00546091">
        <w:rPr>
          <w:rFonts w:ascii="Arial" w:hAnsi="Arial" w:cs="Arial"/>
          <w:sz w:val="22"/>
          <w:szCs w:val="22"/>
        </w:rPr>
        <w:t>to answer any questions or address any concerns that they may have concerning study participation.</w:t>
      </w:r>
      <w:r w:rsidR="007A34F7">
        <w:rPr>
          <w:rFonts w:ascii="Arial" w:hAnsi="Arial" w:cs="Arial"/>
          <w:sz w:val="22"/>
          <w:szCs w:val="22"/>
        </w:rPr>
        <w:t xml:space="preserve"> Participants are informed that they do not have to answer any questions on the online survey or interview that they do not wish to answer and that they can offer as much or as little information they feel comfortable with.</w:t>
      </w:r>
      <w:r w:rsidR="00546091">
        <w:rPr>
          <w:rFonts w:ascii="Arial" w:hAnsi="Arial" w:cs="Arial"/>
          <w:sz w:val="22"/>
          <w:szCs w:val="22"/>
        </w:rPr>
        <w:t xml:space="preserve"> Participants can get a copy of </w:t>
      </w:r>
      <w:r>
        <w:rPr>
          <w:rFonts w:ascii="Arial" w:hAnsi="Arial" w:cs="Arial"/>
          <w:sz w:val="22"/>
          <w:szCs w:val="22"/>
        </w:rPr>
        <w:t>the PIS and CF</w:t>
      </w:r>
      <w:r w:rsidR="00546091">
        <w:rPr>
          <w:rFonts w:ascii="Arial" w:hAnsi="Arial" w:cs="Arial"/>
          <w:sz w:val="22"/>
          <w:szCs w:val="22"/>
        </w:rPr>
        <w:t xml:space="preserve"> should they request this. </w:t>
      </w:r>
      <w:r w:rsidR="003D4914" w:rsidRPr="0087238E">
        <w:rPr>
          <w:rFonts w:ascii="Arial" w:hAnsi="Arial" w:cs="Arial"/>
          <w:sz w:val="22"/>
          <w:szCs w:val="22"/>
        </w:rPr>
        <w:t xml:space="preserve">Should there be any </w:t>
      </w:r>
      <w:r w:rsidR="005A4C20" w:rsidRPr="0087238E">
        <w:rPr>
          <w:rFonts w:ascii="Arial" w:hAnsi="Arial" w:cs="Arial"/>
          <w:sz w:val="22"/>
          <w:szCs w:val="22"/>
        </w:rPr>
        <w:t xml:space="preserve">subsequent </w:t>
      </w:r>
      <w:r w:rsidR="00035380">
        <w:rPr>
          <w:rFonts w:ascii="Arial" w:hAnsi="Arial" w:cs="Arial"/>
          <w:sz w:val="22"/>
          <w:szCs w:val="22"/>
        </w:rPr>
        <w:t xml:space="preserve">ethically approved </w:t>
      </w:r>
      <w:r w:rsidR="003D4914" w:rsidRPr="0087238E">
        <w:rPr>
          <w:rFonts w:ascii="Arial" w:hAnsi="Arial" w:cs="Arial"/>
          <w:sz w:val="22"/>
          <w:szCs w:val="22"/>
        </w:rPr>
        <w:t>a</w:t>
      </w:r>
      <w:r w:rsidR="00035380">
        <w:rPr>
          <w:rFonts w:ascii="Arial" w:hAnsi="Arial" w:cs="Arial"/>
          <w:sz w:val="22"/>
          <w:szCs w:val="22"/>
        </w:rPr>
        <w:t xml:space="preserve">mendment to the final protocol </w:t>
      </w:r>
      <w:r w:rsidR="003D4914" w:rsidRPr="0087238E">
        <w:rPr>
          <w:rFonts w:ascii="Arial" w:hAnsi="Arial" w:cs="Arial"/>
          <w:sz w:val="22"/>
          <w:szCs w:val="22"/>
        </w:rPr>
        <w:t xml:space="preserve">which might affect a </w:t>
      </w:r>
      <w:r w:rsidR="00EA617E" w:rsidRPr="0087238E">
        <w:rPr>
          <w:rFonts w:ascii="Arial" w:hAnsi="Arial" w:cs="Arial"/>
          <w:sz w:val="22"/>
          <w:szCs w:val="22"/>
        </w:rPr>
        <w:t>participant</w:t>
      </w:r>
      <w:r w:rsidR="003D4914" w:rsidRPr="0087238E">
        <w:rPr>
          <w:rFonts w:ascii="Arial" w:hAnsi="Arial" w:cs="Arial"/>
          <w:sz w:val="22"/>
          <w:szCs w:val="22"/>
        </w:rPr>
        <w:t xml:space="preserve">’s participation in the trial, </w:t>
      </w:r>
      <w:r w:rsidR="005A4C20" w:rsidRPr="0087238E">
        <w:rPr>
          <w:rFonts w:ascii="Arial" w:hAnsi="Arial" w:cs="Arial"/>
          <w:sz w:val="22"/>
          <w:szCs w:val="22"/>
        </w:rPr>
        <w:t xml:space="preserve">continuing consent will be obtained using </w:t>
      </w:r>
      <w:r w:rsidR="00546091">
        <w:rPr>
          <w:rFonts w:ascii="Arial" w:hAnsi="Arial" w:cs="Arial"/>
          <w:sz w:val="22"/>
          <w:szCs w:val="22"/>
        </w:rPr>
        <w:t>an amended CF</w:t>
      </w:r>
      <w:r w:rsidR="003D4914" w:rsidRPr="0087238E">
        <w:rPr>
          <w:rFonts w:ascii="Arial" w:hAnsi="Arial" w:cs="Arial"/>
          <w:sz w:val="22"/>
          <w:szCs w:val="22"/>
        </w:rPr>
        <w:t xml:space="preserve"> </w:t>
      </w:r>
      <w:r w:rsidR="0017729C" w:rsidRPr="0087238E">
        <w:rPr>
          <w:rFonts w:ascii="Arial" w:hAnsi="Arial" w:cs="Arial"/>
          <w:sz w:val="22"/>
          <w:szCs w:val="22"/>
        </w:rPr>
        <w:t xml:space="preserve">which </w:t>
      </w:r>
      <w:r w:rsidR="00CB261D" w:rsidRPr="0087238E">
        <w:rPr>
          <w:rFonts w:ascii="Arial" w:hAnsi="Arial" w:cs="Arial"/>
          <w:sz w:val="22"/>
          <w:szCs w:val="22"/>
        </w:rPr>
        <w:t>will</w:t>
      </w:r>
      <w:r w:rsidR="0017729C" w:rsidRPr="0087238E">
        <w:rPr>
          <w:rFonts w:ascii="Arial" w:hAnsi="Arial" w:cs="Arial"/>
          <w:sz w:val="22"/>
          <w:szCs w:val="22"/>
        </w:rPr>
        <w:t xml:space="preserve"> </w:t>
      </w:r>
      <w:r w:rsidR="00546091">
        <w:rPr>
          <w:rFonts w:ascii="Arial" w:hAnsi="Arial" w:cs="Arial"/>
          <w:sz w:val="22"/>
          <w:szCs w:val="22"/>
        </w:rPr>
        <w:t xml:space="preserve">need to </w:t>
      </w:r>
      <w:r w:rsidR="0017729C" w:rsidRPr="0087238E">
        <w:rPr>
          <w:rFonts w:ascii="Arial" w:hAnsi="Arial" w:cs="Arial"/>
          <w:sz w:val="22"/>
          <w:szCs w:val="22"/>
        </w:rPr>
        <w:t>be signed</w:t>
      </w:r>
      <w:r w:rsidR="00546091">
        <w:rPr>
          <w:rFonts w:ascii="Arial" w:hAnsi="Arial" w:cs="Arial"/>
          <w:sz w:val="22"/>
          <w:szCs w:val="22"/>
        </w:rPr>
        <w:t xml:space="preserve"> again</w:t>
      </w:r>
      <w:r w:rsidR="0017729C" w:rsidRPr="0087238E">
        <w:rPr>
          <w:rFonts w:ascii="Arial" w:hAnsi="Arial" w:cs="Arial"/>
          <w:sz w:val="22"/>
          <w:szCs w:val="22"/>
        </w:rPr>
        <w:t xml:space="preserve"> by the </w:t>
      </w:r>
      <w:r w:rsidR="00EA617E" w:rsidRPr="0087238E">
        <w:rPr>
          <w:rFonts w:ascii="Arial" w:hAnsi="Arial" w:cs="Arial"/>
          <w:sz w:val="22"/>
          <w:szCs w:val="22"/>
        </w:rPr>
        <w:t>participant</w:t>
      </w:r>
      <w:r w:rsidR="00546091">
        <w:rPr>
          <w:rFonts w:ascii="Arial" w:hAnsi="Arial" w:cs="Arial"/>
          <w:sz w:val="22"/>
          <w:szCs w:val="22"/>
        </w:rPr>
        <w:t xml:space="preserve"> through the online survey link.</w:t>
      </w:r>
    </w:p>
    <w:p w14:paraId="71BF92AD" w14:textId="77777777" w:rsidR="00B40734" w:rsidRPr="00F67A92" w:rsidRDefault="00B40734" w:rsidP="00093C83">
      <w:pPr>
        <w:rPr>
          <w:rFonts w:ascii="Arial" w:hAnsi="Arial" w:cs="Arial"/>
          <w:sz w:val="22"/>
          <w:szCs w:val="22"/>
        </w:rPr>
      </w:pPr>
      <w:bookmarkStart w:id="65" w:name="_Toc165362093"/>
    </w:p>
    <w:p w14:paraId="5D6AE1FE" w14:textId="77777777" w:rsidR="00B31280" w:rsidRPr="00551633" w:rsidRDefault="00766C5C" w:rsidP="009B5EEF">
      <w:pPr>
        <w:pStyle w:val="Heading1"/>
      </w:pPr>
      <w:bookmarkStart w:id="66" w:name="_Toc132634189"/>
      <w:r w:rsidRPr="00551633">
        <w:t xml:space="preserve">TRIAL </w:t>
      </w:r>
      <w:r w:rsidR="003C40B1">
        <w:t>/ STUDY</w:t>
      </w:r>
      <w:r w:rsidR="00852019">
        <w:t xml:space="preserve"> </w:t>
      </w:r>
      <w:r w:rsidR="003D4914" w:rsidRPr="00551633">
        <w:t>TREATMENT</w:t>
      </w:r>
      <w:r w:rsidR="004C7598" w:rsidRPr="00551633">
        <w:t xml:space="preserve"> AND REGIMEN</w:t>
      </w:r>
      <w:bookmarkEnd w:id="65"/>
      <w:bookmarkEnd w:id="66"/>
    </w:p>
    <w:p w14:paraId="45DB8388" w14:textId="77777777" w:rsidR="00035380" w:rsidRDefault="00035380" w:rsidP="00035380">
      <w:pPr>
        <w:pStyle w:val="BodyText3"/>
        <w:rPr>
          <w:iCs/>
          <w:szCs w:val="22"/>
        </w:rPr>
      </w:pPr>
      <w:r w:rsidRPr="00035380">
        <w:rPr>
          <w:iCs/>
          <w:szCs w:val="22"/>
        </w:rPr>
        <w:t xml:space="preserve">The study will recruit staff (healthcare, social care and teaching staff) based across four public care sites over three geographical regions, i.e., East Midlands (Nottingham University Hospitals NHS Trust; Nottinghamshire Healthcare NHS Foundation Trust); South of England (Sussex Partnership NHS Foundation Trust); and North of England (Tees, </w:t>
      </w:r>
      <w:proofErr w:type="spellStart"/>
      <w:r w:rsidRPr="00035380">
        <w:rPr>
          <w:iCs/>
          <w:szCs w:val="22"/>
        </w:rPr>
        <w:t>Esk</w:t>
      </w:r>
      <w:proofErr w:type="spellEnd"/>
      <w:r w:rsidRPr="00035380">
        <w:rPr>
          <w:iCs/>
          <w:szCs w:val="22"/>
        </w:rPr>
        <w:t xml:space="preserve"> and Wear Valleys NHS Foundation Trust). A total of 208 participants will be recruited from 26 groups (13 groups per arm) across the four public care sites within three recruitment waves. </w:t>
      </w:r>
    </w:p>
    <w:p w14:paraId="04E7131C" w14:textId="293C2627" w:rsidR="005C5043" w:rsidRDefault="00035380" w:rsidP="00035380">
      <w:pPr>
        <w:pStyle w:val="BodyText3"/>
        <w:rPr>
          <w:iCs/>
          <w:szCs w:val="22"/>
        </w:rPr>
      </w:pPr>
      <w:r>
        <w:rPr>
          <w:iCs/>
          <w:szCs w:val="22"/>
        </w:rPr>
        <w:t xml:space="preserve">Consented participants will complete primary and secondary measures at baseline (prior to the intervention), up to two weeks prior to randomisation; and at follow-up time points at Weeks 6, 12 and 20 post randomisation. </w:t>
      </w:r>
      <w:r w:rsidRPr="00035380">
        <w:rPr>
          <w:iCs/>
          <w:szCs w:val="22"/>
        </w:rPr>
        <w:t>A subsample of 30 participants (n=15 in each arm) will be recruited for the semi-structured interviews at 20 weeks (</w:t>
      </w:r>
      <w:r>
        <w:rPr>
          <w:iCs/>
          <w:szCs w:val="22"/>
        </w:rPr>
        <w:t xml:space="preserve">allowing </w:t>
      </w:r>
      <w:r w:rsidRPr="00035380">
        <w:rPr>
          <w:iCs/>
          <w:szCs w:val="22"/>
        </w:rPr>
        <w:t>a</w:t>
      </w:r>
      <w:r w:rsidR="00AF6419">
        <w:rPr>
          <w:iCs/>
          <w:szCs w:val="22"/>
        </w:rPr>
        <w:t>n</w:t>
      </w:r>
      <w:r w:rsidRPr="00035380">
        <w:rPr>
          <w:iCs/>
          <w:szCs w:val="22"/>
        </w:rPr>
        <w:t xml:space="preserve"> </w:t>
      </w:r>
      <w:r w:rsidR="00AF6419">
        <w:rPr>
          <w:iCs/>
          <w:szCs w:val="22"/>
        </w:rPr>
        <w:t>8</w:t>
      </w:r>
      <w:r>
        <w:rPr>
          <w:iCs/>
          <w:szCs w:val="22"/>
        </w:rPr>
        <w:t>-</w:t>
      </w:r>
      <w:r w:rsidRPr="00035380">
        <w:rPr>
          <w:iCs/>
          <w:szCs w:val="22"/>
        </w:rPr>
        <w:t xml:space="preserve">week data collection window). </w:t>
      </w:r>
      <w:r w:rsidR="00124123">
        <w:rPr>
          <w:iCs/>
          <w:szCs w:val="22"/>
        </w:rPr>
        <w:t>See Trial Flowchart below.</w:t>
      </w:r>
    </w:p>
    <w:p w14:paraId="465656B1" w14:textId="2805ED22" w:rsidR="005C5043" w:rsidRDefault="005C5043" w:rsidP="00035380">
      <w:pPr>
        <w:pStyle w:val="BodyText3"/>
        <w:rPr>
          <w:iCs/>
          <w:szCs w:val="22"/>
        </w:rPr>
      </w:pPr>
    </w:p>
    <w:p w14:paraId="0666FFF5" w14:textId="193DDC45" w:rsidR="00124123" w:rsidRDefault="00124123" w:rsidP="00035380">
      <w:pPr>
        <w:pStyle w:val="BodyText3"/>
        <w:rPr>
          <w:iCs/>
          <w:szCs w:val="22"/>
        </w:rPr>
      </w:pPr>
      <w:r w:rsidRPr="00124123">
        <w:rPr>
          <w:b/>
          <w:iCs/>
          <w:szCs w:val="22"/>
        </w:rPr>
        <w:t>MBCT-L</w:t>
      </w:r>
      <w:r>
        <w:rPr>
          <w:b/>
          <w:iCs/>
          <w:szCs w:val="22"/>
        </w:rPr>
        <w:t xml:space="preserve"> intervention</w:t>
      </w:r>
      <w:r w:rsidRPr="00124123">
        <w:rPr>
          <w:b/>
          <w:iCs/>
          <w:szCs w:val="22"/>
        </w:rPr>
        <w:t>:</w:t>
      </w:r>
      <w:r w:rsidRPr="00124123">
        <w:rPr>
          <w:iCs/>
          <w:szCs w:val="22"/>
        </w:rPr>
        <w:t xml:space="preserve"> The MBCT-L programme to be implemented integrates conventional Cognitive-Behavioural Th</w:t>
      </w:r>
      <w:r w:rsidRPr="00355454">
        <w:rPr>
          <w:iCs/>
          <w:szCs w:val="22"/>
        </w:rPr>
        <w:t xml:space="preserve">erapy (CBT) techniques with stress reduction techniques as well as mindfulness practice, as in the original MBCT version, but has been adapted to apply to the general population as per established protocol [31]. </w:t>
      </w:r>
      <w:r w:rsidR="006B79B4" w:rsidRPr="00355454">
        <w:t>The programme</w:t>
      </w:r>
      <w:r w:rsidR="00697209" w:rsidRPr="00355454">
        <w:rPr>
          <w:szCs w:val="22"/>
        </w:rPr>
        <w:t xml:space="preserve"> includes 8 two-hour weekly sessions </w:t>
      </w:r>
      <w:r w:rsidR="00E310E7" w:rsidRPr="00355454">
        <w:rPr>
          <w:bCs/>
        </w:rPr>
        <w:t>plus a half day online practice session</w:t>
      </w:r>
      <w:r w:rsidR="00697209" w:rsidRPr="00355454">
        <w:rPr>
          <w:szCs w:val="22"/>
        </w:rPr>
        <w:t xml:space="preserve">. </w:t>
      </w:r>
      <w:r w:rsidR="00630D30" w:rsidRPr="00355454">
        <w:rPr>
          <w:iCs/>
          <w:szCs w:val="22"/>
        </w:rPr>
        <w:t>The programme will run over 9 consecutive weeks, or over 10 weeks if a one</w:t>
      </w:r>
      <w:r w:rsidR="00630D30" w:rsidRPr="00630D30">
        <w:rPr>
          <w:iCs/>
          <w:szCs w:val="22"/>
        </w:rPr>
        <w:t xml:space="preserve">-week break is included </w:t>
      </w:r>
      <w:r w:rsidR="00630D30" w:rsidRPr="00817D82">
        <w:rPr>
          <w:iCs/>
          <w:szCs w:val="22"/>
        </w:rPr>
        <w:t>(e.g., due to school break or holidays).</w:t>
      </w:r>
      <w:r w:rsidR="00FA4639" w:rsidRPr="00817D82">
        <w:rPr>
          <w:iCs/>
          <w:szCs w:val="22"/>
        </w:rPr>
        <w:t xml:space="preserve"> </w:t>
      </w:r>
      <w:r w:rsidRPr="00817D82">
        <w:rPr>
          <w:iCs/>
          <w:szCs w:val="22"/>
        </w:rPr>
        <w:t xml:space="preserve">The programme will be run </w:t>
      </w:r>
      <w:r w:rsidR="00CB33D3" w:rsidRPr="00817D82">
        <w:rPr>
          <w:iCs/>
          <w:szCs w:val="22"/>
        </w:rPr>
        <w:t>online (via MS Teams</w:t>
      </w:r>
      <w:r w:rsidR="003B2CB1" w:rsidRPr="00817D82">
        <w:rPr>
          <w:iCs/>
          <w:szCs w:val="22"/>
        </w:rPr>
        <w:t>/Zoom</w:t>
      </w:r>
      <w:r w:rsidR="00CB33D3" w:rsidRPr="00817D82">
        <w:rPr>
          <w:iCs/>
          <w:szCs w:val="22"/>
        </w:rPr>
        <w:t xml:space="preserve">) </w:t>
      </w:r>
      <w:r w:rsidRPr="00817D82">
        <w:rPr>
          <w:iCs/>
          <w:szCs w:val="22"/>
        </w:rPr>
        <w:t>in a group-based format (~average of 8 participants per group; see sample size justification</w:t>
      </w:r>
      <w:r w:rsidRPr="00124123">
        <w:rPr>
          <w:iCs/>
          <w:szCs w:val="22"/>
        </w:rPr>
        <w:t>). Content includes weekly session theme teaching/discussions and guided meditation practices (e.g., breathing practice, body scan, etc.); as well as 30-45 minute everyday homework practices. Participants will receive frequent automated text reminders about their upcoming sessions and homework/home practices through the Florence telehealth texting system [37] which will be utilised to boost adherence to treatment, including home practice. The programme will be delivered by approximately 8 trained MBCT practitioners across the three sites who are part of the teaching team involved in the MBCT-L interventions already being offered to public sector staff through the services.</w:t>
      </w:r>
    </w:p>
    <w:p w14:paraId="1E6D8289" w14:textId="55DE19DF" w:rsidR="00124123" w:rsidRDefault="00124123" w:rsidP="00035380">
      <w:pPr>
        <w:pStyle w:val="BodyText3"/>
        <w:rPr>
          <w:iCs/>
          <w:szCs w:val="22"/>
        </w:rPr>
      </w:pPr>
    </w:p>
    <w:p w14:paraId="4493628B" w14:textId="1AC56BDE" w:rsidR="00124123" w:rsidRDefault="00124123" w:rsidP="00035380">
      <w:pPr>
        <w:pStyle w:val="BodyText3"/>
        <w:rPr>
          <w:iCs/>
          <w:szCs w:val="22"/>
        </w:rPr>
      </w:pPr>
      <w:r w:rsidRPr="00124123">
        <w:rPr>
          <w:iCs/>
          <w:szCs w:val="22"/>
        </w:rPr>
        <w:t>The MBCT-L programme broadly follows an overarching structure of: developing mindfulness skills intended to enhance attentional control and awareness; cultivating a deeper understanding of how distress is created and maintained and how mindfulness training can address factors that contribute to its maintenance; learning skilful ways of relating to experience developed through awareness and practice; learning to recognise unhelpful reactive patterns in everyday life and cultivate the capacity to respond to these with mindfulness and compassion. In the second part of the programme, participants practice on applying this learning to everyday life -including work- to combat stressors and enjoy the positive aspects of life.</w:t>
      </w:r>
    </w:p>
    <w:p w14:paraId="180A6F31" w14:textId="1AAA541E" w:rsidR="005C5043" w:rsidRDefault="005C5043" w:rsidP="00035380">
      <w:pPr>
        <w:pStyle w:val="BodyText3"/>
        <w:rPr>
          <w:iCs/>
          <w:szCs w:val="22"/>
        </w:rPr>
      </w:pPr>
    </w:p>
    <w:p w14:paraId="0C4206E8" w14:textId="77777777" w:rsidR="00D8264A" w:rsidRPr="00B00230" w:rsidRDefault="00D8264A" w:rsidP="00D8264A">
      <w:pPr>
        <w:pStyle w:val="BodyText3"/>
        <w:rPr>
          <w:iCs/>
          <w:szCs w:val="22"/>
        </w:rPr>
      </w:pPr>
      <w:r w:rsidRPr="00D8264A">
        <w:rPr>
          <w:iCs/>
          <w:szCs w:val="22"/>
        </w:rPr>
        <w:t>SRP intervention: The SRP will be delivered in 4 2-hour weekly sessions run over 4 consecutive weeks, or 5 weeks if there is a one-week break (e.g., school break or other holidays) as it is currently being offered as standard care across Nottinghamshire IAPT services and across all the other regions in England (whether through IAPT or Trust or other services). Its content will be focused on psychoeducation combined with relaxation strategies. The programme will build through sessions focused on areas of: ‘stress’, wellbeing and goal setting; sleep hygiene; anxiety and depression; activity scheduling; physical activity and becoming physically active; problem solving; thinking errors; and a final recap, review of goals and thoughts for future wellbeing. Participants will be encouraged to work between sessions by engaging in a stress-reduction technique of their preference on a daily basis for approx. 30 minutes; and through diary activity (e.g. exercise or gratitude diaries). They will receive e-mail reminders for completing these and for the upcoming sessions. Following PPI discussion on enhancing engagement with SRPs, there will be more emphasis on practicing relaxation techniques and allocating time to discuss homework</w:t>
      </w:r>
      <w:r>
        <w:rPr>
          <w:iCs/>
          <w:szCs w:val="22"/>
        </w:rPr>
        <w:t xml:space="preserve"> </w:t>
      </w:r>
      <w:r w:rsidRPr="005C5043">
        <w:rPr>
          <w:rFonts w:eastAsia="Yu Mincho" w:cs="Arial"/>
        </w:rPr>
        <w:t xml:space="preserve">activity, allowing greater scope for interactivity whilst adhering to the core concepts of stress reduction (psychoeducation, relaxation and coping techniques). </w:t>
      </w:r>
    </w:p>
    <w:p w14:paraId="03067A73" w14:textId="5C0FA7B4" w:rsidR="005C5043" w:rsidRDefault="005C5043" w:rsidP="00035380">
      <w:pPr>
        <w:pStyle w:val="BodyText3"/>
        <w:rPr>
          <w:iCs/>
          <w:szCs w:val="22"/>
        </w:rPr>
      </w:pPr>
    </w:p>
    <w:p w14:paraId="6526A8A9" w14:textId="77777777" w:rsidR="00D8264A" w:rsidRDefault="00B00230" w:rsidP="00B00230">
      <w:pPr>
        <w:pStyle w:val="BodyText3"/>
        <w:rPr>
          <w:rFonts w:eastAsia="Yu Mincho" w:cs="Arial"/>
          <w:b/>
        </w:rPr>
      </w:pPr>
      <w:r w:rsidRPr="00B00230">
        <w:rPr>
          <w:rFonts w:ascii="Times New Roman" w:eastAsia="Calibri" w:hAnsi="Times New Roman"/>
          <w:noProof/>
          <w:sz w:val="24"/>
          <w:szCs w:val="24"/>
        </w:rPr>
        <w:drawing>
          <wp:inline distT="0" distB="0" distL="0" distR="0" wp14:anchorId="1F480C27" wp14:editId="1D21FF28">
            <wp:extent cx="5000625" cy="6781232"/>
            <wp:effectExtent l="0" t="0" r="0" b="635"/>
            <wp:docPr id="6" name="Picture 6"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 text&#10;&#10;Description automatically generated"/>
                    <pic:cNvPicPr/>
                  </pic:nvPicPr>
                  <pic:blipFill>
                    <a:blip r:embed="rId35"/>
                    <a:stretch>
                      <a:fillRect/>
                    </a:stretch>
                  </pic:blipFill>
                  <pic:spPr>
                    <a:xfrm>
                      <a:off x="0" y="0"/>
                      <a:ext cx="5004170" cy="6786039"/>
                    </a:xfrm>
                    <a:prstGeom prst="rect">
                      <a:avLst/>
                    </a:prstGeom>
                  </pic:spPr>
                </pic:pic>
              </a:graphicData>
            </a:graphic>
          </wp:inline>
        </w:drawing>
      </w:r>
    </w:p>
    <w:p w14:paraId="1EEC9D9F" w14:textId="77777777" w:rsidR="00D8264A" w:rsidRDefault="00D8264A" w:rsidP="00B00230">
      <w:pPr>
        <w:pStyle w:val="BodyText3"/>
        <w:rPr>
          <w:rFonts w:eastAsia="Yu Mincho" w:cs="Arial"/>
          <w:b/>
        </w:rPr>
      </w:pPr>
    </w:p>
    <w:p w14:paraId="5D6707EA" w14:textId="77777777" w:rsidR="00D8264A" w:rsidRDefault="00D8264A" w:rsidP="00B00230">
      <w:pPr>
        <w:pStyle w:val="BodyText3"/>
        <w:rPr>
          <w:rFonts w:eastAsia="Yu Mincho" w:cs="Arial"/>
        </w:rPr>
      </w:pPr>
    </w:p>
    <w:p w14:paraId="0ACD97B2" w14:textId="26A105B2" w:rsidR="00D56D97" w:rsidRPr="005E1F2C" w:rsidRDefault="005C5043" w:rsidP="005C5043">
      <w:pPr>
        <w:autoSpaceDE w:val="0"/>
        <w:autoSpaceDN w:val="0"/>
        <w:adjustRightInd w:val="0"/>
        <w:rPr>
          <w:rFonts w:ascii="Arial" w:eastAsia="Yu Mincho" w:hAnsi="Arial" w:cs="Arial"/>
          <w:lang w:eastAsia="en-GB"/>
        </w:rPr>
      </w:pPr>
      <w:r w:rsidRPr="005C5043">
        <w:rPr>
          <w:rFonts w:ascii="Arial" w:eastAsia="Yu Mincho" w:hAnsi="Arial" w:cs="Arial"/>
          <w:lang w:eastAsia="en-GB"/>
        </w:rPr>
        <w:t xml:space="preserve">Recognizing that SRP programmes can vary in their content and format or structure in how they are being offered across NHS and other organisations, the standard 4-session structure will be adopted as an optimised form of its delivery. The SRP will also explicitly avoid embedding any techniques based on mindfulness or CBT approaches as these are not core or essential elements of a stress-reduction approach while it is important for the RCT trial to adhere to the NICE recommended standards which indicate 4 sessions being optimal as set out by experienced practitioners. Where there is overlap in themes with MBCT-L, for example in gratitude, this will be approached through the SRP technique of keeping a diarised record rather than mindful meditation on individual experience, therefore maintaining a clear difference between interventions. The SRP sessions will be co-facilitated by two senior Band 6 PWPs </w:t>
      </w:r>
      <w:r w:rsidR="00C80AC1">
        <w:rPr>
          <w:rFonts w:ascii="Arial" w:eastAsia="Yu Mincho" w:hAnsi="Arial" w:cs="Arial"/>
          <w:lang w:eastAsia="en-GB"/>
        </w:rPr>
        <w:t>employed by</w:t>
      </w:r>
      <w:r w:rsidR="00B96982">
        <w:rPr>
          <w:rFonts w:ascii="Arial" w:eastAsia="Yu Mincho" w:hAnsi="Arial" w:cs="Arial"/>
          <w:lang w:eastAsia="en-GB"/>
        </w:rPr>
        <w:t xml:space="preserve"> the</w:t>
      </w:r>
      <w:r w:rsidR="00C80AC1">
        <w:rPr>
          <w:rFonts w:ascii="Arial" w:eastAsia="Yu Mincho" w:hAnsi="Arial" w:cs="Arial"/>
          <w:lang w:eastAsia="en-GB"/>
        </w:rPr>
        <w:t xml:space="preserve"> University of Nottingham </w:t>
      </w:r>
      <w:r w:rsidR="001810E8">
        <w:rPr>
          <w:rFonts w:ascii="Arial" w:eastAsia="Yu Mincho" w:hAnsi="Arial" w:cs="Arial"/>
          <w:lang w:eastAsia="en-GB"/>
        </w:rPr>
        <w:t xml:space="preserve">as casual workers </w:t>
      </w:r>
      <w:r w:rsidRPr="005C5043">
        <w:rPr>
          <w:rFonts w:ascii="Arial" w:eastAsia="Yu Mincho" w:hAnsi="Arial" w:cs="Arial"/>
          <w:lang w:eastAsia="en-GB"/>
        </w:rPr>
        <w:t>who are aware through their practice of the important differences between SRP and MBCT and have previous experience of on-</w:t>
      </w:r>
      <w:r w:rsidRPr="005E1F2C">
        <w:rPr>
          <w:rFonts w:ascii="Arial" w:eastAsia="Yu Mincho" w:hAnsi="Arial" w:cs="Arial"/>
          <w:lang w:eastAsia="en-GB"/>
        </w:rPr>
        <w:t xml:space="preserve">line delivery of this type of intervention. </w:t>
      </w:r>
    </w:p>
    <w:p w14:paraId="76C0F761" w14:textId="77777777" w:rsidR="00D56D97" w:rsidRPr="005E1F2C" w:rsidRDefault="00D56D97" w:rsidP="005C5043">
      <w:pPr>
        <w:autoSpaceDE w:val="0"/>
        <w:autoSpaceDN w:val="0"/>
        <w:adjustRightInd w:val="0"/>
        <w:rPr>
          <w:rFonts w:ascii="Arial" w:eastAsia="Yu Mincho" w:hAnsi="Arial" w:cs="Arial"/>
          <w:lang w:eastAsia="en-GB"/>
        </w:rPr>
      </w:pPr>
    </w:p>
    <w:p w14:paraId="742F86E8" w14:textId="617666CA" w:rsidR="005C5043" w:rsidRPr="005C5043" w:rsidRDefault="005C5043" w:rsidP="005C5043">
      <w:pPr>
        <w:autoSpaceDE w:val="0"/>
        <w:autoSpaceDN w:val="0"/>
        <w:adjustRightInd w:val="0"/>
        <w:rPr>
          <w:rFonts w:ascii="Arial" w:eastAsia="Yu Mincho" w:hAnsi="Arial" w:cs="Arial"/>
          <w:lang w:eastAsia="en-GB"/>
        </w:rPr>
      </w:pPr>
      <w:r w:rsidRPr="005E1F2C">
        <w:rPr>
          <w:rFonts w:ascii="Arial" w:eastAsia="Yu Mincho" w:hAnsi="Arial" w:cs="Arial"/>
          <w:lang w:eastAsia="en-GB"/>
        </w:rPr>
        <w:t xml:space="preserve">The same SRP programme will be delivered </w:t>
      </w:r>
      <w:r w:rsidR="00D56D97" w:rsidRPr="005E1F2C">
        <w:rPr>
          <w:rFonts w:ascii="Arial" w:eastAsia="Yu Mincho" w:hAnsi="Arial" w:cs="Arial"/>
          <w:lang w:eastAsia="en-GB"/>
        </w:rPr>
        <w:t xml:space="preserve">online </w:t>
      </w:r>
      <w:r w:rsidRPr="005E1F2C">
        <w:rPr>
          <w:rFonts w:ascii="Arial" w:eastAsia="Yu Mincho" w:hAnsi="Arial" w:cs="Arial"/>
          <w:lang w:eastAsia="en-GB"/>
        </w:rPr>
        <w:t>via MS Teams</w:t>
      </w:r>
      <w:r w:rsidR="003B2CB1" w:rsidRPr="005E1F2C">
        <w:rPr>
          <w:rFonts w:ascii="Arial" w:eastAsia="Yu Mincho" w:hAnsi="Arial" w:cs="Arial"/>
          <w:lang w:eastAsia="en-GB"/>
        </w:rPr>
        <w:t>/Zoom</w:t>
      </w:r>
      <w:r w:rsidRPr="005E1F2C">
        <w:rPr>
          <w:rFonts w:ascii="Arial" w:eastAsia="Yu Mincho" w:hAnsi="Arial" w:cs="Arial"/>
          <w:lang w:eastAsia="en-GB"/>
        </w:rPr>
        <w:t xml:space="preserve"> centrally by the appointed PWPs to randomised participants across all sites in the proposed</w:t>
      </w:r>
      <w:r w:rsidRPr="005C5043">
        <w:rPr>
          <w:rFonts w:ascii="Arial" w:eastAsia="Yu Mincho" w:hAnsi="Arial" w:cs="Arial"/>
          <w:lang w:eastAsia="en-GB"/>
        </w:rPr>
        <w:t xml:space="preserve"> trial. </w:t>
      </w:r>
      <w:r w:rsidR="00D56D97">
        <w:rPr>
          <w:rFonts w:ascii="Arial" w:eastAsia="Yu Mincho" w:hAnsi="Arial" w:cs="Arial"/>
          <w:lang w:eastAsia="en-GB"/>
        </w:rPr>
        <w:t>SRP groups will start at the same time as MBCT-L groups within each recruitment wave to allow for synchronised data collection.</w:t>
      </w:r>
      <w:r w:rsidR="00312048">
        <w:rPr>
          <w:rFonts w:ascii="Arial" w:eastAsia="Yu Mincho" w:hAnsi="Arial" w:cs="Arial"/>
          <w:lang w:eastAsia="en-GB"/>
        </w:rPr>
        <w:t xml:space="preserve"> The SRP/MBCT-L sessions will not be recorded.</w:t>
      </w:r>
    </w:p>
    <w:p w14:paraId="5E5755A2" w14:textId="77777777" w:rsidR="005C5043" w:rsidRPr="005C5043" w:rsidRDefault="005C5043" w:rsidP="005C5043">
      <w:pPr>
        <w:autoSpaceDE w:val="0"/>
        <w:autoSpaceDN w:val="0"/>
        <w:adjustRightInd w:val="0"/>
        <w:rPr>
          <w:rFonts w:ascii="Arial" w:eastAsia="Yu Mincho" w:hAnsi="Arial" w:cs="Arial"/>
          <w:lang w:eastAsia="en-GB"/>
        </w:rPr>
      </w:pPr>
    </w:p>
    <w:p w14:paraId="7100668B" w14:textId="77777777" w:rsidR="00035380" w:rsidRPr="00035380" w:rsidRDefault="00035380" w:rsidP="00035380">
      <w:pPr>
        <w:pStyle w:val="BodyText3"/>
        <w:rPr>
          <w:iCs/>
          <w:szCs w:val="22"/>
          <w:u w:val="single"/>
        </w:rPr>
      </w:pPr>
      <w:r w:rsidRPr="00035380">
        <w:rPr>
          <w:iCs/>
          <w:szCs w:val="22"/>
          <w:u w:val="single"/>
        </w:rPr>
        <w:t>Data collection methods:</w:t>
      </w:r>
    </w:p>
    <w:p w14:paraId="29B8EFB4" w14:textId="77777777" w:rsidR="00035380" w:rsidRDefault="00035380" w:rsidP="00035380">
      <w:pPr>
        <w:pStyle w:val="BodyText3"/>
        <w:rPr>
          <w:iCs/>
          <w:szCs w:val="22"/>
        </w:rPr>
      </w:pPr>
    </w:p>
    <w:p w14:paraId="376AE241" w14:textId="3A8CD036" w:rsidR="00035380" w:rsidRPr="00035380" w:rsidRDefault="00035380" w:rsidP="00035380">
      <w:pPr>
        <w:pStyle w:val="BodyText3"/>
        <w:rPr>
          <w:iCs/>
          <w:szCs w:val="22"/>
        </w:rPr>
      </w:pPr>
      <w:r w:rsidRPr="00035380">
        <w:rPr>
          <w:iCs/>
          <w:szCs w:val="22"/>
        </w:rPr>
        <w:t>Screening: A</w:t>
      </w:r>
      <w:r w:rsidR="00B40CA6">
        <w:rPr>
          <w:iCs/>
          <w:szCs w:val="22"/>
        </w:rPr>
        <w:t>n adapted</w:t>
      </w:r>
      <w:r w:rsidRPr="00035380">
        <w:rPr>
          <w:iCs/>
          <w:szCs w:val="22"/>
        </w:rPr>
        <w:t xml:space="preserve"> screening </w:t>
      </w:r>
      <w:r>
        <w:rPr>
          <w:iCs/>
          <w:szCs w:val="22"/>
        </w:rPr>
        <w:t>form</w:t>
      </w:r>
      <w:r w:rsidRPr="00035380">
        <w:rPr>
          <w:iCs/>
          <w:szCs w:val="22"/>
        </w:rPr>
        <w:t xml:space="preserve"> </w:t>
      </w:r>
      <w:r>
        <w:rPr>
          <w:iCs/>
          <w:szCs w:val="22"/>
        </w:rPr>
        <w:t>will be used that is</w:t>
      </w:r>
      <w:r w:rsidRPr="00035380">
        <w:rPr>
          <w:iCs/>
          <w:szCs w:val="22"/>
        </w:rPr>
        <w:t xml:space="preserve"> administered routinely to interested staff who </w:t>
      </w:r>
      <w:r w:rsidR="00B40CA6">
        <w:rPr>
          <w:iCs/>
          <w:szCs w:val="22"/>
        </w:rPr>
        <w:t>apply for a place on the MBCT-L</w:t>
      </w:r>
      <w:r w:rsidRPr="00035380">
        <w:rPr>
          <w:iCs/>
          <w:szCs w:val="22"/>
        </w:rPr>
        <w:t xml:space="preserve"> to keep consistency in the procedural a</w:t>
      </w:r>
      <w:r w:rsidR="00B40CA6">
        <w:rPr>
          <w:iCs/>
          <w:szCs w:val="22"/>
        </w:rPr>
        <w:t>spects already in the workplace. W</w:t>
      </w:r>
      <w:r w:rsidRPr="00035380">
        <w:rPr>
          <w:iCs/>
          <w:szCs w:val="22"/>
        </w:rPr>
        <w:t xml:space="preserve">e will </w:t>
      </w:r>
      <w:r w:rsidR="00B40CA6">
        <w:rPr>
          <w:iCs/>
          <w:szCs w:val="22"/>
        </w:rPr>
        <w:t xml:space="preserve">direct interested participants to this online screening form through a link that will appear on the flyer. </w:t>
      </w:r>
      <w:r w:rsidRPr="00035380">
        <w:rPr>
          <w:iCs/>
          <w:szCs w:val="22"/>
        </w:rPr>
        <w:t>Questions enquire into any significant life event experience (e.g., bereavement, unresolved trauma)</w:t>
      </w:r>
      <w:r w:rsidR="009D3F28">
        <w:rPr>
          <w:iCs/>
          <w:szCs w:val="22"/>
        </w:rPr>
        <w:t xml:space="preserve"> currently </w:t>
      </w:r>
      <w:r w:rsidR="00EA4597">
        <w:rPr>
          <w:iCs/>
          <w:szCs w:val="22"/>
        </w:rPr>
        <w:t>causing distress</w:t>
      </w:r>
      <w:r w:rsidR="00B40CA6">
        <w:rPr>
          <w:iCs/>
          <w:szCs w:val="22"/>
        </w:rPr>
        <w:t xml:space="preserve">, </w:t>
      </w:r>
      <w:r w:rsidRPr="00035380">
        <w:rPr>
          <w:iCs/>
          <w:szCs w:val="22"/>
        </w:rPr>
        <w:t xml:space="preserve">current </w:t>
      </w:r>
      <w:r w:rsidR="00EA4597">
        <w:rPr>
          <w:iCs/>
          <w:szCs w:val="22"/>
        </w:rPr>
        <w:t>diagnosis</w:t>
      </w:r>
      <w:r w:rsidRPr="00035380">
        <w:rPr>
          <w:iCs/>
          <w:szCs w:val="22"/>
        </w:rPr>
        <w:t xml:space="preserve"> of depression, anxie</w:t>
      </w:r>
      <w:r w:rsidR="00B40CA6">
        <w:rPr>
          <w:iCs/>
          <w:szCs w:val="22"/>
        </w:rPr>
        <w:t xml:space="preserve">ty or difficulties with stress and any concurrent psychotherapy uptake. </w:t>
      </w:r>
      <w:r w:rsidRPr="00035380">
        <w:rPr>
          <w:iCs/>
          <w:szCs w:val="22"/>
        </w:rPr>
        <w:t xml:space="preserve">A consultation will be sought by practitioners with a given member of staff in the event of their reporting significant difficulties or issues of potential concern to decide what alternative support would be appropriate. Staff may also be directed to a MBCT-for Depression (MBCT-D) programme </w:t>
      </w:r>
      <w:r>
        <w:rPr>
          <w:iCs/>
          <w:szCs w:val="22"/>
        </w:rPr>
        <w:t xml:space="preserve">run routinely at each of the involved sites </w:t>
      </w:r>
      <w:r w:rsidRPr="00035380">
        <w:rPr>
          <w:iCs/>
          <w:szCs w:val="22"/>
        </w:rPr>
        <w:t xml:space="preserve">if they experience high levels of depression (routine practice in Trusts). As this is the mechanism already in place for </w:t>
      </w:r>
      <w:r w:rsidR="003F3411">
        <w:rPr>
          <w:iCs/>
          <w:szCs w:val="22"/>
        </w:rPr>
        <w:t>staff</w:t>
      </w:r>
      <w:r w:rsidR="003F3411" w:rsidRPr="00035380">
        <w:rPr>
          <w:iCs/>
          <w:szCs w:val="22"/>
        </w:rPr>
        <w:t xml:space="preserve"> </w:t>
      </w:r>
      <w:r w:rsidRPr="00035380">
        <w:rPr>
          <w:iCs/>
          <w:szCs w:val="22"/>
        </w:rPr>
        <w:t>recruitment on these interventions</w:t>
      </w:r>
      <w:r w:rsidR="00B40CA6">
        <w:rPr>
          <w:iCs/>
          <w:szCs w:val="22"/>
        </w:rPr>
        <w:t xml:space="preserve"> through the</w:t>
      </w:r>
      <w:r w:rsidR="00C406F5">
        <w:rPr>
          <w:iCs/>
          <w:szCs w:val="22"/>
        </w:rPr>
        <w:t xml:space="preserve"> Trusts (e.g., </w:t>
      </w:r>
      <w:r w:rsidR="00B40CA6">
        <w:rPr>
          <w:iCs/>
          <w:szCs w:val="22"/>
        </w:rPr>
        <w:t>Integrated Care Services/Wellbeing Hubs</w:t>
      </w:r>
      <w:r w:rsidR="00C406F5">
        <w:rPr>
          <w:iCs/>
          <w:szCs w:val="22"/>
        </w:rPr>
        <w:t>)</w:t>
      </w:r>
      <w:r w:rsidR="00D93731">
        <w:rPr>
          <w:iCs/>
          <w:szCs w:val="22"/>
        </w:rPr>
        <w:t>, w</w:t>
      </w:r>
      <w:r w:rsidRPr="00035380">
        <w:rPr>
          <w:iCs/>
          <w:szCs w:val="22"/>
        </w:rPr>
        <w:t>e will not add any measure threshold exclusion criteria.</w:t>
      </w:r>
    </w:p>
    <w:p w14:paraId="1A76967B" w14:textId="77777777" w:rsidR="00035380" w:rsidRPr="00035380" w:rsidRDefault="00035380" w:rsidP="00035380">
      <w:pPr>
        <w:pStyle w:val="BodyText3"/>
        <w:rPr>
          <w:iCs/>
          <w:szCs w:val="22"/>
        </w:rPr>
      </w:pPr>
    </w:p>
    <w:p w14:paraId="5277AF5E" w14:textId="2D262597" w:rsidR="00035380" w:rsidRPr="00035380" w:rsidRDefault="00035380" w:rsidP="00035380">
      <w:pPr>
        <w:pStyle w:val="BodyText3"/>
        <w:rPr>
          <w:iCs/>
          <w:szCs w:val="22"/>
        </w:rPr>
      </w:pPr>
      <w:r w:rsidRPr="00035380">
        <w:rPr>
          <w:iCs/>
          <w:szCs w:val="22"/>
        </w:rPr>
        <w:t xml:space="preserve">Quantitative data: Primary </w:t>
      </w:r>
      <w:r>
        <w:rPr>
          <w:iCs/>
          <w:szCs w:val="22"/>
        </w:rPr>
        <w:t xml:space="preserve">and secondary </w:t>
      </w:r>
      <w:r w:rsidRPr="00035380">
        <w:rPr>
          <w:iCs/>
          <w:szCs w:val="22"/>
        </w:rPr>
        <w:t xml:space="preserve">outcome data </w:t>
      </w:r>
      <w:r>
        <w:rPr>
          <w:iCs/>
          <w:szCs w:val="22"/>
        </w:rPr>
        <w:t xml:space="preserve">will be collected </w:t>
      </w:r>
      <w:r w:rsidRPr="00035380">
        <w:rPr>
          <w:iCs/>
          <w:szCs w:val="22"/>
        </w:rPr>
        <w:t xml:space="preserve">at baseline (prior to the intervention), up to two weeks prior to randomisation; and at follow-up time points at Weeks 6, 12 and 20 post randomisation. </w:t>
      </w:r>
      <w:r w:rsidR="00B40CA6">
        <w:rPr>
          <w:iCs/>
          <w:szCs w:val="22"/>
        </w:rPr>
        <w:t xml:space="preserve">Participants will be randomised immediately after they have completed the baseline assessments allowing for 2 weeks post randomisation for the intervention groups to start. </w:t>
      </w:r>
      <w:r w:rsidRPr="00035380">
        <w:rPr>
          <w:iCs/>
          <w:szCs w:val="22"/>
        </w:rPr>
        <w:t xml:space="preserve">All quantitative data will be </w:t>
      </w:r>
      <w:r w:rsidR="00E072D4">
        <w:rPr>
          <w:iCs/>
          <w:szCs w:val="22"/>
        </w:rPr>
        <w:t xml:space="preserve">entered </w:t>
      </w:r>
      <w:r w:rsidRPr="00035380">
        <w:rPr>
          <w:iCs/>
          <w:szCs w:val="22"/>
        </w:rPr>
        <w:t xml:space="preserve">and stored on the Research Electronic Data capture (REDCap) platform. </w:t>
      </w:r>
      <w:r w:rsidR="00DA568C">
        <w:rPr>
          <w:iCs/>
          <w:szCs w:val="22"/>
        </w:rPr>
        <w:t>Seven days</w:t>
      </w:r>
      <w:r w:rsidR="00DA568C" w:rsidRPr="00DA568C">
        <w:rPr>
          <w:iCs/>
          <w:szCs w:val="22"/>
        </w:rPr>
        <w:t xml:space="preserve"> prior to when the </w:t>
      </w:r>
      <w:r w:rsidR="004D6B6C">
        <w:rPr>
          <w:iCs/>
          <w:szCs w:val="22"/>
        </w:rPr>
        <w:t>outcome assessment</w:t>
      </w:r>
      <w:r w:rsidR="00DA568C" w:rsidRPr="00DA568C">
        <w:rPr>
          <w:iCs/>
          <w:szCs w:val="22"/>
        </w:rPr>
        <w:t xml:space="preserve"> is due participants will receive a </w:t>
      </w:r>
      <w:r w:rsidR="004D6B6C">
        <w:rPr>
          <w:iCs/>
          <w:szCs w:val="22"/>
        </w:rPr>
        <w:t>reminder to complete the assessment.</w:t>
      </w:r>
      <w:r w:rsidR="00DA568C" w:rsidRPr="00DA568C">
        <w:rPr>
          <w:iCs/>
          <w:szCs w:val="22"/>
        </w:rPr>
        <w:t xml:space="preserve"> If a response is not received from the participant within 7 working days a reminder will be sent out. An additional </w:t>
      </w:r>
      <w:r w:rsidR="00627CE4">
        <w:rPr>
          <w:iCs/>
          <w:szCs w:val="22"/>
        </w:rPr>
        <w:t>one reminder</w:t>
      </w:r>
      <w:r w:rsidR="00DA568C" w:rsidRPr="00DA568C">
        <w:rPr>
          <w:iCs/>
          <w:szCs w:val="22"/>
        </w:rPr>
        <w:t xml:space="preserve"> will be sent out</w:t>
      </w:r>
      <w:r w:rsidR="00627CE4">
        <w:rPr>
          <w:iCs/>
          <w:szCs w:val="22"/>
        </w:rPr>
        <w:t xml:space="preserve">. </w:t>
      </w:r>
      <w:r w:rsidRPr="00035380">
        <w:rPr>
          <w:iCs/>
          <w:szCs w:val="22"/>
        </w:rPr>
        <w:t xml:space="preserve">Data specific to the intervention (e.g., session attendance, adherence to home practice, service satisfaction, etc.) will be collected electronically via MS Online Form (where applicable) as per protocol during the course of the MBCT-L/SRP intervention and will be saved on password-protected, restricted access (to the research team) online folders on the University of Nottingham OneDrive server. </w:t>
      </w:r>
    </w:p>
    <w:p w14:paraId="548F9C50" w14:textId="77777777" w:rsidR="00035380" w:rsidRPr="00035380" w:rsidRDefault="00035380" w:rsidP="00035380">
      <w:pPr>
        <w:pStyle w:val="BodyText3"/>
        <w:rPr>
          <w:iCs/>
          <w:szCs w:val="22"/>
        </w:rPr>
      </w:pPr>
    </w:p>
    <w:p w14:paraId="764EE608" w14:textId="01140649" w:rsidR="00035380" w:rsidRDefault="00035380" w:rsidP="00E932FF">
      <w:pPr>
        <w:pStyle w:val="BodyText3"/>
        <w:rPr>
          <w:iCs/>
          <w:szCs w:val="22"/>
        </w:rPr>
      </w:pPr>
      <w:r w:rsidRPr="00035380">
        <w:rPr>
          <w:iCs/>
          <w:szCs w:val="22"/>
        </w:rPr>
        <w:t xml:space="preserve">Qualitative data: The semi-structured interviews will be carried out at </w:t>
      </w:r>
      <w:r>
        <w:rPr>
          <w:iCs/>
          <w:szCs w:val="22"/>
        </w:rPr>
        <w:t>20</w:t>
      </w:r>
      <w:r w:rsidRPr="00035380">
        <w:rPr>
          <w:iCs/>
          <w:szCs w:val="22"/>
        </w:rPr>
        <w:t xml:space="preserve"> weeks post </w:t>
      </w:r>
      <w:r>
        <w:rPr>
          <w:iCs/>
          <w:szCs w:val="22"/>
        </w:rPr>
        <w:t xml:space="preserve">randomisation </w:t>
      </w:r>
      <w:r w:rsidRPr="00035380">
        <w:rPr>
          <w:iCs/>
          <w:szCs w:val="22"/>
        </w:rPr>
        <w:t>(within a 2-</w:t>
      </w:r>
      <w:r>
        <w:rPr>
          <w:iCs/>
          <w:szCs w:val="22"/>
        </w:rPr>
        <w:t>w</w:t>
      </w:r>
      <w:r w:rsidRPr="00035380">
        <w:rPr>
          <w:iCs/>
          <w:szCs w:val="22"/>
        </w:rPr>
        <w:t xml:space="preserve">eek data collection time window), </w:t>
      </w:r>
      <w:r>
        <w:rPr>
          <w:iCs/>
          <w:szCs w:val="22"/>
        </w:rPr>
        <w:t>online</w:t>
      </w:r>
      <w:r w:rsidRPr="00035380">
        <w:rPr>
          <w:iCs/>
          <w:szCs w:val="22"/>
        </w:rPr>
        <w:t xml:space="preserve"> via MS Teams</w:t>
      </w:r>
      <w:r w:rsidR="00B40CA6">
        <w:rPr>
          <w:iCs/>
          <w:szCs w:val="22"/>
        </w:rPr>
        <w:t xml:space="preserve"> (giving a choice to participants to have both their camera and mic switched on or just their mic)</w:t>
      </w:r>
      <w:r w:rsidR="009B4CCD">
        <w:rPr>
          <w:iCs/>
          <w:szCs w:val="22"/>
        </w:rPr>
        <w:t xml:space="preserve"> </w:t>
      </w:r>
      <w:r w:rsidR="009B4CCD" w:rsidRPr="009B4CCD">
        <w:rPr>
          <w:iCs/>
          <w:szCs w:val="22"/>
        </w:rPr>
        <w:t>or via phone call</w:t>
      </w:r>
      <w:r>
        <w:rPr>
          <w:iCs/>
          <w:szCs w:val="22"/>
        </w:rPr>
        <w:t xml:space="preserve">. </w:t>
      </w:r>
      <w:r w:rsidRPr="00035380">
        <w:rPr>
          <w:iCs/>
          <w:szCs w:val="22"/>
        </w:rPr>
        <w:t>The Teams videoconferencing platform has been used effectively for the online delivery of such interventions in Trust sites since the outset of Covid-19 (</w:t>
      </w:r>
      <w:r>
        <w:rPr>
          <w:iCs/>
          <w:szCs w:val="22"/>
        </w:rPr>
        <w:t xml:space="preserve">and </w:t>
      </w:r>
      <w:r w:rsidRPr="00035380">
        <w:rPr>
          <w:iCs/>
          <w:szCs w:val="22"/>
        </w:rPr>
        <w:t>as per our pilot data too). Interviews will be</w:t>
      </w:r>
      <w:r w:rsidR="00E932FF">
        <w:rPr>
          <w:iCs/>
          <w:szCs w:val="22"/>
        </w:rPr>
        <w:t xml:space="preserve"> conducted on Microsoft Teams</w:t>
      </w:r>
      <w:r w:rsidR="009B4CCD">
        <w:rPr>
          <w:iCs/>
          <w:szCs w:val="22"/>
        </w:rPr>
        <w:t xml:space="preserve"> </w:t>
      </w:r>
      <w:r w:rsidR="009B4CCD" w:rsidRPr="009B4CCD">
        <w:rPr>
          <w:iCs/>
          <w:szCs w:val="22"/>
        </w:rPr>
        <w:t>or via phone call</w:t>
      </w:r>
      <w:r w:rsidR="00E932FF">
        <w:rPr>
          <w:iCs/>
          <w:szCs w:val="22"/>
        </w:rPr>
        <w:t xml:space="preserve"> and</w:t>
      </w:r>
      <w:r w:rsidRPr="00035380">
        <w:rPr>
          <w:iCs/>
          <w:szCs w:val="22"/>
        </w:rPr>
        <w:t xml:space="preserve"> </w:t>
      </w:r>
      <w:r w:rsidR="00E932FF" w:rsidRPr="00E932FF">
        <w:rPr>
          <w:iCs/>
          <w:szCs w:val="22"/>
        </w:rPr>
        <w:t>video and/or audio recorded depending on the participant preference</w:t>
      </w:r>
      <w:r w:rsidR="00E932FF">
        <w:rPr>
          <w:iCs/>
          <w:szCs w:val="22"/>
        </w:rPr>
        <w:t xml:space="preserve"> </w:t>
      </w:r>
      <w:r w:rsidR="00E932FF" w:rsidRPr="00E932FF">
        <w:rPr>
          <w:iCs/>
          <w:szCs w:val="22"/>
        </w:rPr>
        <w:t>as to whether the camera is kept on during the interview</w:t>
      </w:r>
      <w:r w:rsidR="00E932FF">
        <w:rPr>
          <w:iCs/>
          <w:szCs w:val="22"/>
        </w:rPr>
        <w:t>.</w:t>
      </w:r>
      <w:r>
        <w:rPr>
          <w:iCs/>
          <w:szCs w:val="22"/>
        </w:rPr>
        <w:t>.</w:t>
      </w:r>
      <w:r w:rsidRPr="00035380">
        <w:rPr>
          <w:iCs/>
          <w:szCs w:val="22"/>
        </w:rPr>
        <w:t xml:space="preserve"> Interview transcripts will be saved with any identifiable information removed- as word documents on password-protected and restricted-access online folders on the University of Nottingham OneDrive server.</w:t>
      </w:r>
    </w:p>
    <w:p w14:paraId="759689E9" w14:textId="34169A1D" w:rsidR="00035380" w:rsidRDefault="00035380" w:rsidP="00035380">
      <w:pPr>
        <w:pStyle w:val="BodyText3"/>
        <w:tabs>
          <w:tab w:val="clear" w:pos="0"/>
        </w:tabs>
        <w:ind w:right="0"/>
        <w:rPr>
          <w:iCs/>
          <w:szCs w:val="22"/>
        </w:rPr>
      </w:pPr>
    </w:p>
    <w:p w14:paraId="62231EAE" w14:textId="77777777" w:rsidR="00035380" w:rsidRPr="00035380" w:rsidRDefault="00035380" w:rsidP="00035380">
      <w:pPr>
        <w:pStyle w:val="BodyText3"/>
        <w:tabs>
          <w:tab w:val="clear" w:pos="0"/>
        </w:tabs>
        <w:ind w:right="0"/>
        <w:rPr>
          <w:iCs/>
          <w:szCs w:val="22"/>
        </w:rPr>
      </w:pPr>
    </w:p>
    <w:p w14:paraId="0DEA92C7" w14:textId="3D0BDD0B" w:rsidR="00035380" w:rsidRDefault="00035380" w:rsidP="00035380">
      <w:pPr>
        <w:pStyle w:val="BodyText3"/>
        <w:rPr>
          <w:iCs/>
          <w:szCs w:val="22"/>
          <w:u w:val="single"/>
        </w:rPr>
      </w:pPr>
      <w:r w:rsidRPr="00035380">
        <w:rPr>
          <w:iCs/>
          <w:szCs w:val="22"/>
          <w:u w:val="single"/>
        </w:rPr>
        <w:t>Outcome Measures:</w:t>
      </w:r>
    </w:p>
    <w:p w14:paraId="0B2BCDA2" w14:textId="77777777" w:rsidR="00035380" w:rsidRPr="00035380" w:rsidRDefault="00035380" w:rsidP="00035380">
      <w:pPr>
        <w:pStyle w:val="BodyText3"/>
        <w:rPr>
          <w:iCs/>
          <w:szCs w:val="22"/>
          <w:u w:val="single"/>
        </w:rPr>
      </w:pPr>
    </w:p>
    <w:p w14:paraId="7B0D9516" w14:textId="77777777" w:rsidR="00035380" w:rsidRPr="00035380" w:rsidRDefault="00035380" w:rsidP="00035380">
      <w:pPr>
        <w:pStyle w:val="BodyText3"/>
        <w:rPr>
          <w:iCs/>
          <w:szCs w:val="22"/>
        </w:rPr>
      </w:pPr>
      <w:r w:rsidRPr="00035380">
        <w:rPr>
          <w:iCs/>
          <w:szCs w:val="22"/>
        </w:rPr>
        <w:t>QUANTITATIVE OUTCOMES</w:t>
      </w:r>
    </w:p>
    <w:p w14:paraId="531D610E" w14:textId="77777777" w:rsidR="00035380" w:rsidRPr="00035380" w:rsidRDefault="00035380" w:rsidP="00035380">
      <w:pPr>
        <w:pStyle w:val="BodyText3"/>
        <w:rPr>
          <w:b/>
          <w:i/>
          <w:iCs/>
          <w:szCs w:val="22"/>
        </w:rPr>
      </w:pPr>
      <w:r w:rsidRPr="00035380">
        <w:rPr>
          <w:b/>
          <w:i/>
          <w:iCs/>
          <w:szCs w:val="22"/>
        </w:rPr>
        <w:t>Primary</w:t>
      </w:r>
    </w:p>
    <w:p w14:paraId="29213DDD" w14:textId="77777777" w:rsidR="00035380" w:rsidRPr="00035380" w:rsidRDefault="00035380" w:rsidP="00035380">
      <w:pPr>
        <w:pStyle w:val="BodyText3"/>
        <w:numPr>
          <w:ilvl w:val="0"/>
          <w:numId w:val="44"/>
        </w:numPr>
        <w:rPr>
          <w:iCs/>
          <w:szCs w:val="22"/>
        </w:rPr>
      </w:pPr>
      <w:r w:rsidRPr="00035380">
        <w:rPr>
          <w:iCs/>
          <w:szCs w:val="22"/>
        </w:rPr>
        <w:t>Perceived Stress Scale-14 (PSS-14; [39]): a self-report scale that assesses the degree to which the respondent has perceived situations in their life as stressful within the past month. Responses are obtained through 14 items requiring ratings of statements from 0 (never) to 4 (very often).</w:t>
      </w:r>
    </w:p>
    <w:p w14:paraId="7B4F10B6" w14:textId="77777777" w:rsidR="00035380" w:rsidRPr="00035380" w:rsidRDefault="00035380" w:rsidP="00035380">
      <w:pPr>
        <w:pStyle w:val="BodyText3"/>
        <w:rPr>
          <w:b/>
          <w:i/>
          <w:iCs/>
          <w:szCs w:val="22"/>
        </w:rPr>
      </w:pPr>
      <w:r w:rsidRPr="00035380">
        <w:rPr>
          <w:b/>
          <w:i/>
          <w:iCs/>
          <w:szCs w:val="22"/>
        </w:rPr>
        <w:t>Secondary</w:t>
      </w:r>
    </w:p>
    <w:p w14:paraId="2341169F" w14:textId="2EC3DC3E" w:rsidR="00035380" w:rsidRPr="00035380" w:rsidRDefault="00035380" w:rsidP="00035380">
      <w:pPr>
        <w:pStyle w:val="BodyText3"/>
        <w:rPr>
          <w:iCs/>
          <w:szCs w:val="22"/>
        </w:rPr>
      </w:pPr>
      <w:r w:rsidRPr="00035380">
        <w:rPr>
          <w:iCs/>
          <w:szCs w:val="22"/>
        </w:rPr>
        <w:t xml:space="preserve">Mental </w:t>
      </w:r>
      <w:r>
        <w:rPr>
          <w:iCs/>
          <w:szCs w:val="22"/>
        </w:rPr>
        <w:t>State/</w:t>
      </w:r>
      <w:r w:rsidRPr="00035380">
        <w:rPr>
          <w:iCs/>
          <w:szCs w:val="22"/>
        </w:rPr>
        <w:t>Wellbeing</w:t>
      </w:r>
    </w:p>
    <w:p w14:paraId="130D9906" w14:textId="77777777" w:rsidR="00035380" w:rsidRPr="00035380" w:rsidRDefault="00035380" w:rsidP="00035380">
      <w:pPr>
        <w:pStyle w:val="BodyText3"/>
        <w:numPr>
          <w:ilvl w:val="0"/>
          <w:numId w:val="44"/>
        </w:numPr>
        <w:rPr>
          <w:iCs/>
          <w:szCs w:val="22"/>
        </w:rPr>
      </w:pPr>
      <w:r w:rsidRPr="00035380">
        <w:rPr>
          <w:iCs/>
          <w:szCs w:val="22"/>
        </w:rPr>
        <w:t xml:space="preserve">Generalised Anxiety Disorder scale-7 (GAD-7; [40]): a 7-item instrument used to measure or assess the severity of Generalised Anxiety Disorder. Each item asks the individual to rate the severity of their symptoms over the past two weeks. Response options range from 0 (not at all) to 3 (nearly every day). </w:t>
      </w:r>
    </w:p>
    <w:p w14:paraId="0BB424B2" w14:textId="77777777" w:rsidR="00035380" w:rsidRPr="00035380" w:rsidRDefault="00035380" w:rsidP="00035380">
      <w:pPr>
        <w:pStyle w:val="BodyText3"/>
        <w:numPr>
          <w:ilvl w:val="0"/>
          <w:numId w:val="44"/>
        </w:numPr>
        <w:rPr>
          <w:iCs/>
          <w:szCs w:val="22"/>
        </w:rPr>
      </w:pPr>
      <w:r w:rsidRPr="00035380">
        <w:rPr>
          <w:iCs/>
          <w:szCs w:val="22"/>
        </w:rPr>
        <w:t>Patient Health Questionnaire- 9 (PHQ-9; [41]): a 9-item scale used to measure the severity of depression. Each item asks the individual to rate how often they have been bothered by the listed symptoms over the past two weeks, with responses ranging from 0 (not at all) to 3 (nearly every day).</w:t>
      </w:r>
    </w:p>
    <w:p w14:paraId="18F065E8" w14:textId="77777777" w:rsidR="00035380" w:rsidRPr="00035380" w:rsidRDefault="00035380" w:rsidP="00035380">
      <w:pPr>
        <w:pStyle w:val="BodyText3"/>
        <w:numPr>
          <w:ilvl w:val="0"/>
          <w:numId w:val="44"/>
        </w:numPr>
        <w:rPr>
          <w:iCs/>
          <w:szCs w:val="22"/>
        </w:rPr>
      </w:pPr>
      <w:r w:rsidRPr="00035380">
        <w:rPr>
          <w:iCs/>
          <w:szCs w:val="22"/>
        </w:rPr>
        <w:t xml:space="preserve">The International Trauma Questionnaire (ITQ; [42]): a brief measure asking respondents to think of an experience that troubles them most and indicate how much they have been bothered by that experience in the past month by responding to 18 questions on a scale from 0 (not at all) to 4 (extremely). Questions refer to ways people typically feel, ways people typically think about themselves and ways people typically relate to others. </w:t>
      </w:r>
    </w:p>
    <w:p w14:paraId="59823352" w14:textId="77777777" w:rsidR="00035380" w:rsidRPr="00035380" w:rsidRDefault="00035380" w:rsidP="00035380">
      <w:pPr>
        <w:pStyle w:val="BodyText3"/>
        <w:numPr>
          <w:ilvl w:val="0"/>
          <w:numId w:val="44"/>
        </w:numPr>
        <w:rPr>
          <w:iCs/>
          <w:szCs w:val="22"/>
        </w:rPr>
      </w:pPr>
      <w:r w:rsidRPr="00035380">
        <w:rPr>
          <w:iCs/>
          <w:szCs w:val="22"/>
        </w:rPr>
        <w:t>Five Facet Mindfulness Questionnaire (FFMQ; [43]): items require participants to rate statements on a 5-point scale from 1 (never or very rarely true) to 5 (very often or always true). Items are subcategorised into 5 facets of mindfulness, i.e. describing, observing, non-reacting, acting with awareness, and non-judging.</w:t>
      </w:r>
    </w:p>
    <w:p w14:paraId="72F7B9E9" w14:textId="77777777" w:rsidR="00035380" w:rsidRPr="00035380" w:rsidRDefault="00035380" w:rsidP="00035380">
      <w:pPr>
        <w:pStyle w:val="BodyText3"/>
        <w:numPr>
          <w:ilvl w:val="0"/>
          <w:numId w:val="44"/>
        </w:numPr>
        <w:rPr>
          <w:iCs/>
          <w:szCs w:val="22"/>
        </w:rPr>
      </w:pPr>
      <w:r w:rsidRPr="00035380">
        <w:rPr>
          <w:iCs/>
          <w:szCs w:val="22"/>
        </w:rPr>
        <w:t xml:space="preserve">Copenhagen Burnout Inventory (CBI; [44]): measures personal and occupational burnout in 19 items; overall physical and psychological fatigue (6 items), physical and psychological fatigue related to work (7 items) and client-related burnout (6 items). Answers include ‘always, often, sometimes, rarely, and never/almost never’ or ‘to a very high degree, to a high degree, somewhat, to a low degree and to a very low degree’. Possible score range for the burnout scales is 0–100 (response options are coded in scores of 100, 75, 50, 25, and 0). Higher scores indicate a higher degree of exhaustion. </w:t>
      </w:r>
    </w:p>
    <w:p w14:paraId="24A419C8" w14:textId="77777777" w:rsidR="00035380" w:rsidRPr="00035380" w:rsidRDefault="00035380" w:rsidP="00035380">
      <w:pPr>
        <w:pStyle w:val="BodyText3"/>
        <w:rPr>
          <w:iCs/>
          <w:szCs w:val="22"/>
        </w:rPr>
      </w:pPr>
    </w:p>
    <w:p w14:paraId="467DC421" w14:textId="77777777" w:rsidR="00035380" w:rsidRPr="00035380" w:rsidRDefault="00035380" w:rsidP="00035380">
      <w:pPr>
        <w:pStyle w:val="BodyText3"/>
        <w:rPr>
          <w:iCs/>
          <w:szCs w:val="22"/>
        </w:rPr>
      </w:pPr>
      <w:r w:rsidRPr="00035380">
        <w:rPr>
          <w:iCs/>
          <w:szCs w:val="22"/>
        </w:rPr>
        <w:t>Work engagement, satisfaction and performance</w:t>
      </w:r>
    </w:p>
    <w:p w14:paraId="0385D633" w14:textId="064A182B" w:rsidR="00035380" w:rsidRPr="00035380" w:rsidRDefault="00035380" w:rsidP="005C5043">
      <w:pPr>
        <w:pStyle w:val="BodyText3"/>
        <w:numPr>
          <w:ilvl w:val="0"/>
          <w:numId w:val="45"/>
        </w:numPr>
        <w:jc w:val="left"/>
        <w:rPr>
          <w:iCs/>
          <w:szCs w:val="22"/>
        </w:rPr>
      </w:pPr>
      <w:r w:rsidRPr="00035380">
        <w:rPr>
          <w:iCs/>
          <w:szCs w:val="22"/>
        </w:rPr>
        <w:t>Utrecht Work Engagement Scale- 9 item (UWES–9; [45]): measures three dimensions of work</w:t>
      </w:r>
      <w:r>
        <w:rPr>
          <w:iCs/>
          <w:szCs w:val="22"/>
        </w:rPr>
        <w:t xml:space="preserve"> </w:t>
      </w:r>
      <w:r w:rsidR="005C5043">
        <w:rPr>
          <w:iCs/>
          <w:szCs w:val="22"/>
        </w:rPr>
        <w:t xml:space="preserve">engagement: </w:t>
      </w:r>
      <w:r w:rsidRPr="00035380">
        <w:rPr>
          <w:iCs/>
          <w:szCs w:val="22"/>
        </w:rPr>
        <w:t>Vigor (3 items), Dedication (3 items), and Absorption (3 items). Items are presented as statements to which persons respond on a seven-point scale with anchors 0 (never) and 6 (always or every day).</w:t>
      </w:r>
    </w:p>
    <w:p w14:paraId="40771960" w14:textId="77777777" w:rsidR="00035380" w:rsidRPr="00035380" w:rsidRDefault="00035380" w:rsidP="005C5043">
      <w:pPr>
        <w:pStyle w:val="BodyText3"/>
        <w:jc w:val="left"/>
        <w:rPr>
          <w:iCs/>
          <w:szCs w:val="22"/>
        </w:rPr>
      </w:pPr>
    </w:p>
    <w:p w14:paraId="64EE8ABE" w14:textId="77777777" w:rsidR="00035380" w:rsidRPr="00035380" w:rsidRDefault="00035380" w:rsidP="00035380">
      <w:pPr>
        <w:pStyle w:val="BodyText3"/>
        <w:rPr>
          <w:iCs/>
          <w:szCs w:val="22"/>
        </w:rPr>
      </w:pPr>
      <w:r w:rsidRPr="00035380">
        <w:rPr>
          <w:iCs/>
          <w:szCs w:val="22"/>
        </w:rPr>
        <w:t>Health-related quality of life (</w:t>
      </w:r>
      <w:proofErr w:type="spellStart"/>
      <w:r w:rsidRPr="00035380">
        <w:rPr>
          <w:iCs/>
          <w:szCs w:val="22"/>
        </w:rPr>
        <w:t>HRQoL</w:t>
      </w:r>
      <w:proofErr w:type="spellEnd"/>
      <w:r w:rsidRPr="00035380">
        <w:rPr>
          <w:iCs/>
          <w:szCs w:val="22"/>
        </w:rPr>
        <w:t>)</w:t>
      </w:r>
    </w:p>
    <w:p w14:paraId="2E4D881F" w14:textId="03EC038A" w:rsidR="00035380" w:rsidRDefault="00035380" w:rsidP="004F10F4">
      <w:pPr>
        <w:pStyle w:val="BodyText3"/>
        <w:ind w:left="720"/>
        <w:rPr>
          <w:iCs/>
          <w:szCs w:val="22"/>
        </w:rPr>
      </w:pPr>
      <w:proofErr w:type="spellStart"/>
      <w:r w:rsidRPr="00035380">
        <w:rPr>
          <w:iCs/>
          <w:szCs w:val="22"/>
        </w:rPr>
        <w:t>HRQoL</w:t>
      </w:r>
      <w:proofErr w:type="spellEnd"/>
      <w:r w:rsidRPr="00035380">
        <w:rPr>
          <w:iCs/>
          <w:szCs w:val="22"/>
        </w:rPr>
        <w:t xml:space="preserve"> measure</w:t>
      </w:r>
      <w:r>
        <w:rPr>
          <w:iCs/>
          <w:szCs w:val="22"/>
        </w:rPr>
        <w:t>s</w:t>
      </w:r>
      <w:r w:rsidRPr="00035380">
        <w:rPr>
          <w:iCs/>
          <w:szCs w:val="22"/>
        </w:rPr>
        <w:t xml:space="preserve"> will used at baseline and </w:t>
      </w:r>
      <w:r w:rsidR="004F10F4">
        <w:rPr>
          <w:iCs/>
          <w:szCs w:val="22"/>
        </w:rPr>
        <w:t>at 6, 12 and 20 weeks</w:t>
      </w:r>
      <w:r w:rsidRPr="00035380">
        <w:rPr>
          <w:iCs/>
          <w:szCs w:val="22"/>
        </w:rPr>
        <w:t xml:space="preserve"> post </w:t>
      </w:r>
      <w:r>
        <w:rPr>
          <w:iCs/>
          <w:szCs w:val="22"/>
        </w:rPr>
        <w:t>randomisation</w:t>
      </w:r>
      <w:r w:rsidR="004F10F4">
        <w:rPr>
          <w:iCs/>
          <w:szCs w:val="22"/>
        </w:rPr>
        <w:t xml:space="preserve">. These will include </w:t>
      </w:r>
      <w:r>
        <w:rPr>
          <w:iCs/>
          <w:szCs w:val="22"/>
        </w:rPr>
        <w:t xml:space="preserve">the </w:t>
      </w:r>
      <w:r w:rsidRPr="00035380">
        <w:rPr>
          <w:iCs/>
          <w:szCs w:val="22"/>
        </w:rPr>
        <w:t>EQ-5D [</w:t>
      </w:r>
      <w:r w:rsidR="004F10F4">
        <w:rPr>
          <w:iCs/>
          <w:szCs w:val="22"/>
        </w:rPr>
        <w:t>46</w:t>
      </w:r>
      <w:r w:rsidRPr="00035380">
        <w:rPr>
          <w:iCs/>
          <w:szCs w:val="22"/>
        </w:rPr>
        <w:t xml:space="preserve">] </w:t>
      </w:r>
      <w:r>
        <w:rPr>
          <w:iCs/>
          <w:szCs w:val="22"/>
        </w:rPr>
        <w:t xml:space="preserve">and </w:t>
      </w:r>
      <w:r w:rsidR="004F10F4">
        <w:rPr>
          <w:iCs/>
          <w:szCs w:val="22"/>
        </w:rPr>
        <w:t xml:space="preserve">a health economics assessment adapted from the </w:t>
      </w:r>
      <w:r w:rsidRPr="00035380">
        <w:rPr>
          <w:iCs/>
          <w:szCs w:val="22"/>
        </w:rPr>
        <w:t>Client Service</w:t>
      </w:r>
      <w:r>
        <w:rPr>
          <w:iCs/>
          <w:szCs w:val="22"/>
        </w:rPr>
        <w:t xml:space="preserve"> Receipt Inventory (CSRI; [</w:t>
      </w:r>
      <w:r w:rsidR="004F10F4">
        <w:rPr>
          <w:iCs/>
          <w:szCs w:val="22"/>
        </w:rPr>
        <w:t>47</w:t>
      </w:r>
      <w:r>
        <w:rPr>
          <w:iCs/>
          <w:szCs w:val="22"/>
        </w:rPr>
        <w:t>]),</w:t>
      </w:r>
      <w:r w:rsidR="00F924D0" w:rsidRPr="00F924D0">
        <w:rPr>
          <w:iCs/>
          <w:szCs w:val="22"/>
        </w:rPr>
        <w:t xml:space="preserve"> </w:t>
      </w:r>
      <w:r w:rsidR="00F924D0">
        <w:rPr>
          <w:iCs/>
          <w:szCs w:val="22"/>
        </w:rPr>
        <w:t xml:space="preserve">which </w:t>
      </w:r>
      <w:r w:rsidR="00F924D0" w:rsidRPr="00035380">
        <w:rPr>
          <w:iCs/>
          <w:szCs w:val="22"/>
        </w:rPr>
        <w:t>has been successfully used in a wide variety of studies of mental health community-based health and social care services.</w:t>
      </w:r>
      <w:r w:rsidRPr="00035380">
        <w:rPr>
          <w:iCs/>
          <w:szCs w:val="22"/>
        </w:rPr>
        <w:t xml:space="preserve"> </w:t>
      </w:r>
      <w:r w:rsidR="00F924D0">
        <w:rPr>
          <w:iCs/>
          <w:szCs w:val="22"/>
        </w:rPr>
        <w:t>A</w:t>
      </w:r>
      <w:r w:rsidRPr="00035380">
        <w:rPr>
          <w:iCs/>
          <w:szCs w:val="22"/>
        </w:rPr>
        <w:t xml:space="preserve"> mental health customised version will be administered to collect self-reported resource utilisation for </w:t>
      </w:r>
      <w:r w:rsidR="00B40CA6">
        <w:rPr>
          <w:iCs/>
          <w:szCs w:val="22"/>
        </w:rPr>
        <w:t>6 months</w:t>
      </w:r>
      <w:r w:rsidRPr="00035380">
        <w:rPr>
          <w:iCs/>
          <w:szCs w:val="22"/>
        </w:rPr>
        <w:t xml:space="preserve"> preceding data collection at baseline and at </w:t>
      </w:r>
      <w:r>
        <w:rPr>
          <w:iCs/>
          <w:szCs w:val="22"/>
        </w:rPr>
        <w:t>20</w:t>
      </w:r>
      <w:r w:rsidRPr="00035380">
        <w:rPr>
          <w:iCs/>
          <w:szCs w:val="22"/>
        </w:rPr>
        <w:t xml:space="preserve"> weeks follow up. </w:t>
      </w:r>
      <w:r>
        <w:rPr>
          <w:iCs/>
          <w:szCs w:val="22"/>
        </w:rPr>
        <w:t>T</w:t>
      </w:r>
      <w:r w:rsidRPr="00035380">
        <w:rPr>
          <w:iCs/>
          <w:szCs w:val="22"/>
        </w:rPr>
        <w:t xml:space="preserve">he data gathered </w:t>
      </w:r>
      <w:r>
        <w:rPr>
          <w:iCs/>
          <w:szCs w:val="22"/>
        </w:rPr>
        <w:t xml:space="preserve">from these measures </w:t>
      </w:r>
      <w:r w:rsidRPr="00035380">
        <w:rPr>
          <w:iCs/>
          <w:szCs w:val="22"/>
        </w:rPr>
        <w:t xml:space="preserve">will be utilised for a </w:t>
      </w:r>
      <w:r>
        <w:rPr>
          <w:iCs/>
          <w:szCs w:val="22"/>
        </w:rPr>
        <w:t xml:space="preserve">future </w:t>
      </w:r>
      <w:r w:rsidRPr="00035380">
        <w:rPr>
          <w:iCs/>
          <w:szCs w:val="22"/>
        </w:rPr>
        <w:t>cost effectiveness analysis (cost-utility and cost consequences analyses based on relative changes in the primary outcome measure).</w:t>
      </w:r>
    </w:p>
    <w:p w14:paraId="6F6BD2B8" w14:textId="77777777" w:rsidR="00035380" w:rsidRPr="00035380" w:rsidRDefault="00035380" w:rsidP="00035380">
      <w:pPr>
        <w:pStyle w:val="BodyText3"/>
        <w:rPr>
          <w:iCs/>
          <w:szCs w:val="22"/>
        </w:rPr>
      </w:pPr>
    </w:p>
    <w:p w14:paraId="167FC54C" w14:textId="0E297662" w:rsidR="00035380" w:rsidRPr="00035380" w:rsidRDefault="00035380" w:rsidP="00035380">
      <w:pPr>
        <w:pStyle w:val="BodyText3"/>
        <w:rPr>
          <w:iCs/>
          <w:szCs w:val="22"/>
        </w:rPr>
      </w:pPr>
      <w:r w:rsidRPr="00035380">
        <w:rPr>
          <w:iCs/>
          <w:szCs w:val="22"/>
        </w:rPr>
        <w:t xml:space="preserve">Other data acquisition: We will also aim to collect demographic data (age, gender, ethnicity, socioeconomic background, work sector, duration in post, etc.); service satisfaction data; MBCT therapist feedback data. Data will also be collected on recruitment uptake/rate, session attendance, compliance to treatment (incl. adherence to home practice), retention/loss to follow-up, reasons for attrition and/or non-compliance (including any diversity and inclusion barriers to intervention uptake and implementation). </w:t>
      </w:r>
    </w:p>
    <w:p w14:paraId="3EC0B02E" w14:textId="77777777" w:rsidR="00035380" w:rsidRPr="00035380" w:rsidRDefault="00035380" w:rsidP="00035380">
      <w:pPr>
        <w:pStyle w:val="BodyText3"/>
        <w:rPr>
          <w:iCs/>
          <w:szCs w:val="22"/>
        </w:rPr>
      </w:pPr>
    </w:p>
    <w:p w14:paraId="013397B3" w14:textId="77777777" w:rsidR="00035380" w:rsidRPr="00035380" w:rsidRDefault="00035380" w:rsidP="00035380">
      <w:pPr>
        <w:pStyle w:val="BodyText3"/>
        <w:rPr>
          <w:iCs/>
          <w:szCs w:val="22"/>
        </w:rPr>
      </w:pPr>
      <w:r w:rsidRPr="00035380">
        <w:rPr>
          <w:iCs/>
          <w:szCs w:val="22"/>
        </w:rPr>
        <w:t>QUALITATIVE OUTCOMES</w:t>
      </w:r>
    </w:p>
    <w:p w14:paraId="334F7057" w14:textId="66165A78" w:rsidR="00035380" w:rsidRPr="00035380" w:rsidRDefault="00035380" w:rsidP="00035380">
      <w:pPr>
        <w:pStyle w:val="BodyText3"/>
        <w:rPr>
          <w:iCs/>
          <w:szCs w:val="22"/>
        </w:rPr>
      </w:pPr>
      <w:r w:rsidRPr="00035380">
        <w:rPr>
          <w:iCs/>
          <w:szCs w:val="22"/>
        </w:rPr>
        <w:t>Semi-structured interview data will elicit qualit</w:t>
      </w:r>
      <w:r>
        <w:rPr>
          <w:iCs/>
          <w:szCs w:val="22"/>
        </w:rPr>
        <w:t>ative outcomes on participants’:</w:t>
      </w:r>
    </w:p>
    <w:p w14:paraId="48D94A03" w14:textId="2C998FB5" w:rsidR="00035380" w:rsidRPr="00035380" w:rsidRDefault="00035380" w:rsidP="00035380">
      <w:pPr>
        <w:pStyle w:val="BodyText3"/>
        <w:rPr>
          <w:iCs/>
          <w:szCs w:val="22"/>
        </w:rPr>
      </w:pPr>
      <w:r>
        <w:rPr>
          <w:iCs/>
          <w:szCs w:val="22"/>
        </w:rPr>
        <w:t xml:space="preserve">• </w:t>
      </w:r>
      <w:r w:rsidRPr="00035380">
        <w:rPr>
          <w:iCs/>
          <w:szCs w:val="22"/>
        </w:rPr>
        <w:t>Perceived changes in their wellbeing and quality of life (i.e., beneficial impacts, adverse effects);</w:t>
      </w:r>
    </w:p>
    <w:p w14:paraId="52F92F6A" w14:textId="5DBCF7BC" w:rsidR="00035380" w:rsidRPr="00035380" w:rsidRDefault="00035380" w:rsidP="00035380">
      <w:pPr>
        <w:pStyle w:val="BodyText3"/>
        <w:rPr>
          <w:iCs/>
          <w:szCs w:val="22"/>
        </w:rPr>
      </w:pPr>
      <w:r>
        <w:rPr>
          <w:iCs/>
          <w:szCs w:val="22"/>
        </w:rPr>
        <w:t xml:space="preserve">• </w:t>
      </w:r>
      <w:r w:rsidRPr="00035380">
        <w:rPr>
          <w:iCs/>
          <w:szCs w:val="22"/>
        </w:rPr>
        <w:t>Perceived changes in their work satisfaction and performance (i.e., beneficial impacts, adverse effects);</w:t>
      </w:r>
    </w:p>
    <w:p w14:paraId="3C9CE141" w14:textId="1B7079B4" w:rsidR="00035380" w:rsidRPr="00035380" w:rsidRDefault="00035380" w:rsidP="00035380">
      <w:pPr>
        <w:pStyle w:val="BodyText3"/>
        <w:rPr>
          <w:iCs/>
          <w:szCs w:val="22"/>
        </w:rPr>
      </w:pPr>
      <w:r>
        <w:rPr>
          <w:iCs/>
          <w:szCs w:val="22"/>
        </w:rPr>
        <w:t xml:space="preserve">• </w:t>
      </w:r>
      <w:r w:rsidRPr="00035380">
        <w:rPr>
          <w:iCs/>
          <w:szCs w:val="22"/>
        </w:rPr>
        <w:t>Nature of support sought and on whether the given intervention has met their expectations</w:t>
      </w:r>
    </w:p>
    <w:p w14:paraId="697A5C18" w14:textId="65629BFD" w:rsidR="00035380" w:rsidRPr="00035380" w:rsidRDefault="00035380" w:rsidP="00035380">
      <w:pPr>
        <w:pStyle w:val="BodyText3"/>
        <w:rPr>
          <w:iCs/>
          <w:szCs w:val="22"/>
        </w:rPr>
      </w:pPr>
      <w:r>
        <w:rPr>
          <w:iCs/>
          <w:szCs w:val="22"/>
        </w:rPr>
        <w:t xml:space="preserve">• </w:t>
      </w:r>
      <w:r w:rsidRPr="00035380">
        <w:rPr>
          <w:iCs/>
          <w:szCs w:val="22"/>
        </w:rPr>
        <w:t>Barriers and drivers to intervention route to uptake, attendance, engagement and adherence (including aspects related to the intervention delivery and content/structure, personal or work circumstances, managerial support, etc.);</w:t>
      </w:r>
    </w:p>
    <w:p w14:paraId="162BEAA0" w14:textId="49307338" w:rsidR="00035380" w:rsidRPr="00035380" w:rsidRDefault="00035380" w:rsidP="00035380">
      <w:pPr>
        <w:pStyle w:val="BodyText3"/>
        <w:rPr>
          <w:iCs/>
          <w:szCs w:val="22"/>
        </w:rPr>
      </w:pPr>
      <w:r>
        <w:rPr>
          <w:iCs/>
          <w:szCs w:val="22"/>
        </w:rPr>
        <w:t xml:space="preserve">• </w:t>
      </w:r>
      <w:r w:rsidRPr="00035380">
        <w:rPr>
          <w:iCs/>
          <w:szCs w:val="22"/>
        </w:rPr>
        <w:t>Recommendations for future improvement of intervention design and implementation.</w:t>
      </w:r>
    </w:p>
    <w:p w14:paraId="2DD4B0CD" w14:textId="77777777" w:rsidR="00035380" w:rsidRPr="00035380" w:rsidRDefault="00035380" w:rsidP="00035380">
      <w:pPr>
        <w:pStyle w:val="BodyText3"/>
        <w:rPr>
          <w:iCs/>
          <w:szCs w:val="22"/>
        </w:rPr>
      </w:pPr>
    </w:p>
    <w:p w14:paraId="7292CBE2" w14:textId="283C8590" w:rsidR="00035380" w:rsidRPr="00035380" w:rsidRDefault="00035380" w:rsidP="00093C83">
      <w:pPr>
        <w:pStyle w:val="BodyText3"/>
        <w:tabs>
          <w:tab w:val="clear" w:pos="0"/>
        </w:tabs>
        <w:ind w:right="0"/>
        <w:rPr>
          <w:iCs/>
          <w:szCs w:val="22"/>
        </w:rPr>
      </w:pPr>
      <w:r w:rsidRPr="00035380">
        <w:rPr>
          <w:iCs/>
          <w:szCs w:val="22"/>
        </w:rPr>
        <w:t>Other unintended outcomes: High attrition/drop-out rates (mid-intervention; loss to follow-up)</w:t>
      </w:r>
      <w:r>
        <w:rPr>
          <w:iCs/>
          <w:szCs w:val="22"/>
        </w:rPr>
        <w:t xml:space="preserve">; </w:t>
      </w:r>
      <w:r w:rsidR="005C5043">
        <w:rPr>
          <w:iCs/>
          <w:szCs w:val="22"/>
        </w:rPr>
        <w:t>AEs</w:t>
      </w:r>
      <w:r>
        <w:rPr>
          <w:iCs/>
          <w:szCs w:val="22"/>
        </w:rPr>
        <w:t>.</w:t>
      </w:r>
    </w:p>
    <w:p w14:paraId="28853CE4" w14:textId="2211520C" w:rsidR="00035380" w:rsidRPr="00035380" w:rsidRDefault="00035380" w:rsidP="00093C83">
      <w:pPr>
        <w:pStyle w:val="BodyText3"/>
        <w:tabs>
          <w:tab w:val="clear" w:pos="0"/>
        </w:tabs>
        <w:ind w:right="0"/>
        <w:rPr>
          <w:iCs/>
          <w:szCs w:val="22"/>
        </w:rPr>
      </w:pPr>
    </w:p>
    <w:p w14:paraId="2F588D1C" w14:textId="77777777" w:rsidR="00035380" w:rsidRDefault="00035380" w:rsidP="00035380">
      <w:pPr>
        <w:pStyle w:val="BodyText3"/>
        <w:rPr>
          <w:iCs/>
          <w:szCs w:val="22"/>
          <w:u w:val="single"/>
        </w:rPr>
      </w:pPr>
      <w:r w:rsidRPr="00035380">
        <w:rPr>
          <w:iCs/>
          <w:szCs w:val="22"/>
          <w:u w:val="single"/>
        </w:rPr>
        <w:t>Study deliverables:</w:t>
      </w:r>
    </w:p>
    <w:p w14:paraId="7A01EED0" w14:textId="77777777" w:rsidR="00026F0A" w:rsidRPr="00035380" w:rsidRDefault="00026F0A" w:rsidP="00035380">
      <w:pPr>
        <w:pStyle w:val="BodyText3"/>
        <w:rPr>
          <w:iCs/>
          <w:szCs w:val="22"/>
          <w:u w:val="single"/>
        </w:rPr>
      </w:pPr>
    </w:p>
    <w:p w14:paraId="7CE5FC32" w14:textId="34A890E6" w:rsidR="00EA77FE" w:rsidRPr="00EA77FE" w:rsidRDefault="000B7FC6" w:rsidP="00EA77FE">
      <w:pPr>
        <w:pStyle w:val="BodyText3"/>
        <w:rPr>
          <w:iCs/>
          <w:szCs w:val="22"/>
        </w:rPr>
      </w:pPr>
      <w:r w:rsidRPr="000B7FC6">
        <w:rPr>
          <w:iCs/>
          <w:szCs w:val="22"/>
        </w:rPr>
        <w:t>The trial will generate data that is required</w:t>
      </w:r>
      <w:r w:rsidR="00352699">
        <w:rPr>
          <w:iCs/>
          <w:szCs w:val="22"/>
        </w:rPr>
        <w:t xml:space="preserve"> </w:t>
      </w:r>
      <w:r w:rsidR="00767929">
        <w:rPr>
          <w:iCs/>
          <w:szCs w:val="22"/>
        </w:rPr>
        <w:t xml:space="preserve">for </w:t>
      </w:r>
      <w:r w:rsidR="00352699" w:rsidRPr="00352699">
        <w:rPr>
          <w:iCs/>
          <w:szCs w:val="22"/>
        </w:rPr>
        <w:t xml:space="preserve">NICE, networks of nursing and medical directors of NHS organisations, social care directors and head-teachers, Academic Health Science Network (AHSN) East Midlands, Health Education England (HEE); and to mental health, occupational health and psychological wellbeing practitioners who deliver these interventions. </w:t>
      </w:r>
      <w:r w:rsidRPr="000B7FC6">
        <w:rPr>
          <w:iCs/>
          <w:szCs w:val="22"/>
        </w:rPr>
        <w:t xml:space="preserve"> Participant data will be </w:t>
      </w:r>
      <w:r w:rsidR="006569A2" w:rsidRPr="000B7FC6">
        <w:rPr>
          <w:iCs/>
          <w:szCs w:val="22"/>
        </w:rPr>
        <w:t>anonymised,</w:t>
      </w:r>
      <w:r w:rsidRPr="000B7FC6">
        <w:rPr>
          <w:iCs/>
          <w:szCs w:val="22"/>
        </w:rPr>
        <w:t xml:space="preserve"> and any identifying features will be removed. Only the broadest of descriptors will be used when discussing the findings</w:t>
      </w:r>
      <w:r w:rsidRPr="000B7FC6">
        <w:rPr>
          <w:i/>
          <w:iCs/>
          <w:szCs w:val="22"/>
        </w:rPr>
        <w:t xml:space="preserve">. </w:t>
      </w:r>
      <w:r w:rsidRPr="000B7FC6">
        <w:rPr>
          <w:iCs/>
          <w:szCs w:val="22"/>
        </w:rPr>
        <w:t xml:space="preserve">We will publish the trial protocol and statistical analysis plan prior to the end of the recruitment period and before analysis. We will disseminate our research findings as soon as the results are </w:t>
      </w:r>
      <w:r w:rsidR="00C45D8A">
        <w:rPr>
          <w:iCs/>
          <w:szCs w:val="22"/>
        </w:rPr>
        <w:t>published</w:t>
      </w:r>
      <w:r w:rsidRPr="000B7FC6">
        <w:rPr>
          <w:iCs/>
          <w:szCs w:val="22"/>
        </w:rPr>
        <w:t xml:space="preserve"> by a peer reviewed academic publication. A Final Trial Report will be submitted to NIHR ARC EM and the sponsor. Participants in the trial will receive a summary of the findings. In addition, we will present the findings at national and international conferences. The NHS will be the primary consumer of this research and we will hold focussed events for NHS providers, </w:t>
      </w:r>
      <w:r w:rsidR="006569A2" w:rsidRPr="000B7FC6">
        <w:rPr>
          <w:iCs/>
          <w:szCs w:val="22"/>
        </w:rPr>
        <w:t>commissioners,</w:t>
      </w:r>
      <w:r w:rsidRPr="000B7FC6">
        <w:rPr>
          <w:iCs/>
          <w:szCs w:val="22"/>
        </w:rPr>
        <w:t xml:space="preserve"> and training organisations. </w:t>
      </w:r>
      <w:r w:rsidR="00EA77FE">
        <w:rPr>
          <w:iCs/>
          <w:szCs w:val="22"/>
        </w:rPr>
        <w:t xml:space="preserve"> </w:t>
      </w:r>
      <w:r w:rsidR="00EA77FE" w:rsidRPr="00EA77FE">
        <w:rPr>
          <w:iCs/>
          <w:szCs w:val="22"/>
        </w:rPr>
        <w:t>All proposed publications will be approved by the NIHR</w:t>
      </w:r>
      <w:r w:rsidR="00405294">
        <w:rPr>
          <w:iCs/>
          <w:szCs w:val="22"/>
        </w:rPr>
        <w:t xml:space="preserve"> ARM EM</w:t>
      </w:r>
      <w:r w:rsidR="00EA77FE" w:rsidRPr="00EA77FE">
        <w:rPr>
          <w:iCs/>
          <w:szCs w:val="22"/>
        </w:rPr>
        <w:t xml:space="preserve"> prior to </w:t>
      </w:r>
      <w:r w:rsidR="006569A2" w:rsidRPr="00EA77FE">
        <w:rPr>
          <w:iCs/>
          <w:szCs w:val="22"/>
        </w:rPr>
        <w:t>publishing,</w:t>
      </w:r>
      <w:r w:rsidR="00EA77FE" w:rsidRPr="00EA77FE">
        <w:rPr>
          <w:iCs/>
          <w:szCs w:val="22"/>
        </w:rPr>
        <w:t xml:space="preserve"> and </w:t>
      </w:r>
      <w:r w:rsidR="00981CE0">
        <w:rPr>
          <w:iCs/>
          <w:szCs w:val="22"/>
        </w:rPr>
        <w:t>they</w:t>
      </w:r>
      <w:r w:rsidR="00EA77FE" w:rsidRPr="00EA77FE">
        <w:rPr>
          <w:iCs/>
          <w:szCs w:val="22"/>
        </w:rPr>
        <w:t xml:space="preserve"> will be acknowledged in publications.  </w:t>
      </w:r>
    </w:p>
    <w:p w14:paraId="7980F6EF" w14:textId="1E08F3BE" w:rsidR="000B7FC6" w:rsidRPr="000B7FC6" w:rsidRDefault="000B7FC6" w:rsidP="000B7FC6">
      <w:pPr>
        <w:pStyle w:val="BodyText3"/>
        <w:rPr>
          <w:i/>
          <w:iCs/>
          <w:szCs w:val="22"/>
        </w:rPr>
      </w:pPr>
    </w:p>
    <w:p w14:paraId="348179F9" w14:textId="77777777" w:rsidR="00035380" w:rsidRPr="00035380" w:rsidRDefault="00035380" w:rsidP="00035380">
      <w:pPr>
        <w:pStyle w:val="BodyText3"/>
        <w:rPr>
          <w:iCs/>
          <w:szCs w:val="22"/>
        </w:rPr>
      </w:pPr>
    </w:p>
    <w:p w14:paraId="611877F7" w14:textId="77777777" w:rsidR="00035380" w:rsidRPr="00035380" w:rsidRDefault="00035380" w:rsidP="00035380">
      <w:pPr>
        <w:pStyle w:val="BodyText3"/>
        <w:rPr>
          <w:iCs/>
          <w:color w:val="3366FF"/>
          <w:szCs w:val="22"/>
        </w:rPr>
      </w:pPr>
    </w:p>
    <w:p w14:paraId="771249B3" w14:textId="77777777" w:rsidR="00660D0F" w:rsidRDefault="00660D0F" w:rsidP="006417FA">
      <w:pPr>
        <w:pStyle w:val="Heading3"/>
      </w:pPr>
      <w:bookmarkStart w:id="67" w:name="_Toc132634190"/>
      <w:r>
        <w:t>Compliance</w:t>
      </w:r>
      <w:bookmarkEnd w:id="67"/>
    </w:p>
    <w:p w14:paraId="1A5A66E7" w14:textId="20F04F08" w:rsidR="00660D0F" w:rsidRPr="00035380" w:rsidRDefault="00035380" w:rsidP="00035380">
      <w:pPr>
        <w:pStyle w:val="BodyText3"/>
        <w:ind w:right="0"/>
        <w:rPr>
          <w:iCs/>
          <w:szCs w:val="22"/>
        </w:rPr>
      </w:pPr>
      <w:r w:rsidRPr="00035380">
        <w:rPr>
          <w:iCs/>
          <w:szCs w:val="22"/>
        </w:rPr>
        <w:t>Intervention adherence and/or compliance rates (i.e., session attendance and adherence to home practice) as well as follow-up retention rates and turnover by randomised group will be determined at the point of data analysis; we will consider all participants as adherent once they start on the trial and we will prompt parti</w:t>
      </w:r>
      <w:r w:rsidR="00C22A03">
        <w:rPr>
          <w:iCs/>
          <w:szCs w:val="22"/>
        </w:rPr>
        <w:t>cipants to complete their daily home practice</w:t>
      </w:r>
      <w:r w:rsidRPr="00035380">
        <w:rPr>
          <w:iCs/>
          <w:szCs w:val="22"/>
        </w:rPr>
        <w:t xml:space="preserve"> </w:t>
      </w:r>
      <w:r>
        <w:rPr>
          <w:iCs/>
          <w:szCs w:val="22"/>
        </w:rPr>
        <w:t xml:space="preserve">in-between intervention sessions </w:t>
      </w:r>
      <w:r w:rsidRPr="00035380">
        <w:rPr>
          <w:iCs/>
          <w:szCs w:val="22"/>
        </w:rPr>
        <w:t xml:space="preserve">and </w:t>
      </w:r>
      <w:r>
        <w:rPr>
          <w:iCs/>
          <w:szCs w:val="22"/>
        </w:rPr>
        <w:t xml:space="preserve">to </w:t>
      </w:r>
      <w:r w:rsidRPr="00035380">
        <w:rPr>
          <w:iCs/>
          <w:szCs w:val="22"/>
        </w:rPr>
        <w:t>remind them of the u</w:t>
      </w:r>
      <w:r w:rsidR="00C22A03">
        <w:rPr>
          <w:iCs/>
          <w:szCs w:val="22"/>
        </w:rPr>
        <w:t>pcoming intervention session(s) (through e-mails in the SRP group and through the Florence text service in the MBCT-L group).</w:t>
      </w:r>
    </w:p>
    <w:p w14:paraId="192A62C5" w14:textId="77777777" w:rsidR="00660D0F" w:rsidRPr="00B40734" w:rsidRDefault="00660D0F" w:rsidP="00660D0F">
      <w:pPr>
        <w:pStyle w:val="BodyText3"/>
        <w:ind w:right="0"/>
        <w:rPr>
          <w:iCs/>
          <w:color w:val="3366FF"/>
          <w:szCs w:val="22"/>
        </w:rPr>
      </w:pPr>
    </w:p>
    <w:p w14:paraId="0A1BD18C" w14:textId="77777777" w:rsidR="00660D0F" w:rsidRPr="00AA39E5" w:rsidRDefault="00660D0F" w:rsidP="006417FA">
      <w:pPr>
        <w:pStyle w:val="Heading3"/>
      </w:pPr>
      <w:bookmarkStart w:id="68" w:name="_Toc132634191"/>
      <w:r w:rsidRPr="00AA39E5">
        <w:t>Criteria for terminating trial</w:t>
      </w:r>
      <w:bookmarkEnd w:id="68"/>
    </w:p>
    <w:p w14:paraId="69ECC8CB" w14:textId="554ACCC9" w:rsidR="00035380" w:rsidRPr="00C22A03" w:rsidRDefault="00035380" w:rsidP="006417FA">
      <w:pPr>
        <w:pStyle w:val="Heading3"/>
      </w:pPr>
      <w:bookmarkStart w:id="69" w:name="_Toc132634192"/>
      <w:r w:rsidRPr="00C22A03">
        <w:t xml:space="preserve">Data on the impact of the intervention in terms of changes on the primary outcome and other secondary measures will not be analysed until the end of the data collection period and therefore will not inform decisions to stop the research. However, </w:t>
      </w:r>
      <w:r w:rsidR="005C5043" w:rsidRPr="00C22A03">
        <w:t>AE</w:t>
      </w:r>
      <w:r w:rsidRPr="00C22A03">
        <w:t>s will be reviewed during the period of the trial and, in the unlikely indication that these are linked to either of the two interventions, consideration will be given to stopping the trial at all four public care sites on the advice of the ARC EM Scientific Committee.</w:t>
      </w:r>
      <w:bookmarkEnd w:id="69"/>
      <w:r w:rsidRPr="00C22A03">
        <w:t xml:space="preserve"> </w:t>
      </w:r>
    </w:p>
    <w:p w14:paraId="3651D233" w14:textId="7684687A" w:rsidR="00DF30C2" w:rsidRPr="00035380" w:rsidRDefault="00035380" w:rsidP="00035380">
      <w:pPr>
        <w:rPr>
          <w:rFonts w:ascii="Arial" w:hAnsi="Arial" w:cs="Arial"/>
          <w:color w:val="3366FF"/>
          <w:sz w:val="22"/>
          <w:szCs w:val="22"/>
          <w:lang w:eastAsia="en-GB"/>
        </w:rPr>
      </w:pPr>
      <w:r w:rsidRPr="00035380">
        <w:rPr>
          <w:rFonts w:ascii="Arial" w:hAnsi="Arial" w:cs="Arial"/>
          <w:iCs/>
          <w:sz w:val="22"/>
          <w:szCs w:val="22"/>
        </w:rPr>
        <w:t>Another reason for stopping the trial prematurely would be</w:t>
      </w:r>
      <w:r>
        <w:rPr>
          <w:rFonts w:ascii="Arial" w:hAnsi="Arial" w:cs="Arial"/>
          <w:iCs/>
          <w:sz w:val="22"/>
          <w:szCs w:val="22"/>
        </w:rPr>
        <w:t xml:space="preserve"> very</w:t>
      </w:r>
      <w:r w:rsidRPr="00035380">
        <w:rPr>
          <w:rFonts w:ascii="Arial" w:hAnsi="Arial" w:cs="Arial"/>
          <w:iCs/>
          <w:sz w:val="22"/>
          <w:szCs w:val="22"/>
        </w:rPr>
        <w:t xml:space="preserve"> poor recruitment and engagement with the treatment intervention which does not improve despite attempts to engage</w:t>
      </w:r>
      <w:r>
        <w:rPr>
          <w:rFonts w:ascii="Arial" w:hAnsi="Arial" w:cs="Arial"/>
          <w:iCs/>
          <w:sz w:val="22"/>
          <w:szCs w:val="22"/>
        </w:rPr>
        <w:t xml:space="preserve"> public care staff across all four sites</w:t>
      </w:r>
      <w:r w:rsidRPr="00035380">
        <w:rPr>
          <w:rFonts w:ascii="Arial" w:hAnsi="Arial" w:cs="Arial"/>
          <w:iCs/>
          <w:sz w:val="22"/>
          <w:szCs w:val="22"/>
        </w:rPr>
        <w:t xml:space="preserve">. This will be reviewed </w:t>
      </w:r>
      <w:r>
        <w:rPr>
          <w:rFonts w:ascii="Arial" w:hAnsi="Arial" w:cs="Arial"/>
          <w:iCs/>
          <w:sz w:val="22"/>
          <w:szCs w:val="22"/>
        </w:rPr>
        <w:t>after the first recruitment wave and i</w:t>
      </w:r>
      <w:r w:rsidRPr="00035380">
        <w:rPr>
          <w:rFonts w:ascii="Arial" w:hAnsi="Arial" w:cs="Arial"/>
          <w:iCs/>
          <w:sz w:val="22"/>
          <w:szCs w:val="22"/>
        </w:rPr>
        <w:t>f the targets for recruitment or retention are not met, the trial may be terminated on advice of the ARC EM Scientific Committee.</w:t>
      </w:r>
    </w:p>
    <w:p w14:paraId="7BF9D1A7" w14:textId="77777777" w:rsidR="00484692" w:rsidRPr="00035380" w:rsidRDefault="00484692" w:rsidP="00093C83">
      <w:pPr>
        <w:pStyle w:val="BodyText3"/>
        <w:tabs>
          <w:tab w:val="clear" w:pos="0"/>
        </w:tabs>
        <w:ind w:right="0"/>
        <w:rPr>
          <w:rFonts w:cs="Arial"/>
          <w:iCs/>
          <w:color w:val="3366FF"/>
          <w:szCs w:val="22"/>
          <w:u w:val="single"/>
        </w:rPr>
      </w:pPr>
    </w:p>
    <w:p w14:paraId="39ECFFC9" w14:textId="77777777" w:rsidR="000A78AE" w:rsidRPr="0063154E" w:rsidRDefault="000A78AE" w:rsidP="00093C83">
      <w:pPr>
        <w:pStyle w:val="BodyText3"/>
        <w:ind w:right="0"/>
        <w:rPr>
          <w:iCs/>
          <w:color w:val="3366FF"/>
          <w:szCs w:val="22"/>
        </w:rPr>
      </w:pPr>
    </w:p>
    <w:p w14:paraId="541D8F45" w14:textId="77777777" w:rsidR="000A78AE" w:rsidRDefault="000A78AE" w:rsidP="00093C83">
      <w:pPr>
        <w:pStyle w:val="Heading1"/>
        <w:ind w:right="0"/>
        <w:rPr>
          <w:rFonts w:cs="Arial"/>
        </w:rPr>
      </w:pPr>
      <w:bookmarkStart w:id="70" w:name="_Toc165362115"/>
      <w:bookmarkStart w:id="71" w:name="_Toc132634193"/>
      <w:r w:rsidRPr="00551633">
        <w:rPr>
          <w:rFonts w:cs="Arial"/>
        </w:rPr>
        <w:t>STATISTICS</w:t>
      </w:r>
      <w:bookmarkEnd w:id="70"/>
      <w:bookmarkEnd w:id="71"/>
    </w:p>
    <w:p w14:paraId="0D0E2E53" w14:textId="77777777" w:rsidR="00AA39E5" w:rsidRPr="00F67A92" w:rsidRDefault="00AA39E5" w:rsidP="00093C83">
      <w:pPr>
        <w:rPr>
          <w:rFonts w:ascii="Arial" w:hAnsi="Arial" w:cs="Arial"/>
          <w:sz w:val="22"/>
          <w:szCs w:val="22"/>
        </w:rPr>
      </w:pPr>
    </w:p>
    <w:p w14:paraId="3CC6DF84" w14:textId="6F45A457" w:rsidR="00414E1E" w:rsidRPr="00C22A03" w:rsidRDefault="00AA39E5" w:rsidP="006417FA">
      <w:pPr>
        <w:pStyle w:val="Heading3"/>
      </w:pPr>
      <w:bookmarkStart w:id="72" w:name="_Toc132634194"/>
      <w:r w:rsidRPr="00C22A03">
        <w:t>Methods</w:t>
      </w:r>
      <w:bookmarkEnd w:id="72"/>
      <w:r w:rsidRPr="00C22A03">
        <w:t xml:space="preserve"> </w:t>
      </w:r>
    </w:p>
    <w:p w14:paraId="4BB8213C" w14:textId="5EB8686E" w:rsidR="00414E1E" w:rsidRDefault="00414E1E" w:rsidP="00093C83">
      <w:pPr>
        <w:pStyle w:val="BodyText3"/>
        <w:ind w:right="0"/>
        <w:rPr>
          <w:rFonts w:cs="Arial"/>
          <w:szCs w:val="22"/>
        </w:rPr>
      </w:pPr>
    </w:p>
    <w:p w14:paraId="638B2CC9" w14:textId="02EB5FF8" w:rsidR="00414E1E" w:rsidRDefault="00414E1E" w:rsidP="00093C83">
      <w:pPr>
        <w:pStyle w:val="BodyText3"/>
        <w:ind w:right="0"/>
        <w:rPr>
          <w:rFonts w:cs="Arial"/>
          <w:szCs w:val="22"/>
        </w:rPr>
      </w:pPr>
      <w:r w:rsidRPr="00414E1E">
        <w:rPr>
          <w:rFonts w:cs="Arial"/>
          <w:szCs w:val="22"/>
          <w:u w:val="single"/>
        </w:rPr>
        <w:t>Quantitative</w:t>
      </w:r>
      <w:r>
        <w:rPr>
          <w:rFonts w:cs="Arial"/>
          <w:szCs w:val="22"/>
          <w:u w:val="single"/>
        </w:rPr>
        <w:t xml:space="preserve"> </w:t>
      </w:r>
      <w:r w:rsidRPr="00414E1E">
        <w:rPr>
          <w:rFonts w:cs="Arial"/>
          <w:szCs w:val="22"/>
          <w:u w:val="single"/>
        </w:rPr>
        <w:t>data:</w:t>
      </w:r>
      <w:r w:rsidRPr="00414E1E">
        <w:rPr>
          <w:rFonts w:cs="Arial"/>
          <w:szCs w:val="22"/>
        </w:rPr>
        <w:t xml:space="preserve"> Exploratory analysis for both primary and secondary outcomes will be conducted first</w:t>
      </w:r>
      <w:r>
        <w:rPr>
          <w:rFonts w:cs="Arial"/>
          <w:szCs w:val="22"/>
        </w:rPr>
        <w:t xml:space="preserve"> before an analysis is conducted on an Intention To Treat (ITT) basis</w:t>
      </w:r>
      <w:r w:rsidRPr="00414E1E">
        <w:rPr>
          <w:rFonts w:cs="Arial"/>
          <w:szCs w:val="22"/>
        </w:rPr>
        <w:t xml:space="preserve">; </w:t>
      </w:r>
      <w:r>
        <w:rPr>
          <w:rFonts w:cs="Arial"/>
          <w:szCs w:val="22"/>
        </w:rPr>
        <w:t>Participants’</w:t>
      </w:r>
      <w:r w:rsidRPr="00414E1E">
        <w:rPr>
          <w:rFonts w:cs="Arial"/>
          <w:szCs w:val="22"/>
        </w:rPr>
        <w:t xml:space="preserve"> outcomes</w:t>
      </w:r>
      <w:r>
        <w:rPr>
          <w:rFonts w:cs="Arial"/>
          <w:szCs w:val="22"/>
        </w:rPr>
        <w:t>,</w:t>
      </w:r>
      <w:r w:rsidRPr="00414E1E">
        <w:rPr>
          <w:rFonts w:cs="Arial"/>
          <w:szCs w:val="22"/>
        </w:rPr>
        <w:t xml:space="preserve"> demographic </w:t>
      </w:r>
      <w:r>
        <w:rPr>
          <w:rFonts w:cs="Arial"/>
          <w:szCs w:val="22"/>
        </w:rPr>
        <w:t xml:space="preserve">and other intervention-related variables </w:t>
      </w:r>
      <w:r w:rsidRPr="00414E1E">
        <w:rPr>
          <w:rFonts w:cs="Arial"/>
          <w:szCs w:val="22"/>
        </w:rPr>
        <w:t xml:space="preserve">will be summarised by </w:t>
      </w:r>
      <w:r>
        <w:rPr>
          <w:rFonts w:cs="Arial"/>
          <w:szCs w:val="22"/>
        </w:rPr>
        <w:t>intervention arm</w:t>
      </w:r>
      <w:r w:rsidRPr="00414E1E">
        <w:rPr>
          <w:rFonts w:cs="Arial"/>
          <w:szCs w:val="22"/>
        </w:rPr>
        <w:t xml:space="preserve"> across the follow up time</w:t>
      </w:r>
      <w:r>
        <w:rPr>
          <w:rFonts w:cs="Arial"/>
          <w:szCs w:val="22"/>
        </w:rPr>
        <w:t>s</w:t>
      </w:r>
      <w:r w:rsidRPr="00414E1E">
        <w:rPr>
          <w:rFonts w:cs="Arial"/>
          <w:szCs w:val="22"/>
        </w:rPr>
        <w:t>, with mean (</w:t>
      </w:r>
      <w:r>
        <w:rPr>
          <w:rFonts w:cs="Arial"/>
          <w:szCs w:val="22"/>
        </w:rPr>
        <w:t>SD</w:t>
      </w:r>
      <w:r w:rsidRPr="00414E1E">
        <w:rPr>
          <w:rFonts w:cs="Arial"/>
          <w:szCs w:val="22"/>
        </w:rPr>
        <w:t>) for normally distr</w:t>
      </w:r>
      <w:r>
        <w:rPr>
          <w:rFonts w:cs="Arial"/>
          <w:szCs w:val="22"/>
        </w:rPr>
        <w:t xml:space="preserve">ibuted variables, median (IQR) </w:t>
      </w:r>
      <w:r w:rsidRPr="00414E1E">
        <w:rPr>
          <w:rFonts w:cs="Arial"/>
          <w:szCs w:val="22"/>
        </w:rPr>
        <w:t>for skewed variables and frequency (percentage) for categoric</w:t>
      </w:r>
      <w:r>
        <w:rPr>
          <w:rFonts w:cs="Arial"/>
          <w:szCs w:val="22"/>
        </w:rPr>
        <w:t>al variables. A detailed trial S</w:t>
      </w:r>
      <w:r w:rsidRPr="00414E1E">
        <w:rPr>
          <w:rFonts w:cs="Arial"/>
          <w:szCs w:val="22"/>
        </w:rPr>
        <w:t>tatistics Analysis Plan (SAP) setting out full details of the proposed analyses will be finalised before the trial database is locked for final analysis. All the trial data will be stored on UoN secure platforms and analysed on a secure UoN computer. The latest available version STATA software will</w:t>
      </w:r>
      <w:r>
        <w:rPr>
          <w:rFonts w:cs="Arial"/>
          <w:szCs w:val="22"/>
        </w:rPr>
        <w:t xml:space="preserve"> likely</w:t>
      </w:r>
      <w:r w:rsidRPr="00414E1E">
        <w:rPr>
          <w:rFonts w:cs="Arial"/>
          <w:szCs w:val="22"/>
        </w:rPr>
        <w:t xml:space="preserve"> be used for all data analysis.</w:t>
      </w:r>
    </w:p>
    <w:p w14:paraId="66C3A368" w14:textId="2A425C21" w:rsidR="00414E1E" w:rsidRDefault="00414E1E" w:rsidP="00093C83">
      <w:pPr>
        <w:pStyle w:val="BodyText3"/>
        <w:ind w:right="0"/>
        <w:rPr>
          <w:rFonts w:cs="Arial"/>
          <w:szCs w:val="22"/>
        </w:rPr>
      </w:pPr>
    </w:p>
    <w:p w14:paraId="12CD55AB" w14:textId="4F370A86" w:rsidR="00DF6379" w:rsidRDefault="00DF6379" w:rsidP="00DF6379">
      <w:pPr>
        <w:pStyle w:val="BodyText3"/>
        <w:ind w:right="0"/>
        <w:rPr>
          <w:rFonts w:cs="Arial"/>
          <w:szCs w:val="22"/>
        </w:rPr>
      </w:pPr>
      <w:r>
        <w:rPr>
          <w:rFonts w:cs="Arial"/>
          <w:szCs w:val="22"/>
        </w:rPr>
        <w:t xml:space="preserve">Health economics analysis </w:t>
      </w:r>
      <w:r w:rsidRPr="00DF6379">
        <w:rPr>
          <w:rFonts w:cs="Arial"/>
          <w:szCs w:val="22"/>
        </w:rPr>
        <w:t xml:space="preserve">The outcome measure used for a </w:t>
      </w:r>
      <w:r>
        <w:rPr>
          <w:rFonts w:cs="Arial"/>
          <w:szCs w:val="22"/>
        </w:rPr>
        <w:t xml:space="preserve">future (beyond the 24-month duration of this trial) within trial </w:t>
      </w:r>
      <w:r w:rsidRPr="00DF6379">
        <w:rPr>
          <w:rFonts w:cs="Arial"/>
          <w:szCs w:val="22"/>
        </w:rPr>
        <w:t>economic evaluation will be QALYs, estimated using the EQ-5D-5L and valued using the recommended tariff at the time of analysis [47]. Using this information on costs and benefits, an incremental cost utility analysis will be conducted and reported using accepted methodology, including cost-effectiveness acceptability curve showing the probability that the intervention is cost-effective at a range of threshold values for the willingness to pay per QALY [48]</w:t>
      </w:r>
      <w:r>
        <w:rPr>
          <w:rFonts w:cs="Arial"/>
          <w:szCs w:val="22"/>
        </w:rPr>
        <w:t>.</w:t>
      </w:r>
    </w:p>
    <w:p w14:paraId="0D9B8894" w14:textId="77777777" w:rsidR="00415C67" w:rsidRDefault="00415C67" w:rsidP="00DF6379">
      <w:pPr>
        <w:pStyle w:val="BodyText3"/>
        <w:ind w:right="0"/>
        <w:rPr>
          <w:rFonts w:cs="Arial"/>
          <w:szCs w:val="22"/>
        </w:rPr>
      </w:pPr>
    </w:p>
    <w:p w14:paraId="499065F7" w14:textId="03907452" w:rsidR="00414E1E" w:rsidRDefault="00414E1E" w:rsidP="00414E1E">
      <w:pPr>
        <w:pStyle w:val="BodyText3"/>
        <w:ind w:right="0"/>
      </w:pPr>
      <w:r w:rsidRPr="00414E1E">
        <w:rPr>
          <w:rFonts w:cs="Arial"/>
          <w:szCs w:val="22"/>
          <w:u w:val="single"/>
        </w:rPr>
        <w:t>Qualitative data:</w:t>
      </w:r>
      <w:r w:rsidRPr="00414E1E">
        <w:rPr>
          <w:rFonts w:cs="Arial"/>
          <w:szCs w:val="22"/>
        </w:rPr>
        <w:t xml:space="preserve"> </w:t>
      </w:r>
      <w:r>
        <w:rPr>
          <w:rFonts w:cs="Arial"/>
          <w:szCs w:val="22"/>
        </w:rPr>
        <w:t>S</w:t>
      </w:r>
      <w:r w:rsidRPr="00414E1E">
        <w:rPr>
          <w:rFonts w:cs="Arial"/>
          <w:szCs w:val="22"/>
        </w:rPr>
        <w:t>emi-structured interviews w</w:t>
      </w:r>
      <w:r>
        <w:rPr>
          <w:rFonts w:cs="Arial"/>
          <w:szCs w:val="22"/>
        </w:rPr>
        <w:t>ill be carried out online via Microsoft</w:t>
      </w:r>
      <w:r w:rsidRPr="00414E1E">
        <w:rPr>
          <w:rFonts w:cs="Arial"/>
          <w:szCs w:val="22"/>
        </w:rPr>
        <w:t xml:space="preserve"> Teams at </w:t>
      </w:r>
      <w:r>
        <w:rPr>
          <w:rFonts w:cs="Arial"/>
          <w:szCs w:val="22"/>
        </w:rPr>
        <w:t>20</w:t>
      </w:r>
      <w:r w:rsidRPr="00414E1E">
        <w:rPr>
          <w:rFonts w:cs="Arial"/>
          <w:szCs w:val="22"/>
        </w:rPr>
        <w:t xml:space="preserve"> weeks post </w:t>
      </w:r>
      <w:r>
        <w:rPr>
          <w:rFonts w:cs="Arial"/>
          <w:szCs w:val="22"/>
        </w:rPr>
        <w:t>randomisation (within a</w:t>
      </w:r>
      <w:r w:rsidR="006417FA">
        <w:rPr>
          <w:rFonts w:cs="Arial"/>
          <w:szCs w:val="22"/>
        </w:rPr>
        <w:t>n</w:t>
      </w:r>
      <w:r>
        <w:rPr>
          <w:rFonts w:cs="Arial"/>
          <w:szCs w:val="22"/>
        </w:rPr>
        <w:t xml:space="preserve"> </w:t>
      </w:r>
      <w:r w:rsidR="006417FA">
        <w:rPr>
          <w:rFonts w:cs="Arial"/>
          <w:szCs w:val="22"/>
        </w:rPr>
        <w:t>8</w:t>
      </w:r>
      <w:r>
        <w:rPr>
          <w:rFonts w:cs="Arial"/>
          <w:szCs w:val="22"/>
        </w:rPr>
        <w:t xml:space="preserve"> week data collection window). </w:t>
      </w:r>
      <w:r w:rsidRPr="00414E1E">
        <w:rPr>
          <w:rFonts w:cs="Arial"/>
          <w:szCs w:val="22"/>
        </w:rPr>
        <w:t>Thematic Analysis is intended to be applied to the transcribed data from the semi-structured interviews, guided by key principles of Grounded Theory and the Braun &amp; Clarke 6-step thematic analytical approach [38].</w:t>
      </w:r>
      <w:r>
        <w:rPr>
          <w:rFonts w:cs="Arial"/>
          <w:szCs w:val="22"/>
        </w:rPr>
        <w:t xml:space="preserve"> A codebook will be created with codes under the relevant broad conceptual categories, upon which respective themes. </w:t>
      </w:r>
      <w:r w:rsidRPr="00414E1E">
        <w:t>The storage of data will comply with the data protection arrangements detailed in the Ethical and Regulatory Aspects section of this protocol.</w:t>
      </w:r>
    </w:p>
    <w:p w14:paraId="5CA8CF17" w14:textId="30588DF3" w:rsidR="00414E1E" w:rsidRDefault="00414E1E" w:rsidP="00414E1E">
      <w:pPr>
        <w:pStyle w:val="BodyText3"/>
        <w:ind w:right="0"/>
        <w:rPr>
          <w:rFonts w:cs="Arial"/>
          <w:szCs w:val="22"/>
        </w:rPr>
      </w:pPr>
    </w:p>
    <w:p w14:paraId="7EB52553" w14:textId="77777777" w:rsidR="000A78AE" w:rsidRPr="005C5043" w:rsidRDefault="000A78AE" w:rsidP="006417FA">
      <w:pPr>
        <w:pStyle w:val="Heading3"/>
      </w:pPr>
      <w:bookmarkStart w:id="73" w:name="_Toc165362117"/>
      <w:bookmarkStart w:id="74" w:name="_Toc132634195"/>
      <w:r w:rsidRPr="005C5043">
        <w:t>Sample size</w:t>
      </w:r>
      <w:r w:rsidR="00E15092" w:rsidRPr="005C5043">
        <w:t xml:space="preserve"> and</w:t>
      </w:r>
      <w:r w:rsidRPr="005C5043">
        <w:t xml:space="preserve"> justification</w:t>
      </w:r>
      <w:bookmarkEnd w:id="73"/>
      <w:bookmarkEnd w:id="74"/>
    </w:p>
    <w:p w14:paraId="456EB134" w14:textId="17FEB251" w:rsidR="0053573A" w:rsidRPr="006417FA" w:rsidRDefault="0053573A" w:rsidP="006417FA">
      <w:pPr>
        <w:pStyle w:val="Heading3"/>
        <w:rPr>
          <w:rFonts w:cs="Arial"/>
        </w:rPr>
      </w:pPr>
      <w:bookmarkStart w:id="75" w:name="_Toc132634196"/>
      <w:r w:rsidRPr="005C5043">
        <w:t xml:space="preserve">Quantitative data: With reference to the pilot data and clinician’s advice, </w:t>
      </w:r>
      <w:r w:rsidR="00415C67" w:rsidRPr="00415C67">
        <w:t>5 points on PSS-14 (Perceived Stress Scale; primary outcome) will be considered as the minimum clinically important difference. To test such a treatment effect from baseline at 20 weeks post randomisation, at two-tailed 0.05 significance level with 90% power using ANCOVA, and assuming that SD=7.7, the correlation between baseline and follow-up is 0.2 and the correlation among follow-up measures is 0.7, 76 participants in total will be needed. As</w:t>
      </w:r>
      <w:r w:rsidR="00415C67" w:rsidRPr="006417FA">
        <w:rPr>
          <w:rFonts w:cs="Arial"/>
        </w:rPr>
        <w:t>suming the average group size is 8, ICC=15% and attrition rate=25% (considering potential loss to follow-up), the final sample size will be inflated to 208 participants to be recruited from 26 groups (1:1 ratio) across all public care sites.</w:t>
      </w:r>
      <w:bookmarkEnd w:id="75"/>
    </w:p>
    <w:p w14:paraId="406C6FED" w14:textId="0D659EC7" w:rsidR="006417FA" w:rsidRPr="006417FA" w:rsidRDefault="006417FA" w:rsidP="006417FA">
      <w:pPr>
        <w:rPr>
          <w:rFonts w:ascii="Arial" w:hAnsi="Arial" w:cs="Arial"/>
          <w:sz w:val="22"/>
          <w:szCs w:val="22"/>
          <w:lang w:eastAsia="en-GB"/>
        </w:rPr>
      </w:pPr>
      <w:r w:rsidRPr="006417FA">
        <w:rPr>
          <w:rFonts w:ascii="Arial" w:hAnsi="Arial" w:cs="Arial"/>
          <w:sz w:val="22"/>
          <w:szCs w:val="22"/>
          <w:lang w:eastAsia="en-GB"/>
        </w:rPr>
        <w:t>After about 1/3 patients were randomised, it was noticed by a blinded independent statistician that the follow up rate was just about 62% and groups size is about 10, the trial management group also decided to update the sample size with 85% power. The final sample size will be 260 in total from 26 groups.</w:t>
      </w:r>
    </w:p>
    <w:p w14:paraId="4290F840" w14:textId="57CB3292" w:rsidR="0053573A" w:rsidRPr="005C5043" w:rsidRDefault="0053573A" w:rsidP="006417FA">
      <w:pPr>
        <w:pStyle w:val="Heading3"/>
      </w:pPr>
      <w:bookmarkStart w:id="76" w:name="_Toc132634197"/>
      <w:r w:rsidRPr="006417FA">
        <w:rPr>
          <w:rFonts w:cs="Arial"/>
        </w:rPr>
        <w:t>Qualitative data: A subsample of 30 participants (n=15 in each arm) will be recruited for the semi-structured interviews</w:t>
      </w:r>
      <w:r w:rsidRPr="005C5043">
        <w:t xml:space="preserve"> at 20 weeks post randomisation (within a</w:t>
      </w:r>
      <w:r w:rsidR="006417FA">
        <w:t>n</w:t>
      </w:r>
      <w:r w:rsidRPr="005C5043">
        <w:t xml:space="preserve"> </w:t>
      </w:r>
      <w:r w:rsidR="006417FA">
        <w:t>8</w:t>
      </w:r>
      <w:r w:rsidRPr="005C5043">
        <w:t xml:space="preserve"> week data collection window), the size of which should suffice for a thematic analytical approach to be adopted, as per previous protocols and guidelines [38].</w:t>
      </w:r>
      <w:bookmarkEnd w:id="76"/>
      <w:r w:rsidRPr="005C5043">
        <w:t xml:space="preserve"> </w:t>
      </w:r>
    </w:p>
    <w:p w14:paraId="0A734F55" w14:textId="77777777" w:rsidR="0053573A" w:rsidRDefault="0053573A" w:rsidP="006417FA">
      <w:pPr>
        <w:pStyle w:val="Heading3"/>
      </w:pPr>
    </w:p>
    <w:p w14:paraId="5CC4B06E" w14:textId="3DDF54A2" w:rsidR="002F46AF" w:rsidRDefault="002F46AF" w:rsidP="006417FA">
      <w:pPr>
        <w:pStyle w:val="Heading3"/>
      </w:pPr>
      <w:bookmarkStart w:id="77" w:name="_Toc132634198"/>
      <w:r w:rsidRPr="002F312C">
        <w:t>Assessment of efficacy</w:t>
      </w:r>
      <w:bookmarkEnd w:id="77"/>
    </w:p>
    <w:p w14:paraId="04C84537" w14:textId="5C65BB9B" w:rsidR="007B36EE" w:rsidRDefault="00414E1E" w:rsidP="00414E1E">
      <w:pPr>
        <w:jc w:val="both"/>
        <w:rPr>
          <w:rFonts w:ascii="Arial" w:hAnsi="Arial" w:cs="Arial"/>
          <w:sz w:val="22"/>
          <w:szCs w:val="22"/>
        </w:rPr>
      </w:pPr>
      <w:r>
        <w:rPr>
          <w:rFonts w:ascii="Arial" w:hAnsi="Arial" w:cs="Arial"/>
          <w:sz w:val="22"/>
          <w:szCs w:val="22"/>
        </w:rPr>
        <w:t xml:space="preserve">The primary endpoint is </w:t>
      </w:r>
      <w:r w:rsidR="005F5AF2" w:rsidRPr="005F5AF2">
        <w:rPr>
          <w:rFonts w:ascii="Arial" w:hAnsi="Arial" w:cs="Arial"/>
          <w:sz w:val="22"/>
          <w:szCs w:val="22"/>
        </w:rPr>
        <w:t>change</w:t>
      </w:r>
      <w:r w:rsidR="005F5AF2">
        <w:rPr>
          <w:rFonts w:ascii="Arial" w:hAnsi="Arial" w:cs="Arial"/>
          <w:sz w:val="22"/>
          <w:szCs w:val="22"/>
        </w:rPr>
        <w:t xml:space="preserve"> on the perceived stress (PSS-14 [39]) outcome f</w:t>
      </w:r>
      <w:r w:rsidR="005F5AF2" w:rsidRPr="005F5AF2">
        <w:rPr>
          <w:rFonts w:ascii="Arial" w:hAnsi="Arial" w:cs="Arial"/>
          <w:sz w:val="22"/>
          <w:szCs w:val="22"/>
        </w:rPr>
        <w:t>rom baseline at 20 weeks post randomis</w:t>
      </w:r>
      <w:r w:rsidR="005F5AF2">
        <w:rPr>
          <w:rFonts w:ascii="Arial" w:hAnsi="Arial" w:cs="Arial"/>
          <w:sz w:val="22"/>
          <w:szCs w:val="22"/>
        </w:rPr>
        <w:t xml:space="preserve">ation. </w:t>
      </w:r>
      <w:r>
        <w:rPr>
          <w:rFonts w:ascii="Arial" w:hAnsi="Arial" w:cs="Arial"/>
          <w:sz w:val="22"/>
          <w:szCs w:val="22"/>
        </w:rPr>
        <w:t xml:space="preserve">All final data analyses will be conducted on </w:t>
      </w:r>
      <w:r w:rsidRPr="00414E1E">
        <w:rPr>
          <w:rFonts w:ascii="Arial" w:hAnsi="Arial" w:cs="Arial"/>
          <w:sz w:val="22"/>
          <w:szCs w:val="22"/>
        </w:rPr>
        <w:t>an Intention-to-Treat basis.</w:t>
      </w:r>
      <w:r w:rsidR="007B36EE" w:rsidRPr="007B36EE">
        <w:t xml:space="preserve"> </w:t>
      </w:r>
      <w:r w:rsidR="007B36EE" w:rsidRPr="007B36EE">
        <w:rPr>
          <w:rFonts w:ascii="Arial" w:hAnsi="Arial" w:cs="Arial"/>
          <w:sz w:val="22"/>
          <w:szCs w:val="22"/>
        </w:rPr>
        <w:t>All analysis will be conducted on an Intention-to-Treat (ITT) basis. Participants’ outcomes, demographic and other intervention-related variables will be summarised by intervention arm and across the follow up times, if repeatedly measured, with mean (SD) for normally distributed variables, median (IQR) for skewed variables and frequency (percentage) for categorical variables.  Missing values will be explored and imputed using a Multiple Imputation approach under Missing At Random assumption for missingness mechanism [52]. Sensitivity analyses will be performed to explore the robustness of treatment effect estimate sensitive to the method of handling missing values, various limitations of the data, assumptions, and analytic approaches to data analysis. A detailed trial Statistics Analysis Plan (SAP) setting out full details of the proposed analyses will be finalised before the trial database</w:t>
      </w:r>
      <w:r w:rsidR="007B36EE">
        <w:rPr>
          <w:rFonts w:ascii="Arial" w:hAnsi="Arial" w:cs="Arial"/>
          <w:sz w:val="22"/>
          <w:szCs w:val="22"/>
        </w:rPr>
        <w:t xml:space="preserve"> is locked for final analysis. </w:t>
      </w:r>
    </w:p>
    <w:p w14:paraId="3212106F" w14:textId="77777777" w:rsidR="007B36EE" w:rsidRDefault="007B36EE" w:rsidP="00414E1E">
      <w:pPr>
        <w:jc w:val="both"/>
        <w:rPr>
          <w:rFonts w:ascii="Arial" w:hAnsi="Arial" w:cs="Arial"/>
          <w:sz w:val="22"/>
          <w:szCs w:val="22"/>
        </w:rPr>
      </w:pPr>
    </w:p>
    <w:p w14:paraId="2A176DD1" w14:textId="6A5D864C" w:rsidR="00414E1E" w:rsidRDefault="007B36EE" w:rsidP="00414E1E">
      <w:pPr>
        <w:jc w:val="both"/>
      </w:pPr>
      <w:r>
        <w:rPr>
          <w:rFonts w:ascii="Arial" w:hAnsi="Arial" w:cs="Arial"/>
          <w:sz w:val="22"/>
          <w:szCs w:val="22"/>
        </w:rPr>
        <w:t>T</w:t>
      </w:r>
      <w:r w:rsidR="00414E1E" w:rsidRPr="00414E1E">
        <w:rPr>
          <w:rFonts w:ascii="Arial" w:hAnsi="Arial" w:cs="Arial"/>
          <w:sz w:val="22"/>
          <w:szCs w:val="22"/>
        </w:rPr>
        <w:t>r</w:t>
      </w:r>
      <w:r w:rsidR="00414E1E">
        <w:rPr>
          <w:rFonts w:ascii="Arial" w:hAnsi="Arial" w:cs="Arial"/>
          <w:sz w:val="22"/>
          <w:szCs w:val="22"/>
        </w:rPr>
        <w:t>eatment effects on secondary</w:t>
      </w:r>
      <w:r w:rsidR="00414E1E" w:rsidRPr="00414E1E">
        <w:rPr>
          <w:rFonts w:ascii="Arial" w:hAnsi="Arial" w:cs="Arial"/>
          <w:sz w:val="22"/>
          <w:szCs w:val="22"/>
        </w:rPr>
        <w:t xml:space="preserve"> </w:t>
      </w:r>
      <w:r w:rsidR="00414E1E">
        <w:rPr>
          <w:rFonts w:ascii="Arial" w:hAnsi="Arial" w:cs="Arial"/>
          <w:sz w:val="22"/>
          <w:szCs w:val="22"/>
        </w:rPr>
        <w:t>outcomes</w:t>
      </w:r>
      <w:r>
        <w:rPr>
          <w:rFonts w:ascii="Arial" w:hAnsi="Arial" w:cs="Arial"/>
          <w:sz w:val="22"/>
          <w:szCs w:val="22"/>
        </w:rPr>
        <w:t xml:space="preserve"> will be quantified by</w:t>
      </w:r>
      <w:r w:rsidR="005F5AF2">
        <w:rPr>
          <w:rFonts w:ascii="Arial" w:hAnsi="Arial" w:cs="Arial"/>
          <w:sz w:val="22"/>
          <w:szCs w:val="22"/>
        </w:rPr>
        <w:t xml:space="preserve"> assessing change</w:t>
      </w:r>
      <w:r>
        <w:rPr>
          <w:rFonts w:ascii="Arial" w:hAnsi="Arial" w:cs="Arial"/>
          <w:sz w:val="22"/>
          <w:szCs w:val="22"/>
        </w:rPr>
        <w:t xml:space="preserve"> on all outcomes</w:t>
      </w:r>
      <w:r w:rsidR="005F5AF2">
        <w:rPr>
          <w:rFonts w:ascii="Arial" w:hAnsi="Arial" w:cs="Arial"/>
          <w:sz w:val="22"/>
          <w:szCs w:val="22"/>
        </w:rPr>
        <w:t xml:space="preserve"> from baseline at </w:t>
      </w:r>
      <w:r>
        <w:rPr>
          <w:rFonts w:ascii="Arial" w:hAnsi="Arial" w:cs="Arial"/>
          <w:sz w:val="22"/>
          <w:szCs w:val="22"/>
        </w:rPr>
        <w:t>6, 12 and 20 weeks post randomisation</w:t>
      </w:r>
      <w:r w:rsidR="00414E1E" w:rsidRPr="00414E1E">
        <w:rPr>
          <w:rFonts w:ascii="Arial" w:hAnsi="Arial" w:cs="Arial"/>
          <w:sz w:val="22"/>
          <w:szCs w:val="22"/>
        </w:rPr>
        <w:t>.</w:t>
      </w:r>
      <w:r>
        <w:rPr>
          <w:rFonts w:ascii="Arial" w:hAnsi="Arial" w:cs="Arial"/>
          <w:sz w:val="22"/>
          <w:szCs w:val="22"/>
        </w:rPr>
        <w:t xml:space="preserve"> A similar approach to data exploration will be employed as outlined above. </w:t>
      </w:r>
    </w:p>
    <w:p w14:paraId="5FDCB7BA" w14:textId="5B828559" w:rsidR="00414E1E" w:rsidRPr="00414E1E" w:rsidRDefault="00414E1E" w:rsidP="00414E1E">
      <w:pPr>
        <w:jc w:val="both"/>
        <w:rPr>
          <w:rFonts w:ascii="Arial" w:hAnsi="Arial" w:cs="Arial"/>
          <w:b/>
          <w:sz w:val="22"/>
          <w:szCs w:val="22"/>
        </w:rPr>
      </w:pPr>
    </w:p>
    <w:p w14:paraId="55E582B5" w14:textId="2B2759E1" w:rsidR="0053573A" w:rsidRPr="0053573A" w:rsidRDefault="0053573A" w:rsidP="00093C83">
      <w:pPr>
        <w:jc w:val="both"/>
        <w:rPr>
          <w:rFonts w:ascii="Arial" w:hAnsi="Arial" w:cs="Arial"/>
          <w:sz w:val="22"/>
          <w:szCs w:val="22"/>
        </w:rPr>
      </w:pPr>
      <w:r w:rsidRPr="0053573A">
        <w:rPr>
          <w:rFonts w:ascii="Arial" w:hAnsi="Arial" w:cs="Arial"/>
          <w:sz w:val="22"/>
          <w:szCs w:val="22"/>
        </w:rPr>
        <w:t>We will collect the data for a health economics analysis and involve a health economist in the design of such data collection</w:t>
      </w:r>
      <w:r w:rsidR="005F5AF2">
        <w:rPr>
          <w:rFonts w:ascii="Arial" w:hAnsi="Arial" w:cs="Arial"/>
          <w:sz w:val="22"/>
          <w:szCs w:val="22"/>
        </w:rPr>
        <w:t xml:space="preserve"> (see Health economics analysis in ‘Methods’)</w:t>
      </w:r>
      <w:r w:rsidRPr="0053573A">
        <w:rPr>
          <w:rFonts w:ascii="Arial" w:hAnsi="Arial" w:cs="Arial"/>
          <w:sz w:val="22"/>
          <w:szCs w:val="22"/>
        </w:rPr>
        <w:t>. We currently do not have the resource or time to complete the analysis before NIHR ARC EM ends. However, as has been the usual experience w</w:t>
      </w:r>
      <w:r>
        <w:rPr>
          <w:rFonts w:ascii="Arial" w:hAnsi="Arial" w:cs="Arial"/>
          <w:sz w:val="22"/>
          <w:szCs w:val="22"/>
        </w:rPr>
        <w:t xml:space="preserve">ith CLAHRCs and </w:t>
      </w:r>
      <w:r w:rsidRPr="0053573A">
        <w:rPr>
          <w:rFonts w:ascii="Arial" w:hAnsi="Arial" w:cs="Arial"/>
          <w:sz w:val="22"/>
          <w:szCs w:val="22"/>
        </w:rPr>
        <w:t>almost all NIHR infrastructure such as BRCs, MTCs, we will prioritise health economics analysis if the ARC EM is extended and given additional resources to cover the extension. It is desirable for a health economics analysis to be performed and a specific NICE guideline research recommendation. On discussion with NHS providers, the small differences in the cost of delivery of these interventions would not be a major factor in any choice of the intervention; more important would be the availability of these interventions and preferences of staff for one approach over another.</w:t>
      </w:r>
      <w:r w:rsidRPr="0053573A">
        <w:t xml:space="preserve"> </w:t>
      </w:r>
    </w:p>
    <w:p w14:paraId="1640CDD5" w14:textId="77777777" w:rsidR="0053573A" w:rsidRPr="00F67A92" w:rsidRDefault="0053573A" w:rsidP="00093C83">
      <w:pPr>
        <w:jc w:val="both"/>
        <w:rPr>
          <w:rFonts w:ascii="Arial" w:hAnsi="Arial" w:cs="Arial"/>
          <w:b/>
          <w:sz w:val="22"/>
          <w:szCs w:val="22"/>
        </w:rPr>
      </w:pPr>
    </w:p>
    <w:p w14:paraId="2EE1682B" w14:textId="5F4A1CDD" w:rsidR="002F46AF" w:rsidRDefault="002F46AF" w:rsidP="006417FA">
      <w:pPr>
        <w:pStyle w:val="Heading3"/>
      </w:pPr>
      <w:bookmarkStart w:id="78" w:name="_Toc132634199"/>
      <w:r w:rsidRPr="002F312C">
        <w:t>Assessment of safety</w:t>
      </w:r>
      <w:bookmarkEnd w:id="78"/>
    </w:p>
    <w:p w14:paraId="6D510381" w14:textId="75E02A7F" w:rsidR="00414E1E" w:rsidRDefault="005C5043" w:rsidP="00414E1E">
      <w:pPr>
        <w:pStyle w:val="BodyText3"/>
        <w:ind w:right="0"/>
        <w:rPr>
          <w:iCs/>
          <w:szCs w:val="22"/>
        </w:rPr>
      </w:pPr>
      <w:r>
        <w:rPr>
          <w:iCs/>
          <w:szCs w:val="22"/>
        </w:rPr>
        <w:t>AEs</w:t>
      </w:r>
      <w:r w:rsidR="00414E1E" w:rsidRPr="00414E1E">
        <w:rPr>
          <w:iCs/>
          <w:szCs w:val="22"/>
        </w:rPr>
        <w:t xml:space="preserve"> will be reviewed and if there is any indication that these are linked to the intervention the research may be stopped on the advice of the independent ARC EM Scientific Committee</w:t>
      </w:r>
      <w:r w:rsidR="00414E1E">
        <w:rPr>
          <w:iCs/>
          <w:szCs w:val="22"/>
        </w:rPr>
        <w:t xml:space="preserve"> (see also Adverse Events section below)</w:t>
      </w:r>
      <w:r w:rsidR="00414E1E" w:rsidRPr="00414E1E">
        <w:rPr>
          <w:iCs/>
          <w:szCs w:val="22"/>
        </w:rPr>
        <w:t xml:space="preserve">. </w:t>
      </w:r>
    </w:p>
    <w:p w14:paraId="789DBCBF" w14:textId="457D2714" w:rsidR="002F46AF" w:rsidRPr="00414E1E" w:rsidRDefault="00414E1E" w:rsidP="00414E1E">
      <w:pPr>
        <w:pStyle w:val="BodyText3"/>
        <w:ind w:right="0"/>
        <w:rPr>
          <w:iCs/>
          <w:szCs w:val="22"/>
        </w:rPr>
      </w:pPr>
      <w:r w:rsidRPr="00414E1E">
        <w:rPr>
          <w:iCs/>
          <w:szCs w:val="22"/>
        </w:rPr>
        <w:t xml:space="preserve"> </w:t>
      </w:r>
    </w:p>
    <w:p w14:paraId="565EF541" w14:textId="53DAEAA6" w:rsidR="002F46AF" w:rsidRPr="005C5043" w:rsidRDefault="00414E1E" w:rsidP="00093C83">
      <w:pPr>
        <w:rPr>
          <w:rFonts w:ascii="Arial" w:hAnsi="Arial" w:cs="Arial"/>
          <w:sz w:val="22"/>
          <w:szCs w:val="22"/>
        </w:rPr>
      </w:pPr>
      <w:r w:rsidRPr="005C5043">
        <w:rPr>
          <w:rFonts w:ascii="Arial" w:hAnsi="Arial" w:cs="Arial"/>
          <w:sz w:val="22"/>
          <w:szCs w:val="22"/>
        </w:rPr>
        <w:t>Procedures for missing, unused and spurious data</w:t>
      </w:r>
    </w:p>
    <w:p w14:paraId="1068B3AE" w14:textId="77777777" w:rsidR="00414E1E" w:rsidRDefault="00414E1E" w:rsidP="00093C83">
      <w:pPr>
        <w:rPr>
          <w:rFonts w:ascii="Arial" w:hAnsi="Arial" w:cs="Arial"/>
          <w:sz w:val="22"/>
          <w:szCs w:val="22"/>
        </w:rPr>
      </w:pPr>
    </w:p>
    <w:p w14:paraId="28C969D0" w14:textId="13A9AEB4" w:rsidR="007C0002" w:rsidRPr="007D0775" w:rsidRDefault="00414E1E" w:rsidP="007D0775">
      <w:pPr>
        <w:rPr>
          <w:rFonts w:ascii="Arial" w:hAnsi="Arial" w:cs="Arial"/>
          <w:sz w:val="22"/>
          <w:szCs w:val="22"/>
        </w:rPr>
      </w:pPr>
      <w:r w:rsidRPr="00414E1E">
        <w:rPr>
          <w:rFonts w:ascii="Arial" w:hAnsi="Arial" w:cs="Arial"/>
          <w:sz w:val="22"/>
          <w:szCs w:val="22"/>
        </w:rPr>
        <w:t>Missing values in all outcomes will be checked and reported across treatment group and follow up time. The missing value patterns and the results from multilevel logistic regression modelling will be used to inform missing value imputation under M</w:t>
      </w:r>
      <w:r>
        <w:rPr>
          <w:rFonts w:ascii="Arial" w:hAnsi="Arial" w:cs="Arial"/>
          <w:sz w:val="22"/>
          <w:szCs w:val="22"/>
        </w:rPr>
        <w:t xml:space="preserve">issing At Random </w:t>
      </w:r>
      <w:r w:rsidRPr="00414E1E">
        <w:rPr>
          <w:rFonts w:ascii="Arial" w:hAnsi="Arial" w:cs="Arial"/>
          <w:sz w:val="22"/>
          <w:szCs w:val="22"/>
        </w:rPr>
        <w:t xml:space="preserve">assumption </w:t>
      </w:r>
      <w:r w:rsidR="00192A8A">
        <w:rPr>
          <w:rFonts w:ascii="Arial" w:hAnsi="Arial" w:cs="Arial"/>
          <w:sz w:val="22"/>
          <w:szCs w:val="22"/>
        </w:rPr>
        <w:t>[</w:t>
      </w:r>
      <w:r w:rsidR="00F924D0">
        <w:rPr>
          <w:rFonts w:ascii="Arial" w:hAnsi="Arial" w:cs="Arial"/>
          <w:sz w:val="22"/>
          <w:szCs w:val="22"/>
        </w:rPr>
        <w:t>52</w:t>
      </w:r>
      <w:r w:rsidR="00192A8A">
        <w:rPr>
          <w:rFonts w:ascii="Arial" w:hAnsi="Arial" w:cs="Arial"/>
          <w:sz w:val="22"/>
          <w:szCs w:val="22"/>
        </w:rPr>
        <w:t>]</w:t>
      </w:r>
      <w:r w:rsidRPr="005C5043">
        <w:rPr>
          <w:rFonts w:ascii="Arial" w:hAnsi="Arial" w:cs="Arial"/>
          <w:sz w:val="22"/>
          <w:szCs w:val="22"/>
        </w:rPr>
        <w:t xml:space="preserve">. Although multilevel modelling for repeated measures could be automatically taken into account, missing outcomes under Missing At random assumption may be used to give sensible results </w:t>
      </w:r>
      <w:r w:rsidR="00192A8A">
        <w:rPr>
          <w:rFonts w:ascii="Arial" w:hAnsi="Arial" w:cs="Arial"/>
          <w:sz w:val="22"/>
          <w:szCs w:val="22"/>
        </w:rPr>
        <w:t>[5</w:t>
      </w:r>
      <w:r w:rsidR="00F924D0">
        <w:rPr>
          <w:rFonts w:ascii="Arial" w:hAnsi="Arial" w:cs="Arial"/>
          <w:sz w:val="22"/>
          <w:szCs w:val="22"/>
        </w:rPr>
        <w:t>3</w:t>
      </w:r>
      <w:r w:rsidR="00192A8A">
        <w:rPr>
          <w:rFonts w:ascii="Arial" w:hAnsi="Arial" w:cs="Arial"/>
          <w:sz w:val="22"/>
          <w:szCs w:val="22"/>
        </w:rPr>
        <w:t>]</w:t>
      </w:r>
      <w:r w:rsidRPr="005C5043">
        <w:rPr>
          <w:rFonts w:ascii="Arial" w:hAnsi="Arial" w:cs="Arial"/>
          <w:sz w:val="22"/>
          <w:szCs w:val="22"/>
        </w:rPr>
        <w:t xml:space="preserve">. To make sure all randomised patients will be included in the analysis, the missing values will be imputed using multilevel modelling to quantify the treatment effect estimates </w:t>
      </w:r>
      <w:r w:rsidR="00146E17">
        <w:rPr>
          <w:rFonts w:ascii="Arial" w:hAnsi="Arial" w:cs="Arial"/>
          <w:sz w:val="22"/>
          <w:szCs w:val="22"/>
        </w:rPr>
        <w:t>[54</w:t>
      </w:r>
      <w:r w:rsidR="00192A8A">
        <w:rPr>
          <w:rFonts w:ascii="Arial" w:hAnsi="Arial" w:cs="Arial"/>
          <w:sz w:val="22"/>
          <w:szCs w:val="22"/>
        </w:rPr>
        <w:t>]</w:t>
      </w:r>
      <w:r w:rsidRPr="005C5043">
        <w:rPr>
          <w:rFonts w:ascii="Arial" w:hAnsi="Arial" w:cs="Arial"/>
          <w:sz w:val="22"/>
          <w:szCs w:val="22"/>
        </w:rPr>
        <w:t>. Results of modelling on observed data will be used as sensitivity analysis to check the robustness of results sensitive to missing value</w:t>
      </w:r>
      <w:r w:rsidR="00192A8A">
        <w:rPr>
          <w:rFonts w:ascii="Arial" w:hAnsi="Arial" w:cs="Arial"/>
          <w:sz w:val="22"/>
          <w:szCs w:val="22"/>
        </w:rPr>
        <w:t xml:space="preserve"> [5</w:t>
      </w:r>
      <w:r w:rsidR="00146E17">
        <w:rPr>
          <w:rFonts w:ascii="Arial" w:hAnsi="Arial" w:cs="Arial"/>
          <w:sz w:val="22"/>
          <w:szCs w:val="22"/>
        </w:rPr>
        <w:t>5</w:t>
      </w:r>
      <w:r w:rsidR="00192A8A">
        <w:rPr>
          <w:rFonts w:ascii="Arial" w:hAnsi="Arial" w:cs="Arial"/>
          <w:sz w:val="22"/>
          <w:szCs w:val="22"/>
        </w:rPr>
        <w:t>].</w:t>
      </w:r>
      <w:r w:rsidRPr="005C5043">
        <w:rPr>
          <w:rFonts w:ascii="Arial" w:hAnsi="Arial" w:cs="Arial"/>
          <w:sz w:val="22"/>
          <w:szCs w:val="22"/>
        </w:rPr>
        <w:t xml:space="preserve"> STATA 16 and REALCOM-IMPUTE software will be used to impute missing values by means of Markov chain Monte Carlo (MCMC) approach for multilevel data</w:t>
      </w:r>
      <w:r w:rsidR="00192A8A">
        <w:rPr>
          <w:rFonts w:ascii="Arial" w:hAnsi="Arial" w:cs="Arial"/>
          <w:sz w:val="22"/>
          <w:szCs w:val="22"/>
        </w:rPr>
        <w:t xml:space="preserve"> [</w:t>
      </w:r>
      <w:r w:rsidR="00146E17">
        <w:rPr>
          <w:rFonts w:ascii="Arial" w:hAnsi="Arial" w:cs="Arial"/>
          <w:sz w:val="22"/>
          <w:szCs w:val="22"/>
        </w:rPr>
        <w:t>54</w:t>
      </w:r>
      <w:r w:rsidR="00192A8A">
        <w:rPr>
          <w:rFonts w:ascii="Arial" w:hAnsi="Arial" w:cs="Arial"/>
          <w:sz w:val="22"/>
          <w:szCs w:val="22"/>
        </w:rPr>
        <w:t>].</w:t>
      </w:r>
    </w:p>
    <w:p w14:paraId="796A8DEA" w14:textId="02F5BFBD" w:rsidR="00852019" w:rsidRDefault="00852019" w:rsidP="006417FA">
      <w:pPr>
        <w:pStyle w:val="Heading3"/>
      </w:pPr>
      <w:bookmarkStart w:id="79" w:name="_Toc132634200"/>
      <w:r>
        <w:t>Definition of populations analysed</w:t>
      </w:r>
      <w:bookmarkEnd w:id="79"/>
    </w:p>
    <w:p w14:paraId="6E451FF7" w14:textId="70B60006" w:rsidR="00414E1E" w:rsidRPr="00414E1E" w:rsidRDefault="00414E1E" w:rsidP="00414E1E">
      <w:pPr>
        <w:pStyle w:val="BodyText3"/>
        <w:ind w:right="0"/>
        <w:jc w:val="left"/>
        <w:rPr>
          <w:iCs/>
          <w:szCs w:val="22"/>
        </w:rPr>
      </w:pPr>
      <w:r w:rsidRPr="00414E1E">
        <w:rPr>
          <w:iCs/>
          <w:szCs w:val="22"/>
        </w:rPr>
        <w:t xml:space="preserve">The analysis will be conducted on an </w:t>
      </w:r>
      <w:r>
        <w:rPr>
          <w:iCs/>
          <w:szCs w:val="22"/>
        </w:rPr>
        <w:t>ITT</w:t>
      </w:r>
      <w:r w:rsidRPr="00414E1E">
        <w:rPr>
          <w:iCs/>
          <w:szCs w:val="22"/>
        </w:rPr>
        <w:t xml:space="preserve"> basis</w:t>
      </w:r>
      <w:r>
        <w:rPr>
          <w:iCs/>
          <w:szCs w:val="22"/>
        </w:rPr>
        <w:t xml:space="preserve"> fo</w:t>
      </w:r>
      <w:r w:rsidRPr="00414E1E">
        <w:rPr>
          <w:iCs/>
          <w:szCs w:val="22"/>
        </w:rPr>
        <w:t xml:space="preserve">r both primary and secondary analyses, with all randomised participants on either intervention arm being included in the analysis. Participants </w:t>
      </w:r>
      <w:r w:rsidR="007C0002">
        <w:rPr>
          <w:iCs/>
          <w:szCs w:val="22"/>
        </w:rPr>
        <w:t>will be included in the analysis if they have not completed any follow-up assessments. Participants will also be included in</w:t>
      </w:r>
      <w:r w:rsidRPr="00414E1E">
        <w:rPr>
          <w:iCs/>
          <w:szCs w:val="22"/>
        </w:rPr>
        <w:t xml:space="preserve"> the analysis</w:t>
      </w:r>
      <w:r w:rsidR="007C0002">
        <w:rPr>
          <w:iCs/>
          <w:szCs w:val="22"/>
        </w:rPr>
        <w:t xml:space="preserve"> if they decide to withdraw from the programme or the online survey completion (assessment completion at follow up time points), without withdrawing from the trial, and if they withdraw from the trial; using any data collected up to the point of withdrawal</w:t>
      </w:r>
      <w:r w:rsidRPr="00414E1E">
        <w:rPr>
          <w:iCs/>
          <w:szCs w:val="22"/>
        </w:rPr>
        <w:t>.</w:t>
      </w:r>
    </w:p>
    <w:p w14:paraId="02FD6FC1" w14:textId="77777777" w:rsidR="00852019" w:rsidRPr="00414E1E" w:rsidRDefault="00852019" w:rsidP="00093C83">
      <w:pPr>
        <w:pStyle w:val="BodyText3"/>
        <w:ind w:right="0"/>
        <w:rPr>
          <w:iCs/>
          <w:szCs w:val="22"/>
        </w:rPr>
      </w:pPr>
    </w:p>
    <w:p w14:paraId="4FB4E33A" w14:textId="77777777" w:rsidR="0081049C" w:rsidRPr="0063154E" w:rsidRDefault="0081049C" w:rsidP="00093C83">
      <w:pPr>
        <w:pStyle w:val="BodyText3"/>
        <w:ind w:right="0"/>
        <w:rPr>
          <w:iCs/>
          <w:color w:val="3366FF"/>
          <w:sz w:val="24"/>
          <w:szCs w:val="20"/>
        </w:rPr>
      </w:pPr>
    </w:p>
    <w:p w14:paraId="697E170A" w14:textId="77777777" w:rsidR="00B31280" w:rsidRPr="00551633" w:rsidRDefault="003A0E6A" w:rsidP="00093C83">
      <w:pPr>
        <w:pStyle w:val="Heading1"/>
        <w:ind w:right="0"/>
        <w:rPr>
          <w:rFonts w:cs="Arial"/>
        </w:rPr>
      </w:pPr>
      <w:bookmarkStart w:id="80" w:name="_Toc165362105"/>
      <w:bookmarkStart w:id="81" w:name="_Toc132634201"/>
      <w:r w:rsidRPr="00551633">
        <w:rPr>
          <w:rFonts w:cs="Arial"/>
        </w:rPr>
        <w:t>ADVERSE EVENTS</w:t>
      </w:r>
      <w:bookmarkEnd w:id="80"/>
      <w:bookmarkEnd w:id="81"/>
    </w:p>
    <w:p w14:paraId="4D0223CD" w14:textId="77777777" w:rsidR="007B2842" w:rsidRDefault="007B2842" w:rsidP="006417FA">
      <w:pPr>
        <w:pStyle w:val="Heading3"/>
      </w:pPr>
      <w:bookmarkStart w:id="82" w:name="_Toc132634202"/>
      <w:bookmarkStart w:id="83" w:name="_Toc165362106"/>
      <w:r>
        <w:t>An adverse event is any unfavourable and unintended sign, symptom, syndrome or illness that develops or worsens during the period of observation in the study.</w:t>
      </w:r>
      <w:bookmarkEnd w:id="82"/>
      <w:r>
        <w:t xml:space="preserve"> </w:t>
      </w:r>
    </w:p>
    <w:p w14:paraId="1C678DD8" w14:textId="038AF1BD" w:rsidR="007B2842" w:rsidRDefault="007B2842" w:rsidP="006417FA">
      <w:pPr>
        <w:pStyle w:val="Heading3"/>
      </w:pPr>
      <w:bookmarkStart w:id="84" w:name="_Toc132634203"/>
      <w:r>
        <w:t>An AE does include a / an:</w:t>
      </w:r>
      <w:bookmarkEnd w:id="84"/>
    </w:p>
    <w:p w14:paraId="4BB95EA6" w14:textId="77777777" w:rsidR="007B2842" w:rsidRDefault="007B2842" w:rsidP="006417FA">
      <w:pPr>
        <w:pStyle w:val="Heading3"/>
      </w:pPr>
      <w:bookmarkStart w:id="85" w:name="_Toc132634204"/>
      <w:r>
        <w:t>1. exacerbation of a pre-existing illness.</w:t>
      </w:r>
      <w:bookmarkEnd w:id="85"/>
    </w:p>
    <w:p w14:paraId="2170F593" w14:textId="77777777" w:rsidR="007B2842" w:rsidRDefault="007B2842" w:rsidP="006417FA">
      <w:pPr>
        <w:pStyle w:val="Heading3"/>
      </w:pPr>
    </w:p>
    <w:p w14:paraId="0589D821" w14:textId="77777777" w:rsidR="007B2842" w:rsidRDefault="007B2842" w:rsidP="006417FA">
      <w:pPr>
        <w:pStyle w:val="Heading3"/>
      </w:pPr>
      <w:bookmarkStart w:id="86" w:name="_Toc132634205"/>
      <w:r>
        <w:t>2. increase in frequency or intensity of a pre-existing episodic event or condition.</w:t>
      </w:r>
      <w:bookmarkEnd w:id="86"/>
    </w:p>
    <w:p w14:paraId="143527A8" w14:textId="77777777" w:rsidR="007B2842" w:rsidRDefault="007B2842" w:rsidP="006417FA">
      <w:pPr>
        <w:pStyle w:val="Heading3"/>
      </w:pPr>
    </w:p>
    <w:p w14:paraId="563F1E50" w14:textId="77777777" w:rsidR="007B2842" w:rsidRDefault="007B2842" w:rsidP="006417FA">
      <w:pPr>
        <w:pStyle w:val="Heading3"/>
      </w:pPr>
      <w:bookmarkStart w:id="87" w:name="_Toc132634206"/>
      <w:r>
        <w:t>3. condition detected or diagnosed after medicinal product administration even though it may have been present prior to the start of the study.</w:t>
      </w:r>
      <w:bookmarkEnd w:id="87"/>
    </w:p>
    <w:p w14:paraId="4E7ACB70" w14:textId="77777777" w:rsidR="007B2842" w:rsidRDefault="007B2842" w:rsidP="006417FA">
      <w:pPr>
        <w:pStyle w:val="Heading3"/>
      </w:pPr>
    </w:p>
    <w:p w14:paraId="4C32858E" w14:textId="57DB6280" w:rsidR="00551ABA" w:rsidRDefault="007B2842" w:rsidP="006417FA">
      <w:pPr>
        <w:pStyle w:val="Heading3"/>
      </w:pPr>
      <w:bookmarkStart w:id="88" w:name="_Toc132634207"/>
      <w:r>
        <w:t>4. continuous persistent disease or symptoms present at baseline that worsen following the start of the study.</w:t>
      </w:r>
      <w:bookmarkEnd w:id="88"/>
    </w:p>
    <w:p w14:paraId="64C5946E" w14:textId="77777777" w:rsidR="00551ABA" w:rsidRDefault="00551ABA" w:rsidP="006417FA">
      <w:pPr>
        <w:pStyle w:val="Heading3"/>
      </w:pPr>
    </w:p>
    <w:p w14:paraId="0D6B37AA" w14:textId="38AB69C3" w:rsidR="003B2C8E" w:rsidRDefault="003B2C8E" w:rsidP="006417FA">
      <w:pPr>
        <w:pStyle w:val="Heading3"/>
      </w:pPr>
      <w:bookmarkStart w:id="89" w:name="_Toc132634208"/>
      <w:r>
        <w:t>There are no anticipated adverse effects</w:t>
      </w:r>
      <w:r w:rsidR="00716277">
        <w:t>.</w:t>
      </w:r>
      <w:bookmarkEnd w:id="89"/>
    </w:p>
    <w:p w14:paraId="6020C3B9" w14:textId="77777777" w:rsidR="00812304" w:rsidRPr="001B43D4" w:rsidRDefault="00812304" w:rsidP="00812304">
      <w:pPr>
        <w:tabs>
          <w:tab w:val="left" w:pos="0"/>
        </w:tabs>
        <w:jc w:val="both"/>
        <w:rPr>
          <w:rFonts w:ascii="Arial" w:hAnsi="Arial" w:cs="Times New Roman"/>
          <w:sz w:val="22"/>
          <w:szCs w:val="22"/>
          <w:lang w:eastAsia="en-GB"/>
        </w:rPr>
      </w:pPr>
      <w:r w:rsidRPr="001B43D4">
        <w:rPr>
          <w:rFonts w:ascii="Arial" w:hAnsi="Arial" w:cs="Times New Roman"/>
          <w:sz w:val="22"/>
          <w:szCs w:val="22"/>
          <w:lang w:eastAsia="en-GB"/>
        </w:rPr>
        <w:t>A Serious Adverse Event (SAE) is any adverse event occurring following study mandated procedures, having received the treatment or intervention that results in any of the following outcomes:</w:t>
      </w:r>
    </w:p>
    <w:p w14:paraId="64018A30" w14:textId="77777777" w:rsidR="00812304" w:rsidRPr="001B43D4" w:rsidRDefault="00812304" w:rsidP="00812304">
      <w:pPr>
        <w:tabs>
          <w:tab w:val="left" w:pos="0"/>
        </w:tabs>
        <w:jc w:val="both"/>
        <w:rPr>
          <w:rFonts w:ascii="Arial" w:hAnsi="Arial" w:cs="Times New Roman"/>
          <w:sz w:val="22"/>
          <w:szCs w:val="22"/>
          <w:lang w:eastAsia="en-GB"/>
        </w:rPr>
      </w:pPr>
    </w:p>
    <w:p w14:paraId="2A1F488D" w14:textId="77777777" w:rsidR="00812304" w:rsidRPr="001B43D4" w:rsidRDefault="00812304" w:rsidP="00812304">
      <w:pPr>
        <w:tabs>
          <w:tab w:val="left" w:pos="0"/>
        </w:tabs>
        <w:jc w:val="both"/>
        <w:rPr>
          <w:rFonts w:ascii="Arial" w:hAnsi="Arial" w:cs="Times New Roman"/>
          <w:sz w:val="22"/>
          <w:szCs w:val="22"/>
          <w:lang w:eastAsia="en-GB"/>
        </w:rPr>
      </w:pPr>
      <w:r w:rsidRPr="001B43D4">
        <w:rPr>
          <w:rFonts w:ascii="Arial" w:hAnsi="Arial" w:cs="Times New Roman"/>
          <w:sz w:val="22"/>
          <w:szCs w:val="22"/>
          <w:lang w:eastAsia="en-GB"/>
        </w:rPr>
        <w:t>1. Death</w:t>
      </w:r>
    </w:p>
    <w:p w14:paraId="0D2F1F65" w14:textId="77777777" w:rsidR="00812304" w:rsidRPr="001B43D4" w:rsidRDefault="00812304" w:rsidP="00812304">
      <w:pPr>
        <w:tabs>
          <w:tab w:val="left" w:pos="0"/>
        </w:tabs>
        <w:jc w:val="both"/>
        <w:rPr>
          <w:rFonts w:ascii="Arial" w:hAnsi="Arial" w:cs="Times New Roman"/>
          <w:sz w:val="22"/>
          <w:szCs w:val="22"/>
          <w:lang w:eastAsia="en-GB"/>
        </w:rPr>
      </w:pPr>
    </w:p>
    <w:p w14:paraId="63D414D2" w14:textId="77777777" w:rsidR="00812304" w:rsidRPr="001B43D4" w:rsidRDefault="00812304" w:rsidP="00812304">
      <w:pPr>
        <w:tabs>
          <w:tab w:val="left" w:pos="0"/>
        </w:tabs>
        <w:jc w:val="both"/>
        <w:rPr>
          <w:rFonts w:ascii="Arial" w:hAnsi="Arial" w:cs="Times New Roman"/>
          <w:sz w:val="22"/>
          <w:szCs w:val="22"/>
          <w:lang w:eastAsia="en-GB"/>
        </w:rPr>
      </w:pPr>
      <w:r w:rsidRPr="001B43D4">
        <w:rPr>
          <w:rFonts w:ascii="Arial" w:hAnsi="Arial" w:cs="Times New Roman"/>
          <w:sz w:val="22"/>
          <w:szCs w:val="22"/>
          <w:lang w:eastAsia="en-GB"/>
        </w:rPr>
        <w:t>2. A life-threatening adverse event</w:t>
      </w:r>
    </w:p>
    <w:p w14:paraId="5A2F9FCB" w14:textId="77777777" w:rsidR="00812304" w:rsidRPr="001B43D4" w:rsidRDefault="00812304" w:rsidP="00812304">
      <w:pPr>
        <w:tabs>
          <w:tab w:val="left" w:pos="0"/>
        </w:tabs>
        <w:jc w:val="both"/>
        <w:rPr>
          <w:rFonts w:ascii="Arial" w:hAnsi="Arial" w:cs="Times New Roman"/>
          <w:sz w:val="22"/>
          <w:szCs w:val="22"/>
          <w:lang w:eastAsia="en-GB"/>
        </w:rPr>
      </w:pPr>
    </w:p>
    <w:p w14:paraId="701210F9" w14:textId="77777777" w:rsidR="00812304" w:rsidRPr="001B43D4" w:rsidRDefault="00812304" w:rsidP="00812304">
      <w:pPr>
        <w:tabs>
          <w:tab w:val="left" w:pos="0"/>
        </w:tabs>
        <w:jc w:val="both"/>
        <w:rPr>
          <w:rFonts w:ascii="Arial" w:hAnsi="Arial" w:cs="Times New Roman"/>
          <w:sz w:val="22"/>
          <w:szCs w:val="22"/>
          <w:lang w:eastAsia="en-GB"/>
        </w:rPr>
      </w:pPr>
      <w:r w:rsidRPr="001B43D4">
        <w:rPr>
          <w:rFonts w:ascii="Arial" w:hAnsi="Arial" w:cs="Times New Roman"/>
          <w:sz w:val="22"/>
          <w:szCs w:val="22"/>
          <w:lang w:eastAsia="en-GB"/>
        </w:rPr>
        <w:t>3. Inpatient hospitalisation or prolongation of existing hospitalisation</w:t>
      </w:r>
    </w:p>
    <w:p w14:paraId="002225AF" w14:textId="77777777" w:rsidR="00812304" w:rsidRPr="001B43D4" w:rsidRDefault="00812304" w:rsidP="00812304">
      <w:pPr>
        <w:tabs>
          <w:tab w:val="left" w:pos="0"/>
        </w:tabs>
        <w:jc w:val="both"/>
        <w:rPr>
          <w:rFonts w:ascii="Arial" w:hAnsi="Arial" w:cs="Times New Roman"/>
          <w:sz w:val="22"/>
          <w:szCs w:val="22"/>
          <w:lang w:eastAsia="en-GB"/>
        </w:rPr>
      </w:pPr>
    </w:p>
    <w:p w14:paraId="390C5C8D" w14:textId="77777777" w:rsidR="00812304" w:rsidRPr="001B43D4" w:rsidRDefault="00812304" w:rsidP="00812304">
      <w:pPr>
        <w:tabs>
          <w:tab w:val="left" w:pos="0"/>
        </w:tabs>
        <w:jc w:val="both"/>
        <w:rPr>
          <w:rFonts w:ascii="Arial" w:hAnsi="Arial" w:cs="Times New Roman"/>
          <w:sz w:val="22"/>
          <w:szCs w:val="22"/>
          <w:lang w:eastAsia="en-GB"/>
        </w:rPr>
      </w:pPr>
      <w:r w:rsidRPr="001B43D4">
        <w:rPr>
          <w:rFonts w:ascii="Arial" w:hAnsi="Arial" w:cs="Times New Roman"/>
          <w:sz w:val="22"/>
          <w:szCs w:val="22"/>
          <w:lang w:eastAsia="en-GB"/>
        </w:rPr>
        <w:t>4. A disability / incapacity</w:t>
      </w:r>
    </w:p>
    <w:p w14:paraId="2A476CFC" w14:textId="77777777" w:rsidR="00812304" w:rsidRPr="00812304" w:rsidRDefault="00812304" w:rsidP="00812304">
      <w:pPr>
        <w:tabs>
          <w:tab w:val="left" w:pos="0"/>
        </w:tabs>
        <w:jc w:val="both"/>
        <w:rPr>
          <w:rFonts w:ascii="Arial" w:hAnsi="Arial" w:cs="Times New Roman"/>
          <w:color w:val="339966"/>
          <w:sz w:val="22"/>
          <w:szCs w:val="22"/>
          <w:lang w:eastAsia="en-GB"/>
        </w:rPr>
      </w:pPr>
    </w:p>
    <w:p w14:paraId="654AC622" w14:textId="6852585C" w:rsidR="00812304" w:rsidRDefault="00812304" w:rsidP="001B43D4">
      <w:pPr>
        <w:tabs>
          <w:tab w:val="left" w:pos="0"/>
        </w:tabs>
        <w:jc w:val="both"/>
        <w:rPr>
          <w:rFonts w:ascii="Arial" w:hAnsi="Arial" w:cs="Times New Roman"/>
          <w:sz w:val="22"/>
          <w:szCs w:val="22"/>
          <w:lang w:eastAsia="en-GB"/>
        </w:rPr>
      </w:pPr>
      <w:r w:rsidRPr="001B43D4">
        <w:rPr>
          <w:rFonts w:ascii="Arial" w:hAnsi="Arial" w:cs="Times New Roman"/>
          <w:sz w:val="22"/>
          <w:szCs w:val="22"/>
          <w:lang w:eastAsia="en-GB"/>
        </w:rPr>
        <w:t>5. A congenital anomaly in the offspring of a participant</w:t>
      </w:r>
    </w:p>
    <w:p w14:paraId="46ABBE73" w14:textId="77777777" w:rsidR="001B43D4" w:rsidRPr="001B43D4" w:rsidRDefault="001B43D4" w:rsidP="001B43D4">
      <w:pPr>
        <w:tabs>
          <w:tab w:val="left" w:pos="0"/>
        </w:tabs>
        <w:jc w:val="both"/>
        <w:rPr>
          <w:rFonts w:ascii="Arial" w:hAnsi="Arial" w:cs="Times New Roman"/>
          <w:sz w:val="22"/>
          <w:szCs w:val="22"/>
          <w:lang w:eastAsia="en-GB"/>
        </w:rPr>
      </w:pPr>
    </w:p>
    <w:p w14:paraId="65433A5D" w14:textId="77BCBCF6" w:rsidR="003B2C8E" w:rsidRDefault="003B2C8E" w:rsidP="006417FA">
      <w:pPr>
        <w:pStyle w:val="Heading3"/>
      </w:pPr>
      <w:bookmarkStart w:id="90" w:name="_Toc132634209"/>
      <w:r>
        <w:t>There are no anticipated Serious Adverse Event</w:t>
      </w:r>
      <w:r w:rsidR="00812304">
        <w:t>s</w:t>
      </w:r>
      <w:r>
        <w:t xml:space="preserve"> (SAE</w:t>
      </w:r>
      <w:r w:rsidR="00812304">
        <w:t>s</w:t>
      </w:r>
      <w:r>
        <w:t>) as a result of this study</w:t>
      </w:r>
      <w:r w:rsidR="00812304">
        <w:t>.</w:t>
      </w:r>
      <w:bookmarkEnd w:id="90"/>
    </w:p>
    <w:bookmarkEnd w:id="83"/>
    <w:p w14:paraId="1D521CF0" w14:textId="7EAFC14F" w:rsidR="005C5043" w:rsidRPr="00464DEF" w:rsidRDefault="005C5043" w:rsidP="005C5043">
      <w:pPr>
        <w:rPr>
          <w:rFonts w:ascii="Arial" w:hAnsi="Arial" w:cs="Arial"/>
          <w:sz w:val="22"/>
          <w:szCs w:val="22"/>
          <w:lang w:eastAsia="en-GB"/>
        </w:rPr>
      </w:pPr>
    </w:p>
    <w:p w14:paraId="3797EC1C" w14:textId="6B517E19" w:rsidR="005C5043" w:rsidRPr="00464DEF" w:rsidRDefault="005C5043" w:rsidP="005C5043">
      <w:pPr>
        <w:rPr>
          <w:rFonts w:ascii="Arial" w:hAnsi="Arial" w:cs="Arial"/>
          <w:sz w:val="22"/>
          <w:szCs w:val="22"/>
          <w:lang w:eastAsia="en-GB"/>
        </w:rPr>
      </w:pPr>
      <w:r w:rsidRPr="00464DEF">
        <w:rPr>
          <w:rFonts w:ascii="Arial" w:hAnsi="Arial" w:cs="Arial"/>
          <w:sz w:val="22"/>
          <w:szCs w:val="22"/>
          <w:u w:val="single"/>
          <w:lang w:eastAsia="en-GB"/>
        </w:rPr>
        <w:t>Adverse events (AEs)</w:t>
      </w:r>
      <w:r w:rsidRPr="00464DEF">
        <w:rPr>
          <w:rFonts w:ascii="Arial" w:hAnsi="Arial" w:cs="Arial"/>
          <w:sz w:val="22"/>
          <w:szCs w:val="22"/>
          <w:lang w:eastAsia="en-GB"/>
        </w:rPr>
        <w:t xml:space="preserve"> may</w:t>
      </w:r>
      <w:r w:rsidR="00DF6379">
        <w:rPr>
          <w:rFonts w:ascii="Arial" w:hAnsi="Arial" w:cs="Arial"/>
          <w:sz w:val="22"/>
          <w:szCs w:val="22"/>
          <w:lang w:eastAsia="en-GB"/>
        </w:rPr>
        <w:t xml:space="preserve"> occur and may or may not be linked to the intervention. These can</w:t>
      </w:r>
      <w:r w:rsidRPr="00464DEF">
        <w:rPr>
          <w:rFonts w:ascii="Arial" w:hAnsi="Arial" w:cs="Arial"/>
          <w:sz w:val="22"/>
          <w:szCs w:val="22"/>
          <w:lang w:eastAsia="en-GB"/>
        </w:rPr>
        <w:t xml:space="preserve"> include:</w:t>
      </w:r>
    </w:p>
    <w:p w14:paraId="092F5851" w14:textId="6FF88026" w:rsidR="005C5043" w:rsidRPr="00464DEF" w:rsidRDefault="005C5043" w:rsidP="005C5043">
      <w:pPr>
        <w:pStyle w:val="ListParagraph"/>
        <w:numPr>
          <w:ilvl w:val="0"/>
          <w:numId w:val="47"/>
        </w:numPr>
        <w:rPr>
          <w:rFonts w:ascii="Arial" w:hAnsi="Arial" w:cs="Arial"/>
          <w:sz w:val="22"/>
          <w:szCs w:val="22"/>
          <w:lang w:eastAsia="en-GB"/>
        </w:rPr>
      </w:pPr>
      <w:r w:rsidRPr="00464DEF">
        <w:rPr>
          <w:rFonts w:ascii="Arial" w:hAnsi="Arial" w:cs="Arial"/>
          <w:sz w:val="22"/>
          <w:szCs w:val="22"/>
          <w:lang w:eastAsia="en-GB"/>
        </w:rPr>
        <w:t>Exacerbat</w:t>
      </w:r>
      <w:r w:rsidR="00464DEF">
        <w:rPr>
          <w:rFonts w:ascii="Arial" w:hAnsi="Arial" w:cs="Arial"/>
          <w:sz w:val="22"/>
          <w:szCs w:val="22"/>
          <w:lang w:eastAsia="en-GB"/>
        </w:rPr>
        <w:t>ed emotional reaction</w:t>
      </w:r>
    </w:p>
    <w:p w14:paraId="2153A230" w14:textId="7BB01098" w:rsidR="005C5043" w:rsidRPr="00464DEF" w:rsidRDefault="005C5043" w:rsidP="005C5043">
      <w:pPr>
        <w:pStyle w:val="ListParagraph"/>
        <w:numPr>
          <w:ilvl w:val="0"/>
          <w:numId w:val="47"/>
        </w:numPr>
        <w:rPr>
          <w:rFonts w:ascii="Arial" w:hAnsi="Arial" w:cs="Arial"/>
          <w:sz w:val="22"/>
          <w:szCs w:val="22"/>
          <w:lang w:eastAsia="en-GB"/>
        </w:rPr>
      </w:pPr>
      <w:r w:rsidRPr="00464DEF">
        <w:rPr>
          <w:rFonts w:ascii="Arial" w:hAnsi="Arial" w:cs="Arial"/>
          <w:sz w:val="22"/>
          <w:szCs w:val="22"/>
          <w:lang w:eastAsia="en-GB"/>
        </w:rPr>
        <w:t xml:space="preserve">Increase in frequency or intensity of a </w:t>
      </w:r>
      <w:r w:rsidR="00464DEF">
        <w:rPr>
          <w:rFonts w:ascii="Arial" w:hAnsi="Arial" w:cs="Arial"/>
          <w:sz w:val="22"/>
          <w:szCs w:val="22"/>
          <w:lang w:eastAsia="en-GB"/>
        </w:rPr>
        <w:t xml:space="preserve">pre-existing </w:t>
      </w:r>
      <w:r w:rsidR="00DF6379">
        <w:rPr>
          <w:rFonts w:ascii="Arial" w:hAnsi="Arial" w:cs="Arial"/>
          <w:sz w:val="22"/>
          <w:szCs w:val="22"/>
          <w:lang w:eastAsia="en-GB"/>
        </w:rPr>
        <w:t xml:space="preserve">(mental or physical) </w:t>
      </w:r>
      <w:r w:rsidR="00464DEF">
        <w:rPr>
          <w:rFonts w:ascii="Arial" w:hAnsi="Arial" w:cs="Arial"/>
          <w:sz w:val="22"/>
          <w:szCs w:val="22"/>
          <w:lang w:eastAsia="en-GB"/>
        </w:rPr>
        <w:t>episodic event or illness</w:t>
      </w:r>
    </w:p>
    <w:p w14:paraId="5280FA53" w14:textId="5A593AC9" w:rsidR="005C5043" w:rsidRPr="005C5043" w:rsidRDefault="005C5043" w:rsidP="005C5043">
      <w:pPr>
        <w:pStyle w:val="ListParagraph"/>
        <w:numPr>
          <w:ilvl w:val="0"/>
          <w:numId w:val="47"/>
        </w:numPr>
        <w:rPr>
          <w:rFonts w:ascii="Arial" w:hAnsi="Arial" w:cs="Arial"/>
          <w:sz w:val="22"/>
          <w:szCs w:val="22"/>
          <w:lang w:eastAsia="en-GB"/>
        </w:rPr>
      </w:pPr>
      <w:r w:rsidRPr="00464DEF">
        <w:rPr>
          <w:rFonts w:ascii="Arial" w:hAnsi="Arial" w:cs="Arial"/>
          <w:sz w:val="22"/>
          <w:szCs w:val="22"/>
          <w:lang w:eastAsia="en-GB"/>
        </w:rPr>
        <w:t>Worsening of sympto</w:t>
      </w:r>
      <w:r>
        <w:rPr>
          <w:rFonts w:ascii="Arial" w:hAnsi="Arial" w:cs="Arial"/>
          <w:sz w:val="22"/>
          <w:szCs w:val="22"/>
          <w:lang w:eastAsia="en-GB"/>
        </w:rPr>
        <w:t>ms present at baseline following the start of the study</w:t>
      </w:r>
    </w:p>
    <w:p w14:paraId="0C10E401" w14:textId="77777777" w:rsidR="005C5043" w:rsidRDefault="005C5043" w:rsidP="005C5043">
      <w:pPr>
        <w:rPr>
          <w:rFonts w:ascii="Arial" w:hAnsi="Arial" w:cs="Arial"/>
          <w:sz w:val="22"/>
          <w:szCs w:val="22"/>
          <w:lang w:eastAsia="en-GB"/>
        </w:rPr>
      </w:pPr>
    </w:p>
    <w:p w14:paraId="5E4334AC" w14:textId="23804BDD" w:rsidR="005C5043" w:rsidRDefault="005C5043" w:rsidP="005C5043">
      <w:pPr>
        <w:rPr>
          <w:rFonts w:ascii="Arial" w:hAnsi="Arial" w:cs="Arial"/>
          <w:sz w:val="22"/>
          <w:szCs w:val="22"/>
          <w:lang w:eastAsia="en-GB"/>
        </w:rPr>
      </w:pPr>
      <w:r w:rsidRPr="005C5043">
        <w:rPr>
          <w:rFonts w:ascii="Arial" w:hAnsi="Arial" w:cs="Arial"/>
          <w:sz w:val="22"/>
          <w:szCs w:val="22"/>
          <w:lang w:eastAsia="en-GB"/>
        </w:rPr>
        <w:t xml:space="preserve">Both interventions (MBCT-L, SRP) are NICE recommended individual interventions to reduce staff stress and burnout. </w:t>
      </w:r>
      <w:r>
        <w:rPr>
          <w:rFonts w:ascii="Arial" w:hAnsi="Arial" w:cs="Arial"/>
          <w:sz w:val="22"/>
          <w:szCs w:val="22"/>
          <w:lang w:eastAsia="en-GB"/>
        </w:rPr>
        <w:t>A</w:t>
      </w:r>
      <w:r w:rsidRPr="005C5043">
        <w:rPr>
          <w:rFonts w:ascii="Arial" w:hAnsi="Arial" w:cs="Arial"/>
          <w:sz w:val="22"/>
          <w:szCs w:val="22"/>
          <w:lang w:eastAsia="en-GB"/>
        </w:rPr>
        <w:t xml:space="preserve">ll of the sites in the study already deliver such interventions as part of their staff wellbeing schemes and are hence already procured by NHS providers. </w:t>
      </w:r>
      <w:r>
        <w:rPr>
          <w:rFonts w:ascii="Arial" w:hAnsi="Arial" w:cs="Arial"/>
          <w:sz w:val="22"/>
          <w:szCs w:val="22"/>
          <w:lang w:eastAsia="en-GB"/>
        </w:rPr>
        <w:t>These interventions are taken up voluntarily by staff who may or may not present with pathological mental illness symptoms; or physical illness symptoms which might be exacerbated by meditation or relaxation practices, such as chronic pain (e.g., in the back, neck, knee).</w:t>
      </w:r>
    </w:p>
    <w:p w14:paraId="0BEB157C" w14:textId="3D98D60C" w:rsidR="005C5043" w:rsidRDefault="005C5043" w:rsidP="005C5043">
      <w:pPr>
        <w:rPr>
          <w:rFonts w:ascii="Arial" w:hAnsi="Arial" w:cs="Arial"/>
          <w:sz w:val="22"/>
          <w:szCs w:val="22"/>
          <w:lang w:eastAsia="en-GB"/>
        </w:rPr>
      </w:pPr>
    </w:p>
    <w:p w14:paraId="776F7747" w14:textId="566099F6" w:rsidR="005C5043" w:rsidRDefault="005C5043" w:rsidP="005C5043">
      <w:pPr>
        <w:rPr>
          <w:rFonts w:ascii="Arial" w:hAnsi="Arial" w:cs="Arial"/>
          <w:sz w:val="22"/>
          <w:szCs w:val="22"/>
          <w:lang w:eastAsia="en-GB"/>
        </w:rPr>
      </w:pPr>
      <w:r w:rsidRPr="005C5043">
        <w:rPr>
          <w:rFonts w:ascii="Arial" w:hAnsi="Arial" w:cs="Arial"/>
          <w:sz w:val="22"/>
          <w:szCs w:val="22"/>
          <w:lang w:eastAsia="en-GB"/>
        </w:rPr>
        <w:t xml:space="preserve">Currently, relatively little has been reported on potential adverse effects of MBCT in non-clinical populations. </w:t>
      </w:r>
      <w:r>
        <w:rPr>
          <w:rFonts w:ascii="Arial" w:hAnsi="Arial" w:cs="Arial"/>
          <w:sz w:val="22"/>
          <w:szCs w:val="22"/>
          <w:lang w:eastAsia="en-GB"/>
        </w:rPr>
        <w:t>I</w:t>
      </w:r>
      <w:r w:rsidRPr="005C5043">
        <w:rPr>
          <w:rFonts w:ascii="Arial" w:hAnsi="Arial" w:cs="Arial"/>
          <w:sz w:val="22"/>
          <w:szCs w:val="22"/>
          <w:lang w:eastAsia="en-GB"/>
        </w:rPr>
        <w:t>n a recent systematic review [</w:t>
      </w:r>
      <w:r w:rsidR="00F924D0">
        <w:rPr>
          <w:rFonts w:ascii="Arial" w:hAnsi="Arial" w:cs="Arial"/>
          <w:sz w:val="22"/>
          <w:szCs w:val="22"/>
          <w:lang w:eastAsia="en-GB"/>
        </w:rPr>
        <w:t>49</w:t>
      </w:r>
      <w:r w:rsidRPr="005C5043">
        <w:rPr>
          <w:rFonts w:ascii="Arial" w:hAnsi="Arial" w:cs="Arial"/>
          <w:sz w:val="22"/>
          <w:szCs w:val="22"/>
          <w:lang w:eastAsia="en-GB"/>
        </w:rPr>
        <w:t xml:space="preserve">] of adverse events in meditation practices and meditation-based therapies, including relaxation and MBCT exercises, it was found that adverse effects during or after meditation practices occurred in non-clinical populations associated with meditation practices, particularly anxiety and depression. The overall prevalence of meditation adverse events was 8.3% in 55 studies reporting at least one adverse effect and this percentage is similar to those reported for psychotherapy practice in general. </w:t>
      </w:r>
    </w:p>
    <w:p w14:paraId="142C28CB" w14:textId="77777777" w:rsidR="005C5043" w:rsidRDefault="005C5043" w:rsidP="005C5043">
      <w:pPr>
        <w:rPr>
          <w:rFonts w:ascii="Arial" w:hAnsi="Arial" w:cs="Arial"/>
          <w:sz w:val="22"/>
          <w:szCs w:val="22"/>
          <w:lang w:eastAsia="en-GB"/>
        </w:rPr>
      </w:pPr>
    </w:p>
    <w:p w14:paraId="2B58525E" w14:textId="50F2F84B" w:rsidR="005C5043" w:rsidRDefault="005C5043" w:rsidP="005C5043">
      <w:pPr>
        <w:rPr>
          <w:rFonts w:ascii="Arial" w:hAnsi="Arial" w:cs="Arial"/>
          <w:sz w:val="22"/>
          <w:szCs w:val="22"/>
          <w:lang w:eastAsia="en-GB"/>
        </w:rPr>
      </w:pPr>
      <w:r w:rsidRPr="005C5043">
        <w:rPr>
          <w:rFonts w:ascii="Arial" w:hAnsi="Arial" w:cs="Arial"/>
          <w:sz w:val="22"/>
          <w:szCs w:val="22"/>
          <w:lang w:eastAsia="en-GB"/>
        </w:rPr>
        <w:t xml:space="preserve">The structured context of MBCT-L and SRP include psychoeducational materials/resources on how to manage distressing experiences arising during meditation or at other times. </w:t>
      </w:r>
    </w:p>
    <w:p w14:paraId="5D2D7139" w14:textId="77777777" w:rsidR="005C5043" w:rsidRDefault="005C5043" w:rsidP="005C5043">
      <w:pPr>
        <w:rPr>
          <w:rFonts w:ascii="Arial" w:hAnsi="Arial" w:cs="Arial"/>
          <w:sz w:val="22"/>
          <w:szCs w:val="22"/>
          <w:lang w:eastAsia="en-GB"/>
        </w:rPr>
      </w:pPr>
    </w:p>
    <w:p w14:paraId="47636DF2" w14:textId="1BE6D61B" w:rsidR="005C5043" w:rsidRPr="005C5043" w:rsidRDefault="005C5043" w:rsidP="005C5043">
      <w:pPr>
        <w:rPr>
          <w:rFonts w:ascii="Arial" w:hAnsi="Arial" w:cs="Arial"/>
          <w:sz w:val="22"/>
          <w:szCs w:val="22"/>
          <w:lang w:eastAsia="en-GB"/>
        </w:rPr>
      </w:pPr>
      <w:r w:rsidRPr="001B43D4">
        <w:rPr>
          <w:rFonts w:ascii="Arial" w:hAnsi="Arial" w:cs="Arial"/>
          <w:sz w:val="22"/>
          <w:szCs w:val="22"/>
        </w:rPr>
        <w:t xml:space="preserve">The </w:t>
      </w:r>
      <w:r w:rsidR="00464DEF" w:rsidRPr="001B43D4">
        <w:rPr>
          <w:rFonts w:ascii="Arial" w:hAnsi="Arial" w:cs="Arial"/>
          <w:sz w:val="22"/>
          <w:szCs w:val="22"/>
        </w:rPr>
        <w:t>trained therapists delivering these interventions</w:t>
      </w:r>
      <w:r w:rsidRPr="001B43D4">
        <w:rPr>
          <w:rFonts w:ascii="Arial" w:hAnsi="Arial" w:cs="Arial"/>
          <w:sz w:val="22"/>
          <w:szCs w:val="22"/>
        </w:rPr>
        <w:t xml:space="preserve"> have a mechanism in place for providing tailored advice and support at any stage; any individuals </w:t>
      </w:r>
      <w:r w:rsidR="00F00232" w:rsidRPr="001B43D4">
        <w:rPr>
          <w:rFonts w:ascii="Arial" w:hAnsi="Arial" w:cs="Arial"/>
          <w:sz w:val="22"/>
          <w:szCs w:val="22"/>
        </w:rPr>
        <w:t xml:space="preserve">who </w:t>
      </w:r>
      <w:r w:rsidR="007D5AEB" w:rsidRPr="001B43D4">
        <w:rPr>
          <w:rFonts w:ascii="Arial" w:hAnsi="Arial" w:cs="Arial"/>
          <w:sz w:val="22"/>
          <w:szCs w:val="22"/>
        </w:rPr>
        <w:t>meet any of the exclusion criteria</w:t>
      </w:r>
      <w:r w:rsidR="00F00232" w:rsidRPr="001B43D4">
        <w:rPr>
          <w:rFonts w:ascii="Arial" w:hAnsi="Arial" w:cs="Arial"/>
          <w:sz w:val="22"/>
          <w:szCs w:val="22"/>
        </w:rPr>
        <w:t xml:space="preserve"> </w:t>
      </w:r>
      <w:r w:rsidR="00BF62A4" w:rsidRPr="001B43D4">
        <w:rPr>
          <w:rFonts w:ascii="Arial" w:hAnsi="Arial" w:cs="Arial"/>
          <w:sz w:val="22"/>
          <w:szCs w:val="22"/>
        </w:rPr>
        <w:t xml:space="preserve">on the screening form </w:t>
      </w:r>
      <w:r w:rsidRPr="001B43D4">
        <w:rPr>
          <w:rFonts w:ascii="Arial" w:hAnsi="Arial" w:cs="Arial"/>
          <w:sz w:val="22"/>
          <w:szCs w:val="22"/>
        </w:rPr>
        <w:t xml:space="preserve">will be </w:t>
      </w:r>
      <w:r w:rsidR="007C7E92" w:rsidRPr="001B43D4">
        <w:rPr>
          <w:rFonts w:ascii="Arial" w:hAnsi="Arial" w:cs="Arial"/>
          <w:sz w:val="22"/>
          <w:szCs w:val="22"/>
        </w:rPr>
        <w:t>excluded</w:t>
      </w:r>
      <w:r w:rsidR="00BF62A4" w:rsidRPr="001B43D4">
        <w:rPr>
          <w:rFonts w:ascii="Arial" w:hAnsi="Arial" w:cs="Arial"/>
          <w:sz w:val="22"/>
          <w:szCs w:val="22"/>
        </w:rPr>
        <w:t xml:space="preserve">. They will be contacted by a study therapist who will discuss </w:t>
      </w:r>
      <w:r w:rsidRPr="001B43D4">
        <w:rPr>
          <w:rFonts w:ascii="Arial" w:hAnsi="Arial" w:cs="Arial"/>
          <w:sz w:val="22"/>
          <w:szCs w:val="22"/>
        </w:rPr>
        <w:t>the most appropriate route of support (e.g., referral to MBCT-D [for depression] instead or to other suitable treatments). Participants are prompted once they have embarked on an intervention to report any adverse emotional or physical events/effects to the therapist and/or log any adverse events in-between sessions/throughout the programme. This will trigger a consultation meeting between the participant and the therapist(s) team who will provide advice and refer the participants to further support (within the mental health wellbeing team or to GP) as appropriate. Participants are also prompted to make adjustments during the meditation exercises to reduce any bodily discomfort; and to exert physical effort at a level that is comfortable for them during any body-moving exercises.</w:t>
      </w:r>
    </w:p>
    <w:p w14:paraId="05D351EE" w14:textId="77777777" w:rsidR="005C5043" w:rsidRPr="005C5043" w:rsidRDefault="005C5043" w:rsidP="005C5043">
      <w:pPr>
        <w:rPr>
          <w:rFonts w:ascii="Arial" w:hAnsi="Arial" w:cs="Arial"/>
          <w:sz w:val="22"/>
          <w:szCs w:val="22"/>
          <w:lang w:eastAsia="en-GB"/>
        </w:rPr>
      </w:pPr>
    </w:p>
    <w:p w14:paraId="4FAEAF75" w14:textId="3F419C6E" w:rsidR="00A97CBF" w:rsidRDefault="005C5043" w:rsidP="005C5043">
      <w:pPr>
        <w:rPr>
          <w:rFonts w:ascii="Arial" w:hAnsi="Arial" w:cs="Arial"/>
          <w:sz w:val="22"/>
          <w:szCs w:val="22"/>
          <w:lang w:eastAsia="en-GB"/>
        </w:rPr>
      </w:pPr>
      <w:r>
        <w:rPr>
          <w:rFonts w:ascii="Arial" w:hAnsi="Arial" w:cs="Arial"/>
          <w:sz w:val="22"/>
          <w:szCs w:val="22"/>
          <w:lang w:eastAsia="en-GB"/>
        </w:rPr>
        <w:t>Any</w:t>
      </w:r>
      <w:r w:rsidRPr="005C5043">
        <w:rPr>
          <w:rFonts w:ascii="Arial" w:hAnsi="Arial" w:cs="Arial"/>
          <w:sz w:val="22"/>
          <w:szCs w:val="22"/>
          <w:lang w:eastAsia="en-GB"/>
        </w:rPr>
        <w:t xml:space="preserve"> adverse events will be assessed for seriousness, expectedness and causality.</w:t>
      </w:r>
      <w:r w:rsidRPr="005C5043">
        <w:t xml:space="preserve"> </w:t>
      </w:r>
      <w:r w:rsidRPr="005C5043">
        <w:rPr>
          <w:rFonts w:ascii="Arial" w:hAnsi="Arial" w:cs="Arial"/>
          <w:sz w:val="22"/>
          <w:szCs w:val="22"/>
          <w:lang w:eastAsia="en-GB"/>
        </w:rPr>
        <w:t xml:space="preserve">An AE whose causal relationship to the study </w:t>
      </w:r>
      <w:r w:rsidR="00A25813">
        <w:rPr>
          <w:rFonts w:ascii="Arial" w:hAnsi="Arial" w:cs="Arial"/>
          <w:sz w:val="22"/>
          <w:szCs w:val="22"/>
          <w:lang w:eastAsia="en-GB"/>
        </w:rPr>
        <w:t>intervention</w:t>
      </w:r>
      <w:r w:rsidR="00A25813" w:rsidRPr="005C5043">
        <w:rPr>
          <w:rFonts w:ascii="Arial" w:hAnsi="Arial" w:cs="Arial"/>
          <w:sz w:val="22"/>
          <w:szCs w:val="22"/>
          <w:lang w:eastAsia="en-GB"/>
        </w:rPr>
        <w:t xml:space="preserve"> </w:t>
      </w:r>
      <w:r w:rsidRPr="005C5043">
        <w:rPr>
          <w:rFonts w:ascii="Arial" w:hAnsi="Arial" w:cs="Arial"/>
          <w:sz w:val="22"/>
          <w:szCs w:val="22"/>
          <w:lang w:eastAsia="en-GB"/>
        </w:rPr>
        <w:t xml:space="preserve">is assessed by the Chief Investigator </w:t>
      </w:r>
      <w:r>
        <w:rPr>
          <w:rFonts w:ascii="Arial" w:hAnsi="Arial" w:cs="Arial"/>
          <w:sz w:val="22"/>
          <w:szCs w:val="22"/>
          <w:lang w:eastAsia="en-GB"/>
        </w:rPr>
        <w:t>in consultation with medical experts of the research team as “possible”, “probable”</w:t>
      </w:r>
      <w:r w:rsidRPr="005C5043">
        <w:rPr>
          <w:rFonts w:ascii="Arial" w:hAnsi="Arial" w:cs="Arial"/>
          <w:sz w:val="22"/>
          <w:szCs w:val="22"/>
          <w:lang w:eastAsia="en-GB"/>
        </w:rPr>
        <w:t xml:space="preserve"> or “definite” will be reported as an Adverse </w:t>
      </w:r>
      <w:r w:rsidR="00A25813">
        <w:rPr>
          <w:rFonts w:ascii="Arial" w:hAnsi="Arial" w:cs="Arial"/>
          <w:sz w:val="22"/>
          <w:szCs w:val="22"/>
          <w:lang w:eastAsia="en-GB"/>
        </w:rPr>
        <w:t xml:space="preserve">Event </w:t>
      </w:r>
      <w:r>
        <w:rPr>
          <w:rFonts w:ascii="Arial" w:hAnsi="Arial" w:cs="Arial"/>
          <w:sz w:val="22"/>
          <w:szCs w:val="22"/>
          <w:lang w:eastAsia="en-GB"/>
        </w:rPr>
        <w:t>in the CRF and the ARC EM Scientific Committee. Any AEs or SAEs will be documented and reported by the Chief Investigator and where appropriate inform the REC as required and/or make necessary study adjustments.</w:t>
      </w:r>
    </w:p>
    <w:p w14:paraId="2D3F844A" w14:textId="56227D3E" w:rsidR="005C5043" w:rsidRDefault="005C5043" w:rsidP="005C5043">
      <w:pPr>
        <w:rPr>
          <w:rFonts w:ascii="Arial" w:hAnsi="Arial" w:cs="Arial"/>
          <w:sz w:val="22"/>
          <w:szCs w:val="22"/>
          <w:lang w:eastAsia="en-GB"/>
        </w:rPr>
      </w:pPr>
    </w:p>
    <w:p w14:paraId="5FA12D5C" w14:textId="77777777" w:rsidR="00B04477" w:rsidRPr="005C5043" w:rsidRDefault="00B04477" w:rsidP="006417FA">
      <w:pPr>
        <w:pStyle w:val="Heading3"/>
      </w:pPr>
      <w:bookmarkStart w:id="91" w:name="_Toc164834760"/>
      <w:bookmarkStart w:id="92" w:name="_Toc165362108"/>
      <w:bookmarkStart w:id="93" w:name="_Toc132634210"/>
      <w:r w:rsidRPr="005C5043">
        <w:t>Causality</w:t>
      </w:r>
      <w:bookmarkEnd w:id="91"/>
      <w:bookmarkEnd w:id="92"/>
      <w:bookmarkEnd w:id="93"/>
    </w:p>
    <w:p w14:paraId="45560421" w14:textId="771BE973" w:rsidR="00B04477" w:rsidRPr="005C5043" w:rsidRDefault="00545BA4" w:rsidP="005C5043">
      <w:pPr>
        <w:rPr>
          <w:rFonts w:ascii="Arial" w:hAnsi="Arial" w:cs="Arial"/>
          <w:sz w:val="22"/>
          <w:szCs w:val="22"/>
        </w:rPr>
      </w:pPr>
      <w:r w:rsidRPr="005C5043">
        <w:rPr>
          <w:rFonts w:ascii="Arial" w:hAnsi="Arial" w:cs="Arial"/>
          <w:b/>
          <w:sz w:val="22"/>
          <w:szCs w:val="22"/>
        </w:rPr>
        <w:t xml:space="preserve">Not </w:t>
      </w:r>
      <w:r w:rsidR="00B04477" w:rsidRPr="005C5043">
        <w:rPr>
          <w:rFonts w:ascii="Arial" w:hAnsi="Arial" w:cs="Arial"/>
          <w:b/>
          <w:sz w:val="22"/>
          <w:szCs w:val="22"/>
        </w:rPr>
        <w:t>related</w:t>
      </w:r>
      <w:r w:rsidR="00B543CB" w:rsidRPr="005C5043">
        <w:rPr>
          <w:rFonts w:ascii="Arial" w:hAnsi="Arial" w:cs="Arial"/>
          <w:b/>
          <w:sz w:val="22"/>
          <w:szCs w:val="22"/>
        </w:rPr>
        <w:t xml:space="preserve"> or improbable</w:t>
      </w:r>
      <w:r w:rsidR="00B04477" w:rsidRPr="005C5043">
        <w:rPr>
          <w:rFonts w:ascii="Arial" w:hAnsi="Arial" w:cs="Arial"/>
          <w:sz w:val="22"/>
          <w:szCs w:val="22"/>
        </w:rPr>
        <w:t xml:space="preserve">: a clinical event with temporal relationship to trial </w:t>
      </w:r>
      <w:r w:rsidR="000C30E6" w:rsidRPr="005C5043">
        <w:rPr>
          <w:rFonts w:ascii="Arial" w:hAnsi="Arial" w:cs="Arial"/>
          <w:sz w:val="22"/>
          <w:szCs w:val="22"/>
        </w:rPr>
        <w:t>intervention</w:t>
      </w:r>
      <w:r w:rsidR="00B04477" w:rsidRPr="005C5043">
        <w:rPr>
          <w:rFonts w:ascii="Arial" w:hAnsi="Arial" w:cs="Arial"/>
          <w:sz w:val="22"/>
          <w:szCs w:val="22"/>
        </w:rPr>
        <w:t xml:space="preserve"> administration which makes a causal relationship incompatible</w:t>
      </w:r>
      <w:r w:rsidR="00B543CB" w:rsidRPr="005C5043">
        <w:rPr>
          <w:rFonts w:ascii="Arial" w:hAnsi="Arial" w:cs="Arial"/>
          <w:sz w:val="22"/>
          <w:szCs w:val="22"/>
        </w:rPr>
        <w:t xml:space="preserve"> or</w:t>
      </w:r>
      <w:r w:rsidR="00B04477" w:rsidRPr="005C5043">
        <w:rPr>
          <w:rFonts w:ascii="Arial" w:hAnsi="Arial" w:cs="Arial"/>
          <w:sz w:val="22"/>
          <w:szCs w:val="22"/>
        </w:rPr>
        <w:t xml:space="preserve"> for which other </w:t>
      </w:r>
      <w:r w:rsidR="000418F6" w:rsidRPr="005C5043">
        <w:rPr>
          <w:rFonts w:ascii="Arial" w:hAnsi="Arial" w:cs="Arial"/>
          <w:sz w:val="22"/>
          <w:szCs w:val="22"/>
        </w:rPr>
        <w:t>treatments</w:t>
      </w:r>
      <w:r w:rsidR="00B04477" w:rsidRPr="005C5043">
        <w:rPr>
          <w:rFonts w:ascii="Arial" w:hAnsi="Arial" w:cs="Arial"/>
          <w:sz w:val="22"/>
          <w:szCs w:val="22"/>
        </w:rPr>
        <w:t xml:space="preserve"> or disease provide a plausible explanation</w:t>
      </w:r>
      <w:r w:rsidR="00B04477" w:rsidRPr="005C5043">
        <w:rPr>
          <w:rFonts w:ascii="Arial" w:hAnsi="Arial" w:cs="Arial"/>
          <w:b/>
          <w:sz w:val="22"/>
          <w:szCs w:val="22"/>
        </w:rPr>
        <w:t xml:space="preserve">. </w:t>
      </w:r>
      <w:r w:rsidR="00B04477" w:rsidRPr="005C5043">
        <w:rPr>
          <w:rFonts w:ascii="Arial" w:hAnsi="Arial" w:cs="Arial"/>
          <w:sz w:val="22"/>
          <w:szCs w:val="22"/>
        </w:rPr>
        <w:t>This will be counted as “unrelated” for notification purposes.</w:t>
      </w:r>
    </w:p>
    <w:p w14:paraId="0FE93A70" w14:textId="77777777" w:rsidR="00B04477" w:rsidRPr="005C5043" w:rsidRDefault="00B04477" w:rsidP="005C5043">
      <w:pPr>
        <w:rPr>
          <w:rFonts w:ascii="Arial" w:hAnsi="Arial" w:cs="Arial"/>
          <w:sz w:val="22"/>
          <w:szCs w:val="22"/>
        </w:rPr>
      </w:pPr>
    </w:p>
    <w:p w14:paraId="01738301" w14:textId="67F03996" w:rsidR="00B04477" w:rsidRPr="005C5043" w:rsidRDefault="00B04477" w:rsidP="005C5043">
      <w:pPr>
        <w:rPr>
          <w:rFonts w:ascii="Arial" w:hAnsi="Arial" w:cs="Arial"/>
          <w:sz w:val="22"/>
          <w:szCs w:val="22"/>
        </w:rPr>
      </w:pPr>
      <w:r w:rsidRPr="005C5043">
        <w:rPr>
          <w:rFonts w:ascii="Arial" w:hAnsi="Arial" w:cs="Arial"/>
          <w:b/>
          <w:sz w:val="22"/>
          <w:szCs w:val="22"/>
        </w:rPr>
        <w:t>Possible</w:t>
      </w:r>
      <w:r w:rsidRPr="005C5043">
        <w:rPr>
          <w:rFonts w:ascii="Arial" w:hAnsi="Arial" w:cs="Arial"/>
          <w:sz w:val="22"/>
          <w:szCs w:val="22"/>
        </w:rPr>
        <w:t>: a clinical event</w:t>
      </w:r>
      <w:r w:rsidR="005C5043">
        <w:rPr>
          <w:rFonts w:ascii="Arial" w:hAnsi="Arial" w:cs="Arial"/>
          <w:sz w:val="22"/>
          <w:szCs w:val="22"/>
        </w:rPr>
        <w:t xml:space="preserve"> </w:t>
      </w:r>
      <w:r w:rsidRPr="005C5043">
        <w:rPr>
          <w:rFonts w:ascii="Arial" w:hAnsi="Arial" w:cs="Arial"/>
          <w:sz w:val="22"/>
          <w:szCs w:val="22"/>
        </w:rPr>
        <w:t xml:space="preserve">with temporal relationship to trial </w:t>
      </w:r>
      <w:r w:rsidR="000C30E6" w:rsidRPr="005C5043">
        <w:rPr>
          <w:rFonts w:ascii="Arial" w:hAnsi="Arial" w:cs="Arial"/>
          <w:sz w:val="22"/>
          <w:szCs w:val="22"/>
        </w:rPr>
        <w:t>intervention</w:t>
      </w:r>
      <w:r w:rsidRPr="005C5043">
        <w:rPr>
          <w:rFonts w:ascii="Arial" w:hAnsi="Arial" w:cs="Arial"/>
          <w:sz w:val="22"/>
          <w:szCs w:val="22"/>
        </w:rPr>
        <w:t xml:space="preserve"> administration which makes a causal relationship a reasonable possibility, but which could also be explained by other </w:t>
      </w:r>
      <w:r w:rsidR="000C30E6" w:rsidRPr="005C5043">
        <w:rPr>
          <w:rFonts w:ascii="Arial" w:hAnsi="Arial" w:cs="Arial"/>
          <w:sz w:val="22"/>
          <w:szCs w:val="22"/>
        </w:rPr>
        <w:t>interventions</w:t>
      </w:r>
      <w:r w:rsidRPr="005C5043">
        <w:rPr>
          <w:rFonts w:ascii="Arial" w:hAnsi="Arial" w:cs="Arial"/>
          <w:sz w:val="22"/>
          <w:szCs w:val="22"/>
        </w:rPr>
        <w:t xml:space="preserve"> or concurrent disease. This will be counted as “related” for notification purposes.</w:t>
      </w:r>
    </w:p>
    <w:p w14:paraId="47756633" w14:textId="77777777" w:rsidR="00B04477" w:rsidRPr="005C5043" w:rsidRDefault="00B04477" w:rsidP="005C5043">
      <w:pPr>
        <w:rPr>
          <w:rFonts w:ascii="Arial" w:hAnsi="Arial" w:cs="Arial"/>
          <w:b/>
          <w:sz w:val="22"/>
          <w:szCs w:val="22"/>
        </w:rPr>
      </w:pPr>
    </w:p>
    <w:p w14:paraId="7DDE8C24" w14:textId="374BB7AC" w:rsidR="00B04477" w:rsidRPr="005C5043" w:rsidRDefault="00B04477" w:rsidP="005C5043">
      <w:pPr>
        <w:rPr>
          <w:rFonts w:ascii="Arial" w:hAnsi="Arial" w:cs="Arial"/>
          <w:sz w:val="22"/>
          <w:szCs w:val="22"/>
        </w:rPr>
      </w:pPr>
      <w:r w:rsidRPr="005C5043">
        <w:rPr>
          <w:rFonts w:ascii="Arial" w:hAnsi="Arial" w:cs="Arial"/>
          <w:b/>
          <w:sz w:val="22"/>
          <w:szCs w:val="22"/>
        </w:rPr>
        <w:t>Probable</w:t>
      </w:r>
      <w:r w:rsidR="005C5043">
        <w:rPr>
          <w:rFonts w:ascii="Arial" w:hAnsi="Arial" w:cs="Arial"/>
          <w:sz w:val="22"/>
          <w:szCs w:val="22"/>
        </w:rPr>
        <w:t>: a clinical event</w:t>
      </w:r>
      <w:r w:rsidRPr="005C5043">
        <w:rPr>
          <w:rFonts w:ascii="Arial" w:hAnsi="Arial" w:cs="Arial"/>
          <w:sz w:val="22"/>
          <w:szCs w:val="22"/>
        </w:rPr>
        <w:t xml:space="preserve"> with temporal relationship to trial </w:t>
      </w:r>
      <w:r w:rsidR="000C30E6" w:rsidRPr="005C5043">
        <w:rPr>
          <w:rFonts w:ascii="Arial" w:hAnsi="Arial" w:cs="Arial"/>
          <w:sz w:val="22"/>
          <w:szCs w:val="22"/>
        </w:rPr>
        <w:t>intervention</w:t>
      </w:r>
      <w:r w:rsidRPr="005C5043">
        <w:rPr>
          <w:rFonts w:ascii="Arial" w:hAnsi="Arial" w:cs="Arial"/>
          <w:sz w:val="22"/>
          <w:szCs w:val="22"/>
        </w:rPr>
        <w:t xml:space="preserve"> administration which makes a causal relationship a reasonable possibility, and is unlikely to be due to other </w:t>
      </w:r>
      <w:r w:rsidR="000C30E6" w:rsidRPr="005C5043">
        <w:rPr>
          <w:rFonts w:ascii="Arial" w:hAnsi="Arial" w:cs="Arial"/>
          <w:sz w:val="22"/>
          <w:szCs w:val="22"/>
        </w:rPr>
        <w:t>interventions</w:t>
      </w:r>
      <w:r w:rsidRPr="005C5043">
        <w:rPr>
          <w:rFonts w:ascii="Arial" w:hAnsi="Arial" w:cs="Arial"/>
          <w:sz w:val="22"/>
          <w:szCs w:val="22"/>
        </w:rPr>
        <w:t xml:space="preserve"> or concurrent disease. This will be counted as “related” for notification purposes.</w:t>
      </w:r>
    </w:p>
    <w:p w14:paraId="5DB32FAC" w14:textId="77777777" w:rsidR="00B04477" w:rsidRPr="005C5043" w:rsidRDefault="00B04477" w:rsidP="005C5043">
      <w:pPr>
        <w:rPr>
          <w:rFonts w:ascii="Arial" w:hAnsi="Arial" w:cs="Arial"/>
          <w:sz w:val="22"/>
          <w:szCs w:val="22"/>
        </w:rPr>
      </w:pPr>
    </w:p>
    <w:p w14:paraId="3E38B738" w14:textId="662E3BFA" w:rsidR="00B04477" w:rsidRPr="005C5043" w:rsidRDefault="00B04477" w:rsidP="005C5043">
      <w:pPr>
        <w:rPr>
          <w:rFonts w:ascii="Arial" w:hAnsi="Arial" w:cs="Arial"/>
          <w:sz w:val="22"/>
          <w:szCs w:val="22"/>
        </w:rPr>
      </w:pPr>
      <w:r w:rsidRPr="005C5043">
        <w:rPr>
          <w:rFonts w:ascii="Arial" w:hAnsi="Arial" w:cs="Arial"/>
          <w:b/>
          <w:sz w:val="22"/>
          <w:szCs w:val="22"/>
        </w:rPr>
        <w:t>Definite</w:t>
      </w:r>
      <w:r w:rsidRPr="005C5043">
        <w:rPr>
          <w:rFonts w:ascii="Arial" w:hAnsi="Arial" w:cs="Arial"/>
          <w:sz w:val="22"/>
          <w:szCs w:val="22"/>
        </w:rPr>
        <w:t>: a clinical</w:t>
      </w:r>
      <w:r w:rsidR="005C5043">
        <w:rPr>
          <w:rFonts w:ascii="Arial" w:hAnsi="Arial" w:cs="Arial"/>
          <w:sz w:val="22"/>
          <w:szCs w:val="22"/>
        </w:rPr>
        <w:t xml:space="preserve"> event </w:t>
      </w:r>
      <w:r w:rsidRPr="005C5043">
        <w:rPr>
          <w:rFonts w:ascii="Arial" w:hAnsi="Arial" w:cs="Arial"/>
          <w:sz w:val="22"/>
          <w:szCs w:val="22"/>
        </w:rPr>
        <w:t xml:space="preserve">with temporal relationship to trial </w:t>
      </w:r>
      <w:r w:rsidR="00332162" w:rsidRPr="005C5043">
        <w:rPr>
          <w:rFonts w:ascii="Arial" w:hAnsi="Arial" w:cs="Arial"/>
          <w:sz w:val="22"/>
          <w:szCs w:val="22"/>
        </w:rPr>
        <w:t>intervention administration</w:t>
      </w:r>
      <w:r w:rsidRPr="005C5043">
        <w:rPr>
          <w:rFonts w:ascii="Arial" w:hAnsi="Arial" w:cs="Arial"/>
          <w:sz w:val="22"/>
          <w:szCs w:val="22"/>
        </w:rPr>
        <w:t xml:space="preserve"> which makes a causal relationship a reasonable possibility, and which can definitely not be attributed to other causes. This will be counted as “related” for notification purposes.</w:t>
      </w:r>
    </w:p>
    <w:p w14:paraId="20D9C21A" w14:textId="77777777" w:rsidR="00B04477" w:rsidRPr="005C5043" w:rsidRDefault="00B04477" w:rsidP="005C5043">
      <w:pPr>
        <w:rPr>
          <w:rFonts w:ascii="Arial" w:hAnsi="Arial" w:cs="Arial"/>
          <w:sz w:val="22"/>
          <w:szCs w:val="22"/>
        </w:rPr>
      </w:pPr>
    </w:p>
    <w:p w14:paraId="5CF8225B" w14:textId="77777777" w:rsidR="00B04477" w:rsidRPr="005C5043" w:rsidRDefault="00B04477" w:rsidP="005C5043">
      <w:pPr>
        <w:rPr>
          <w:rFonts w:ascii="Arial" w:hAnsi="Arial" w:cs="Arial"/>
          <w:sz w:val="22"/>
          <w:szCs w:val="22"/>
        </w:rPr>
      </w:pPr>
      <w:r w:rsidRPr="005C5043">
        <w:rPr>
          <w:rFonts w:ascii="Arial" w:hAnsi="Arial" w:cs="Arial"/>
          <w:sz w:val="22"/>
          <w:szCs w:val="22"/>
        </w:rPr>
        <w:t>With regard to the criteria above, medical and scientific judgment sh</w:t>
      </w:r>
      <w:r w:rsidR="00D46E5A" w:rsidRPr="005C5043">
        <w:rPr>
          <w:rFonts w:ascii="Arial" w:hAnsi="Arial" w:cs="Arial"/>
          <w:sz w:val="22"/>
          <w:szCs w:val="22"/>
        </w:rPr>
        <w:t>all</w:t>
      </w:r>
      <w:r w:rsidRPr="005C5043">
        <w:rPr>
          <w:rFonts w:ascii="Arial" w:hAnsi="Arial" w:cs="Arial"/>
          <w:sz w:val="22"/>
          <w:szCs w:val="22"/>
        </w:rPr>
        <w:t xml:space="preserve"> be used in deciding whether prompt reporting is appropriate in that situation.</w:t>
      </w:r>
    </w:p>
    <w:p w14:paraId="364ADEC4" w14:textId="77777777" w:rsidR="00B04477" w:rsidRPr="005C5043" w:rsidRDefault="00B04477" w:rsidP="00093C83">
      <w:pPr>
        <w:jc w:val="both"/>
        <w:rPr>
          <w:rFonts w:ascii="Arial" w:hAnsi="Arial" w:cs="Arial"/>
          <w:sz w:val="22"/>
          <w:szCs w:val="22"/>
          <w:highlight w:val="magenta"/>
        </w:rPr>
      </w:pPr>
    </w:p>
    <w:p w14:paraId="7150D9A5" w14:textId="3A41F38B" w:rsidR="00B04477" w:rsidRPr="0056477A" w:rsidRDefault="00162EF4" w:rsidP="006417FA">
      <w:pPr>
        <w:pStyle w:val="Heading3"/>
        <w:rPr>
          <w:highlight w:val="magenta"/>
        </w:rPr>
      </w:pPr>
      <w:bookmarkStart w:id="94" w:name="_Toc165362110"/>
      <w:bookmarkStart w:id="95" w:name="_Toc132634211"/>
      <w:r w:rsidRPr="0056477A">
        <w:t>Reporting of</w:t>
      </w:r>
      <w:r w:rsidR="00D25325">
        <w:t xml:space="preserve"> </w:t>
      </w:r>
      <w:r w:rsidRPr="0056477A">
        <w:t>adverse events</w:t>
      </w:r>
      <w:bookmarkEnd w:id="94"/>
      <w:r w:rsidR="00AC6CD6">
        <w:t xml:space="preserve"> (AEs)</w:t>
      </w:r>
      <w:bookmarkEnd w:id="95"/>
    </w:p>
    <w:p w14:paraId="45BA83FB" w14:textId="08836642" w:rsidR="00B31280" w:rsidRPr="005C5043" w:rsidRDefault="00EA617E" w:rsidP="00093C83">
      <w:pPr>
        <w:pStyle w:val="BodyText3"/>
        <w:ind w:right="0"/>
        <w:rPr>
          <w:szCs w:val="22"/>
        </w:rPr>
      </w:pPr>
      <w:r w:rsidRPr="005C5043">
        <w:rPr>
          <w:szCs w:val="22"/>
        </w:rPr>
        <w:t>Participant</w:t>
      </w:r>
      <w:r w:rsidR="00B31280" w:rsidRPr="005C5043">
        <w:rPr>
          <w:szCs w:val="22"/>
        </w:rPr>
        <w:t xml:space="preserve">s will be asked to contact the </w:t>
      </w:r>
      <w:r w:rsidR="005C5043" w:rsidRPr="005C5043">
        <w:rPr>
          <w:szCs w:val="22"/>
        </w:rPr>
        <w:t xml:space="preserve">therapist(s) leading their group and/or at the </w:t>
      </w:r>
      <w:r w:rsidR="00B31280" w:rsidRPr="005C5043">
        <w:rPr>
          <w:szCs w:val="22"/>
        </w:rPr>
        <w:t xml:space="preserve">study site immediately in the event of any </w:t>
      </w:r>
      <w:r w:rsidR="008807F3">
        <w:rPr>
          <w:szCs w:val="22"/>
        </w:rPr>
        <w:t xml:space="preserve">serious </w:t>
      </w:r>
      <w:r w:rsidR="00B31280" w:rsidRPr="005C5043">
        <w:rPr>
          <w:szCs w:val="22"/>
        </w:rPr>
        <w:t xml:space="preserve">adverse event. </w:t>
      </w:r>
      <w:r w:rsidR="005C5043" w:rsidRPr="005C5043">
        <w:rPr>
          <w:szCs w:val="22"/>
        </w:rPr>
        <w:t>Any</w:t>
      </w:r>
      <w:r w:rsidR="00B31280" w:rsidRPr="005C5043">
        <w:rPr>
          <w:szCs w:val="22"/>
        </w:rPr>
        <w:t xml:space="preserve"> adverse events will be recorded and closely monitored until resolution, stabilisation, or until it has been shown that the study</w:t>
      </w:r>
      <w:r w:rsidR="004E1724" w:rsidRPr="005C5043">
        <w:rPr>
          <w:szCs w:val="22"/>
        </w:rPr>
        <w:t xml:space="preserve"> treatment</w:t>
      </w:r>
      <w:r w:rsidR="000C30E6" w:rsidRPr="005C5043">
        <w:rPr>
          <w:szCs w:val="22"/>
        </w:rPr>
        <w:t xml:space="preserve">/intervention </w:t>
      </w:r>
      <w:r w:rsidR="00B31280" w:rsidRPr="005C5043">
        <w:rPr>
          <w:szCs w:val="22"/>
        </w:rPr>
        <w:t>is not</w:t>
      </w:r>
      <w:r w:rsidR="004E1724" w:rsidRPr="005C5043">
        <w:rPr>
          <w:szCs w:val="22"/>
        </w:rPr>
        <w:t xml:space="preserve"> the cause.</w:t>
      </w:r>
      <w:r w:rsidR="0034163D" w:rsidRPr="005C5043">
        <w:rPr>
          <w:szCs w:val="22"/>
        </w:rPr>
        <w:t xml:space="preserve"> The Chief Investigator shall be informed immediately of any </w:t>
      </w:r>
      <w:r w:rsidR="008807F3">
        <w:rPr>
          <w:szCs w:val="22"/>
        </w:rPr>
        <w:t xml:space="preserve">serious </w:t>
      </w:r>
      <w:r w:rsidR="0034163D" w:rsidRPr="005C5043">
        <w:rPr>
          <w:szCs w:val="22"/>
        </w:rPr>
        <w:t xml:space="preserve">adverse events and shall determine seriousness and causality in conjunction with </w:t>
      </w:r>
      <w:r w:rsidR="00DF6379">
        <w:rPr>
          <w:szCs w:val="22"/>
        </w:rPr>
        <w:t xml:space="preserve">the therapists and the </w:t>
      </w:r>
      <w:r w:rsidR="0034163D" w:rsidRPr="005C5043">
        <w:rPr>
          <w:szCs w:val="22"/>
        </w:rPr>
        <w:t>medical practitioners</w:t>
      </w:r>
      <w:r w:rsidR="005C5043" w:rsidRPr="005C5043">
        <w:rPr>
          <w:szCs w:val="22"/>
        </w:rPr>
        <w:t xml:space="preserve"> who are part of the research team</w:t>
      </w:r>
      <w:r w:rsidR="0034163D" w:rsidRPr="005C5043">
        <w:rPr>
          <w:szCs w:val="22"/>
        </w:rPr>
        <w:t>.</w:t>
      </w:r>
      <w:r w:rsidR="005C5043" w:rsidRPr="005C5043">
        <w:rPr>
          <w:szCs w:val="22"/>
        </w:rPr>
        <w:t xml:space="preserve"> These will be recorded in the CRF and will instigate further investigation and follow-up as appropriate. The Chief Investigator shall be responsible for all adverse event reporting to the ARC EM Scientific Committee and REC.</w:t>
      </w:r>
    </w:p>
    <w:p w14:paraId="1F660389" w14:textId="77777777" w:rsidR="00A5628C" w:rsidRPr="0056477A" w:rsidRDefault="00A5628C" w:rsidP="00093C83">
      <w:pPr>
        <w:pStyle w:val="BodyText3"/>
        <w:ind w:right="0"/>
        <w:rPr>
          <w:color w:val="339966"/>
          <w:szCs w:val="22"/>
        </w:rPr>
      </w:pPr>
    </w:p>
    <w:p w14:paraId="6752487A" w14:textId="15987438" w:rsidR="00E51977" w:rsidRDefault="00E51977" w:rsidP="00E51977">
      <w:pPr>
        <w:pStyle w:val="BodyText3"/>
        <w:rPr>
          <w:b/>
          <w:szCs w:val="22"/>
        </w:rPr>
      </w:pPr>
      <w:r>
        <w:rPr>
          <w:b/>
          <w:szCs w:val="22"/>
        </w:rPr>
        <w:t xml:space="preserve">Trial </w:t>
      </w:r>
      <w:r w:rsidRPr="00E51977">
        <w:rPr>
          <w:b/>
          <w:szCs w:val="22"/>
        </w:rPr>
        <w:t>Intervention Related SAEs</w:t>
      </w:r>
    </w:p>
    <w:p w14:paraId="14AF4E1B" w14:textId="77777777" w:rsidR="007773E9" w:rsidRPr="00E51977" w:rsidRDefault="007773E9" w:rsidP="00E51977">
      <w:pPr>
        <w:pStyle w:val="BodyText3"/>
        <w:rPr>
          <w:b/>
          <w:szCs w:val="22"/>
        </w:rPr>
      </w:pPr>
    </w:p>
    <w:p w14:paraId="5AB34E21" w14:textId="77777777" w:rsidR="00E51977" w:rsidRPr="007773E9" w:rsidRDefault="00E51977" w:rsidP="00E51977">
      <w:pPr>
        <w:pStyle w:val="BodyText3"/>
        <w:rPr>
          <w:bCs/>
          <w:szCs w:val="22"/>
        </w:rPr>
      </w:pPr>
      <w:r w:rsidRPr="007773E9">
        <w:rPr>
          <w:bCs/>
          <w:szCs w:val="22"/>
        </w:rPr>
        <w:t>A serious adverse event that is unexpected in its severity and seriousness and deemed directly related to or suspected to be related to the trial treatment or intervention shall be reported to the ethics committee that gave a favourable opinion as stated below.</w:t>
      </w:r>
    </w:p>
    <w:p w14:paraId="2BC931B7" w14:textId="77777777" w:rsidR="00E51977" w:rsidRPr="007773E9" w:rsidRDefault="00E51977" w:rsidP="00E51977">
      <w:pPr>
        <w:pStyle w:val="BodyText3"/>
        <w:rPr>
          <w:bCs/>
          <w:szCs w:val="22"/>
        </w:rPr>
      </w:pPr>
    </w:p>
    <w:p w14:paraId="4418AAE3" w14:textId="2ABF566B" w:rsidR="00E51977" w:rsidRPr="007773E9" w:rsidRDefault="00E51977" w:rsidP="00E51977">
      <w:pPr>
        <w:pStyle w:val="BodyText3"/>
        <w:ind w:right="0"/>
        <w:rPr>
          <w:bCs/>
          <w:szCs w:val="22"/>
        </w:rPr>
      </w:pPr>
      <w:r w:rsidRPr="007773E9">
        <w:rPr>
          <w:bCs/>
          <w:szCs w:val="22"/>
        </w:rPr>
        <w:t>The event shall be reported immediately of knowledge of its occurrence to the Chief Investigator.</w:t>
      </w:r>
    </w:p>
    <w:p w14:paraId="09631660" w14:textId="77777777" w:rsidR="00E51977" w:rsidRDefault="00E51977" w:rsidP="00E51977">
      <w:pPr>
        <w:pStyle w:val="BodyText3"/>
        <w:ind w:right="0"/>
        <w:rPr>
          <w:b/>
          <w:szCs w:val="22"/>
        </w:rPr>
      </w:pPr>
    </w:p>
    <w:p w14:paraId="73D4EB0C" w14:textId="6A546E4F" w:rsidR="00D75B4A" w:rsidRPr="005C5043" w:rsidRDefault="00D75B4A" w:rsidP="00093C83">
      <w:pPr>
        <w:pStyle w:val="BodyText3"/>
        <w:ind w:right="0"/>
        <w:rPr>
          <w:b/>
          <w:szCs w:val="22"/>
        </w:rPr>
      </w:pPr>
      <w:r w:rsidRPr="005C5043">
        <w:rPr>
          <w:b/>
          <w:szCs w:val="22"/>
        </w:rPr>
        <w:t>The Chief Investigator will:</w:t>
      </w:r>
    </w:p>
    <w:p w14:paraId="4A4A1070" w14:textId="77777777" w:rsidR="00D75B4A" w:rsidRPr="005C5043" w:rsidRDefault="00D75B4A" w:rsidP="00093C83">
      <w:pPr>
        <w:pStyle w:val="BodyText3"/>
        <w:ind w:right="0"/>
        <w:rPr>
          <w:rFonts w:cs="Arial"/>
          <w:szCs w:val="22"/>
        </w:rPr>
      </w:pPr>
    </w:p>
    <w:p w14:paraId="166573E1" w14:textId="0C354A03" w:rsidR="00D75B4A" w:rsidRPr="005C5043" w:rsidRDefault="00D75B4A" w:rsidP="00093C83">
      <w:pPr>
        <w:pStyle w:val="BodyText3"/>
        <w:numPr>
          <w:ilvl w:val="0"/>
          <w:numId w:val="40"/>
        </w:numPr>
        <w:ind w:right="0"/>
        <w:rPr>
          <w:rFonts w:cs="Arial"/>
          <w:szCs w:val="22"/>
        </w:rPr>
      </w:pPr>
      <w:r w:rsidRPr="005C5043">
        <w:rPr>
          <w:rFonts w:cs="Arial"/>
          <w:szCs w:val="22"/>
        </w:rPr>
        <w:t>Assess the event for seriousness, expectedness and relatedness to the trial treatment</w:t>
      </w:r>
      <w:r w:rsidR="000C30E6" w:rsidRPr="005C5043">
        <w:rPr>
          <w:rFonts w:cs="Arial"/>
          <w:szCs w:val="22"/>
        </w:rPr>
        <w:t xml:space="preserve"> or intervention</w:t>
      </w:r>
      <w:r w:rsidR="005C5043" w:rsidRPr="005C5043">
        <w:rPr>
          <w:rFonts w:cs="Arial"/>
          <w:szCs w:val="22"/>
        </w:rPr>
        <w:t xml:space="preserve"> in consultation with the medical experts of the research team.</w:t>
      </w:r>
    </w:p>
    <w:p w14:paraId="27B595E7" w14:textId="28450879" w:rsidR="00D75B4A" w:rsidRPr="005C5043" w:rsidRDefault="00D75B4A" w:rsidP="00093C83">
      <w:pPr>
        <w:pStyle w:val="BodyText3"/>
        <w:numPr>
          <w:ilvl w:val="0"/>
          <w:numId w:val="40"/>
        </w:numPr>
        <w:ind w:right="0"/>
        <w:rPr>
          <w:rFonts w:cs="Arial"/>
          <w:szCs w:val="22"/>
        </w:rPr>
      </w:pPr>
      <w:r w:rsidRPr="005C5043">
        <w:rPr>
          <w:rFonts w:cs="Arial"/>
          <w:szCs w:val="22"/>
        </w:rPr>
        <w:t xml:space="preserve">If the event is deemed </w:t>
      </w:r>
      <w:r w:rsidR="005C5043" w:rsidRPr="005C5043">
        <w:rPr>
          <w:rFonts w:cs="Arial"/>
          <w:szCs w:val="22"/>
        </w:rPr>
        <w:t xml:space="preserve">serious, </w:t>
      </w:r>
      <w:r w:rsidRPr="005C5043">
        <w:rPr>
          <w:rFonts w:cs="Arial"/>
          <w:szCs w:val="22"/>
        </w:rPr>
        <w:t>related</w:t>
      </w:r>
      <w:r w:rsidR="00360FE0">
        <w:rPr>
          <w:rFonts w:cs="Arial"/>
          <w:szCs w:val="22"/>
        </w:rPr>
        <w:t xml:space="preserve"> to the trial intervention and </w:t>
      </w:r>
      <w:r w:rsidR="005C5043" w:rsidRPr="005C5043">
        <w:rPr>
          <w:rFonts w:cs="Arial"/>
          <w:szCs w:val="22"/>
        </w:rPr>
        <w:t xml:space="preserve"> </w:t>
      </w:r>
      <w:proofErr w:type="spellStart"/>
      <w:r w:rsidR="005C5043" w:rsidRPr="005C5043">
        <w:rPr>
          <w:rFonts w:cs="Arial"/>
          <w:szCs w:val="22"/>
        </w:rPr>
        <w:t>and</w:t>
      </w:r>
      <w:proofErr w:type="spellEnd"/>
      <w:r w:rsidR="00360FE0">
        <w:rPr>
          <w:rFonts w:cs="Arial"/>
          <w:szCs w:val="22"/>
        </w:rPr>
        <w:t xml:space="preserve"> unex</w:t>
      </w:r>
      <w:r w:rsidR="009C0923">
        <w:rPr>
          <w:rFonts w:cs="Arial"/>
          <w:szCs w:val="22"/>
        </w:rPr>
        <w:t>pected</w:t>
      </w:r>
      <w:r w:rsidR="000C30E6" w:rsidRPr="005C5043">
        <w:rPr>
          <w:rFonts w:cs="Arial"/>
          <w:szCs w:val="22"/>
        </w:rPr>
        <w:t xml:space="preserve"> </w:t>
      </w:r>
      <w:r w:rsidRPr="005C5043">
        <w:rPr>
          <w:rFonts w:cs="Arial"/>
          <w:szCs w:val="22"/>
        </w:rPr>
        <w:t xml:space="preserve">shall inform the REC using the reporting form found on the </w:t>
      </w:r>
      <w:r w:rsidR="005C5043" w:rsidRPr="005C5043">
        <w:rPr>
          <w:rFonts w:cs="Arial"/>
          <w:szCs w:val="22"/>
        </w:rPr>
        <w:t>HRA</w:t>
      </w:r>
      <w:r w:rsidRPr="005C5043">
        <w:rPr>
          <w:rFonts w:cs="Arial"/>
          <w:szCs w:val="22"/>
        </w:rPr>
        <w:t xml:space="preserve"> web page within 7 days of knowledge of the event.</w:t>
      </w:r>
    </w:p>
    <w:p w14:paraId="7C4493E2" w14:textId="77777777" w:rsidR="00D75B4A" w:rsidRPr="005C5043" w:rsidRDefault="00D75B4A" w:rsidP="00093C83">
      <w:pPr>
        <w:pStyle w:val="BodyText3"/>
        <w:numPr>
          <w:ilvl w:val="0"/>
          <w:numId w:val="40"/>
        </w:numPr>
        <w:ind w:right="0"/>
        <w:rPr>
          <w:rFonts w:cs="Arial"/>
          <w:szCs w:val="22"/>
        </w:rPr>
      </w:pPr>
      <w:r w:rsidRPr="005C5043">
        <w:rPr>
          <w:rFonts w:cs="Arial"/>
          <w:szCs w:val="22"/>
        </w:rPr>
        <w:t>Shall, within a further eight days send any follow-up information and reports to the REC.</w:t>
      </w:r>
    </w:p>
    <w:p w14:paraId="6DEA448D" w14:textId="128F29BE" w:rsidR="00D75B4A" w:rsidRPr="005C5043" w:rsidRDefault="00D75B4A" w:rsidP="00093C83">
      <w:pPr>
        <w:pStyle w:val="BodyText3"/>
        <w:numPr>
          <w:ilvl w:val="0"/>
          <w:numId w:val="40"/>
        </w:numPr>
        <w:ind w:right="0"/>
        <w:rPr>
          <w:rFonts w:cs="Arial"/>
          <w:szCs w:val="22"/>
        </w:rPr>
      </w:pPr>
      <w:r w:rsidRPr="005C5043">
        <w:rPr>
          <w:rFonts w:cs="Arial"/>
          <w:szCs w:val="22"/>
        </w:rPr>
        <w:t xml:space="preserve">Make any amendments as required to the study protocol and inform the </w:t>
      </w:r>
      <w:r w:rsidR="005C5043">
        <w:rPr>
          <w:rFonts w:cs="Arial"/>
          <w:szCs w:val="22"/>
        </w:rPr>
        <w:t xml:space="preserve">Sponsor and </w:t>
      </w:r>
      <w:r w:rsidRPr="005C5043">
        <w:rPr>
          <w:rFonts w:cs="Arial"/>
          <w:szCs w:val="22"/>
        </w:rPr>
        <w:t>REC as required</w:t>
      </w:r>
    </w:p>
    <w:p w14:paraId="4F54D460" w14:textId="77777777" w:rsidR="00D75B4A" w:rsidRPr="00551633" w:rsidRDefault="00D75B4A" w:rsidP="00093C83">
      <w:pPr>
        <w:rPr>
          <w:rFonts w:ascii="Arial" w:hAnsi="Arial" w:cs="Arial"/>
          <w:lang w:eastAsia="en-GB"/>
        </w:rPr>
      </w:pPr>
    </w:p>
    <w:p w14:paraId="04644A29" w14:textId="77777777" w:rsidR="00B31280" w:rsidRPr="00551633" w:rsidRDefault="00EA617E" w:rsidP="006417FA">
      <w:pPr>
        <w:pStyle w:val="Heading3"/>
      </w:pPr>
      <w:bookmarkStart w:id="96" w:name="_Toc165362114"/>
      <w:bookmarkStart w:id="97" w:name="_Toc132634212"/>
      <w:r>
        <w:t>Participant</w:t>
      </w:r>
      <w:r w:rsidR="00B31280" w:rsidRPr="00551633">
        <w:t xml:space="preserve"> removal from the study due to adverse events</w:t>
      </w:r>
      <w:bookmarkEnd w:id="96"/>
      <w:bookmarkEnd w:id="97"/>
    </w:p>
    <w:p w14:paraId="167DADDC" w14:textId="2AB23A1C" w:rsidR="00B31280" w:rsidRPr="005C5043" w:rsidRDefault="00B31280" w:rsidP="00093C83">
      <w:pPr>
        <w:pStyle w:val="BodyText3"/>
        <w:ind w:right="0"/>
        <w:rPr>
          <w:szCs w:val="22"/>
        </w:rPr>
      </w:pPr>
      <w:r w:rsidRPr="005C5043">
        <w:rPr>
          <w:szCs w:val="22"/>
        </w:rPr>
        <w:t xml:space="preserve">Any </w:t>
      </w:r>
      <w:r w:rsidR="00EA617E" w:rsidRPr="005C5043">
        <w:rPr>
          <w:szCs w:val="22"/>
        </w:rPr>
        <w:t>participant</w:t>
      </w:r>
      <w:r w:rsidR="007B36EE">
        <w:rPr>
          <w:szCs w:val="22"/>
        </w:rPr>
        <w:t xml:space="preserve"> who experiences a SAE or AE </w:t>
      </w:r>
      <w:r w:rsidRPr="005C5043">
        <w:rPr>
          <w:szCs w:val="22"/>
        </w:rPr>
        <w:t xml:space="preserve">may be withdrawn from the study </w:t>
      </w:r>
      <w:r w:rsidR="00074741" w:rsidRPr="005C5043">
        <w:rPr>
          <w:szCs w:val="22"/>
        </w:rPr>
        <w:t>at the discretion of the</w:t>
      </w:r>
      <w:r w:rsidR="007B36EE">
        <w:rPr>
          <w:szCs w:val="22"/>
        </w:rPr>
        <w:t xml:space="preserve"> Investigator after this has been reviewed by the therapist and research team and the ARC EM Scientific Committee if appropriate.</w:t>
      </w:r>
    </w:p>
    <w:p w14:paraId="6E8395C7" w14:textId="77777777" w:rsidR="00B31280" w:rsidRPr="00E15092" w:rsidRDefault="00B31280" w:rsidP="00093C83">
      <w:pPr>
        <w:rPr>
          <w:rFonts w:ascii="Arial" w:hAnsi="Arial" w:cs="Arial"/>
          <w:sz w:val="22"/>
          <w:szCs w:val="22"/>
        </w:rPr>
      </w:pPr>
    </w:p>
    <w:p w14:paraId="4915F0B9" w14:textId="77777777" w:rsidR="00F44A9B" w:rsidRPr="0063154E" w:rsidRDefault="003A0E6A" w:rsidP="00093C83">
      <w:pPr>
        <w:rPr>
          <w:rFonts w:ascii="Arial" w:hAnsi="Arial" w:cs="Arial"/>
          <w:sz w:val="22"/>
          <w:szCs w:val="22"/>
          <w:lang w:eastAsia="en-GB"/>
        </w:rPr>
      </w:pPr>
      <w:r w:rsidRPr="00551633">
        <w:rPr>
          <w:rFonts w:cs="Arial"/>
        </w:rPr>
        <w:t xml:space="preserve"> </w:t>
      </w:r>
    </w:p>
    <w:p w14:paraId="69C0C5BE" w14:textId="77777777" w:rsidR="0064112B" w:rsidRPr="00551633" w:rsidRDefault="0064112B" w:rsidP="00093C83">
      <w:pPr>
        <w:pStyle w:val="Heading1"/>
        <w:ind w:right="0"/>
        <w:rPr>
          <w:rFonts w:cs="Arial"/>
        </w:rPr>
      </w:pPr>
      <w:bookmarkStart w:id="98" w:name="_Toc165362119"/>
      <w:bookmarkStart w:id="99" w:name="_Toc132634213"/>
      <w:r w:rsidRPr="00551633">
        <w:rPr>
          <w:rFonts w:cs="Arial"/>
        </w:rPr>
        <w:t>ETHICAL AND REGULATORY ASPECTS</w:t>
      </w:r>
      <w:bookmarkEnd w:id="98"/>
      <w:bookmarkEnd w:id="99"/>
    </w:p>
    <w:p w14:paraId="236EF061" w14:textId="77777777" w:rsidR="0064112B" w:rsidRPr="00551633" w:rsidRDefault="0064112B" w:rsidP="00093C83">
      <w:pPr>
        <w:rPr>
          <w:rFonts w:ascii="Arial" w:hAnsi="Arial" w:cs="Arial"/>
        </w:rPr>
      </w:pPr>
    </w:p>
    <w:p w14:paraId="7208715B" w14:textId="77777777" w:rsidR="0064112B" w:rsidRPr="00551633" w:rsidRDefault="004C7598" w:rsidP="00093C83">
      <w:pPr>
        <w:pStyle w:val="Heading2"/>
        <w:spacing w:before="0" w:after="0"/>
      </w:pPr>
      <w:bookmarkStart w:id="100" w:name="_Toc165362120"/>
      <w:bookmarkStart w:id="101" w:name="_Toc132634214"/>
      <w:r w:rsidRPr="00551633">
        <w:t>ETHICS COMMITTEE AND REGULATORY APPROVALS</w:t>
      </w:r>
      <w:bookmarkEnd w:id="100"/>
      <w:bookmarkEnd w:id="101"/>
    </w:p>
    <w:p w14:paraId="48F1B222" w14:textId="7B62C5BF" w:rsidR="0064112B" w:rsidRPr="0056477A" w:rsidRDefault="0064112B" w:rsidP="00093C83">
      <w:pPr>
        <w:pStyle w:val="BodyText3"/>
        <w:ind w:right="0"/>
        <w:rPr>
          <w:szCs w:val="22"/>
        </w:rPr>
      </w:pPr>
      <w:r w:rsidRPr="0056477A">
        <w:rPr>
          <w:szCs w:val="22"/>
        </w:rPr>
        <w:t>The trial will not be initiated before the protocol, informed consent forms and participant information sheets have received approval / favourable opinion from the Research Ethics Committee (REC), the respective National Health Service (NHS)</w:t>
      </w:r>
      <w:r w:rsidR="00657229">
        <w:rPr>
          <w:szCs w:val="22"/>
        </w:rPr>
        <w:t xml:space="preserve"> or other healthcare provider’s</w:t>
      </w:r>
      <w:r w:rsidR="00657229" w:rsidRPr="00E46740">
        <w:rPr>
          <w:szCs w:val="22"/>
        </w:rPr>
        <w:t xml:space="preserve"> Research &amp; Development (R&amp;D) department</w:t>
      </w:r>
      <w:r w:rsidR="00657229">
        <w:rPr>
          <w:szCs w:val="22"/>
        </w:rPr>
        <w:t xml:space="preserve">, and the Health Research Authority </w:t>
      </w:r>
      <w:r w:rsidR="00F71231">
        <w:rPr>
          <w:szCs w:val="22"/>
        </w:rPr>
        <w:t xml:space="preserve">(HRA) </w:t>
      </w:r>
      <w:r w:rsidR="00657229">
        <w:rPr>
          <w:szCs w:val="22"/>
        </w:rPr>
        <w:t xml:space="preserve">if required. </w:t>
      </w:r>
      <w:r w:rsidRPr="0056477A">
        <w:rPr>
          <w:szCs w:val="22"/>
        </w:rPr>
        <w:t xml:space="preserve">Should a protocol amendment be made that </w:t>
      </w:r>
      <w:r w:rsidR="00074741" w:rsidRPr="0056477A">
        <w:rPr>
          <w:szCs w:val="22"/>
        </w:rPr>
        <w:t>requires</w:t>
      </w:r>
      <w:r w:rsidRPr="0056477A">
        <w:rPr>
          <w:szCs w:val="22"/>
        </w:rPr>
        <w:t xml:space="preserve"> REC approval, the changes in the protocol will not be instituted until the amendment and revised informed consent forms and participant information sheets (if appropriate) have been reviewed and received approval / favourable opinion from the REC and R&amp;D departments. A protocol amendment intended to eliminate an apparent immediate hazard to participants may be implemented immediately providing that the REC are notified as soon as possible and an approval is requested. Minor protocol amendments only for logistical or administrative changes may be implemented immediately; and the </w:t>
      </w:r>
      <w:r w:rsidR="005C5043">
        <w:rPr>
          <w:szCs w:val="22"/>
        </w:rPr>
        <w:t xml:space="preserve">Sponsor and </w:t>
      </w:r>
      <w:r w:rsidRPr="0056477A">
        <w:rPr>
          <w:szCs w:val="22"/>
        </w:rPr>
        <w:t>REC will be informed.</w:t>
      </w:r>
    </w:p>
    <w:p w14:paraId="7B4BA8C6" w14:textId="77777777" w:rsidR="0064112B" w:rsidRPr="0056477A" w:rsidRDefault="0064112B" w:rsidP="00093C83">
      <w:pPr>
        <w:pStyle w:val="BodyText3"/>
        <w:ind w:right="0"/>
        <w:rPr>
          <w:szCs w:val="22"/>
        </w:rPr>
      </w:pPr>
    </w:p>
    <w:p w14:paraId="2096BFC0" w14:textId="77777777" w:rsidR="00312372" w:rsidRPr="0056477A" w:rsidRDefault="00E2436F" w:rsidP="00093C83">
      <w:pPr>
        <w:pStyle w:val="BodyText3"/>
        <w:ind w:right="0"/>
        <w:rPr>
          <w:szCs w:val="22"/>
        </w:rPr>
      </w:pPr>
      <w:r w:rsidRPr="0056477A">
        <w:rPr>
          <w:szCs w:val="22"/>
        </w:rPr>
        <w:t>The trial will be conducted in accordance with the ethical principles that have their origin</w:t>
      </w:r>
      <w:r w:rsidR="008B0820" w:rsidRPr="0056477A">
        <w:rPr>
          <w:szCs w:val="22"/>
        </w:rPr>
        <w:t xml:space="preserve"> </w:t>
      </w:r>
      <w:r w:rsidRPr="0056477A">
        <w:rPr>
          <w:szCs w:val="22"/>
        </w:rPr>
        <w:t>in the Declaration of Helsinki, 1996; the principles of Good Clinical Practice</w:t>
      </w:r>
      <w:r w:rsidR="00E84A8C" w:rsidRPr="0056477A">
        <w:rPr>
          <w:szCs w:val="22"/>
        </w:rPr>
        <w:t>,</w:t>
      </w:r>
      <w:r w:rsidRPr="0056477A">
        <w:rPr>
          <w:szCs w:val="22"/>
        </w:rPr>
        <w:t xml:space="preserve"> </w:t>
      </w:r>
      <w:r w:rsidR="00E84A8C" w:rsidRPr="0056477A">
        <w:rPr>
          <w:szCs w:val="22"/>
        </w:rPr>
        <w:t xml:space="preserve">and the </w:t>
      </w:r>
      <w:r w:rsidR="00E03585">
        <w:rPr>
          <w:szCs w:val="22"/>
        </w:rPr>
        <w:t xml:space="preserve">UK </w:t>
      </w:r>
      <w:r w:rsidR="00E84A8C" w:rsidRPr="0056477A">
        <w:rPr>
          <w:szCs w:val="22"/>
        </w:rPr>
        <w:t xml:space="preserve">Department of Health </w:t>
      </w:r>
      <w:r w:rsidR="00E03585">
        <w:rPr>
          <w:szCs w:val="22"/>
        </w:rPr>
        <w:t>Policy Framework for</w:t>
      </w:r>
      <w:r w:rsidR="00E84A8C" w:rsidRPr="0056477A">
        <w:rPr>
          <w:szCs w:val="22"/>
        </w:rPr>
        <w:t xml:space="preserve"> Health and Social </w:t>
      </w:r>
      <w:r w:rsidR="00E03585">
        <w:rPr>
          <w:szCs w:val="22"/>
        </w:rPr>
        <w:t>C</w:t>
      </w:r>
      <w:r w:rsidR="00E84A8C" w:rsidRPr="0056477A">
        <w:rPr>
          <w:szCs w:val="22"/>
        </w:rPr>
        <w:t>are, 20</w:t>
      </w:r>
      <w:r w:rsidR="00E03585">
        <w:rPr>
          <w:szCs w:val="22"/>
        </w:rPr>
        <w:t>17</w:t>
      </w:r>
      <w:r w:rsidRPr="0056477A">
        <w:rPr>
          <w:szCs w:val="22"/>
        </w:rPr>
        <w:t>.</w:t>
      </w:r>
    </w:p>
    <w:p w14:paraId="5246DA21" w14:textId="77777777" w:rsidR="0017729C" w:rsidRPr="0056477A" w:rsidRDefault="0017729C" w:rsidP="00093C83">
      <w:pPr>
        <w:pStyle w:val="NormalWeb"/>
        <w:shd w:val="clear" w:color="auto" w:fill="FFFFFF"/>
        <w:spacing w:before="0" w:after="0" w:line="240" w:lineRule="auto"/>
        <w:rPr>
          <w:rFonts w:ascii="Arial" w:hAnsi="Arial" w:cs="Arial"/>
          <w:sz w:val="22"/>
          <w:szCs w:val="22"/>
        </w:rPr>
      </w:pPr>
    </w:p>
    <w:p w14:paraId="032AF25E" w14:textId="088BC963" w:rsidR="00312372" w:rsidRDefault="00DD4915" w:rsidP="00093C83">
      <w:pPr>
        <w:pStyle w:val="Heading2"/>
        <w:spacing w:before="0" w:after="0"/>
      </w:pPr>
      <w:bookmarkStart w:id="102" w:name="_Toc165362121"/>
      <w:bookmarkStart w:id="103" w:name="_Toc132634215"/>
      <w:r w:rsidRPr="00551633">
        <w:t>INFORMED CONSENT AND PARTICIPANT INFORMATION</w:t>
      </w:r>
      <w:bookmarkEnd w:id="102"/>
      <w:bookmarkEnd w:id="103"/>
    </w:p>
    <w:p w14:paraId="21A0B37A" w14:textId="6BDAAD45" w:rsidR="00312372" w:rsidRPr="0056477A" w:rsidRDefault="00312372" w:rsidP="00093C83">
      <w:pPr>
        <w:jc w:val="both"/>
        <w:rPr>
          <w:rFonts w:ascii="Arial" w:hAnsi="Arial" w:cs="Arial"/>
          <w:sz w:val="22"/>
          <w:szCs w:val="22"/>
        </w:rPr>
      </w:pPr>
      <w:r w:rsidRPr="0056477A">
        <w:rPr>
          <w:rFonts w:ascii="Arial" w:hAnsi="Arial" w:cs="Arial"/>
          <w:sz w:val="22"/>
          <w:szCs w:val="22"/>
        </w:rPr>
        <w:t xml:space="preserve">The process for obtaining participant informed consent will be in accordance with the REC guidance, and Good Clinical Practice (GCP) and any other regulatory requirements that might be introduced. The investigator or their nominee and the participant </w:t>
      </w:r>
      <w:r w:rsidR="00162EF4" w:rsidRPr="0056477A">
        <w:rPr>
          <w:rFonts w:ascii="Arial" w:hAnsi="Arial" w:cs="Arial"/>
          <w:sz w:val="22"/>
          <w:szCs w:val="22"/>
        </w:rPr>
        <w:t>shall</w:t>
      </w:r>
      <w:r w:rsidRPr="0056477A">
        <w:rPr>
          <w:rFonts w:ascii="Arial" w:hAnsi="Arial" w:cs="Arial"/>
          <w:sz w:val="22"/>
          <w:szCs w:val="22"/>
        </w:rPr>
        <w:t xml:space="preserve"> both sign and date the Informed Consent Form before the person can participate in the study</w:t>
      </w:r>
      <w:r w:rsidR="0064112B" w:rsidRPr="0056477A">
        <w:rPr>
          <w:rFonts w:ascii="Arial" w:hAnsi="Arial" w:cs="Arial"/>
          <w:sz w:val="22"/>
          <w:szCs w:val="22"/>
        </w:rPr>
        <w:t>.</w:t>
      </w:r>
    </w:p>
    <w:p w14:paraId="2D12130F" w14:textId="77777777" w:rsidR="00312372" w:rsidRPr="0056477A" w:rsidRDefault="00312372" w:rsidP="00093C83">
      <w:pPr>
        <w:rPr>
          <w:rFonts w:ascii="Arial" w:hAnsi="Arial" w:cs="Arial"/>
          <w:sz w:val="22"/>
          <w:szCs w:val="22"/>
        </w:rPr>
      </w:pPr>
    </w:p>
    <w:p w14:paraId="2971F8B9" w14:textId="72F82B95" w:rsidR="00312372" w:rsidRPr="0056477A" w:rsidRDefault="00312372" w:rsidP="00093C83">
      <w:pPr>
        <w:jc w:val="both"/>
        <w:rPr>
          <w:rFonts w:ascii="Arial" w:hAnsi="Arial" w:cs="Arial"/>
          <w:sz w:val="22"/>
          <w:szCs w:val="22"/>
        </w:rPr>
      </w:pPr>
      <w:r w:rsidRPr="0056477A">
        <w:rPr>
          <w:rFonts w:ascii="Arial" w:hAnsi="Arial" w:cs="Arial"/>
          <w:sz w:val="22"/>
          <w:szCs w:val="22"/>
        </w:rPr>
        <w:t>The participant will receive a copy of the signed and dated forms</w:t>
      </w:r>
      <w:r w:rsidR="005C5043">
        <w:rPr>
          <w:rFonts w:ascii="Arial" w:hAnsi="Arial" w:cs="Arial"/>
          <w:sz w:val="22"/>
          <w:szCs w:val="22"/>
        </w:rPr>
        <w:t xml:space="preserve"> if requested</w:t>
      </w:r>
      <w:r w:rsidRPr="0056477A">
        <w:rPr>
          <w:rFonts w:ascii="Arial" w:hAnsi="Arial" w:cs="Arial"/>
          <w:sz w:val="22"/>
          <w:szCs w:val="22"/>
        </w:rPr>
        <w:t xml:space="preserve"> and the original will be retained in the </w:t>
      </w:r>
      <w:r w:rsidR="0064112B" w:rsidRPr="0056477A">
        <w:rPr>
          <w:rFonts w:ascii="Arial" w:hAnsi="Arial" w:cs="Arial"/>
          <w:sz w:val="22"/>
          <w:szCs w:val="22"/>
        </w:rPr>
        <w:t>Trial Master File</w:t>
      </w:r>
      <w:r w:rsidRPr="0056477A">
        <w:rPr>
          <w:rFonts w:ascii="Arial" w:hAnsi="Arial" w:cs="Arial"/>
          <w:sz w:val="22"/>
          <w:szCs w:val="22"/>
        </w:rPr>
        <w:t xml:space="preserve">. </w:t>
      </w:r>
    </w:p>
    <w:p w14:paraId="145F959F" w14:textId="77777777" w:rsidR="00312372" w:rsidRPr="0056477A" w:rsidRDefault="00312372" w:rsidP="00093C83">
      <w:pPr>
        <w:jc w:val="both"/>
        <w:rPr>
          <w:rFonts w:ascii="Arial" w:hAnsi="Arial" w:cs="Arial"/>
          <w:sz w:val="22"/>
          <w:szCs w:val="22"/>
        </w:rPr>
      </w:pPr>
    </w:p>
    <w:p w14:paraId="31FBA205" w14:textId="77777777" w:rsidR="00312372" w:rsidRPr="0056477A" w:rsidRDefault="00312372" w:rsidP="00093C83">
      <w:pPr>
        <w:jc w:val="both"/>
        <w:rPr>
          <w:rFonts w:ascii="Arial" w:hAnsi="Arial" w:cs="Arial"/>
          <w:sz w:val="22"/>
          <w:szCs w:val="22"/>
        </w:rPr>
      </w:pPr>
      <w:r w:rsidRPr="0056477A">
        <w:rPr>
          <w:rFonts w:ascii="Arial" w:hAnsi="Arial" w:cs="Arial"/>
          <w:sz w:val="22"/>
          <w:szCs w:val="22"/>
        </w:rPr>
        <w:t xml:space="preserve">The decision regarding participation in the study is entirely voluntary. The investigator or their nominee </w:t>
      </w:r>
      <w:r w:rsidR="0064112B" w:rsidRPr="0056477A">
        <w:rPr>
          <w:rFonts w:ascii="Arial" w:hAnsi="Arial" w:cs="Arial"/>
          <w:sz w:val="22"/>
          <w:szCs w:val="22"/>
        </w:rPr>
        <w:t>shall</w:t>
      </w:r>
      <w:r w:rsidRPr="0056477A">
        <w:rPr>
          <w:rFonts w:ascii="Arial" w:hAnsi="Arial" w:cs="Arial"/>
          <w:sz w:val="22"/>
          <w:szCs w:val="22"/>
        </w:rPr>
        <w:t xml:space="preserve"> emphasize to them that consent regarding study participation may be withdrawn at any time without penalty or affecting the quality or quantity of their future medical care, or loss of benefits to which the participant is otherwise entitled. No trial-specific interventions </w:t>
      </w:r>
      <w:r w:rsidR="0064112B" w:rsidRPr="0056477A">
        <w:rPr>
          <w:rFonts w:ascii="Arial" w:hAnsi="Arial" w:cs="Arial"/>
          <w:sz w:val="22"/>
          <w:szCs w:val="22"/>
        </w:rPr>
        <w:t>will</w:t>
      </w:r>
      <w:r w:rsidRPr="0056477A">
        <w:rPr>
          <w:rFonts w:ascii="Arial" w:hAnsi="Arial" w:cs="Arial"/>
          <w:sz w:val="22"/>
          <w:szCs w:val="22"/>
        </w:rPr>
        <w:t xml:space="preserve"> be done before informed consent has been obtained.</w:t>
      </w:r>
    </w:p>
    <w:p w14:paraId="1D836892" w14:textId="77777777" w:rsidR="00312372" w:rsidRPr="0056477A" w:rsidRDefault="00312372" w:rsidP="00093C83">
      <w:pPr>
        <w:jc w:val="both"/>
        <w:rPr>
          <w:rFonts w:ascii="Arial" w:hAnsi="Arial" w:cs="Arial"/>
          <w:sz w:val="22"/>
          <w:szCs w:val="22"/>
        </w:rPr>
      </w:pPr>
    </w:p>
    <w:p w14:paraId="554F58D8" w14:textId="77777777" w:rsidR="00312372" w:rsidRPr="0056477A" w:rsidRDefault="00312372" w:rsidP="00093C83">
      <w:pPr>
        <w:jc w:val="both"/>
        <w:rPr>
          <w:rFonts w:ascii="Arial" w:hAnsi="Arial" w:cs="Arial"/>
          <w:sz w:val="22"/>
          <w:szCs w:val="22"/>
        </w:rPr>
      </w:pPr>
      <w:r w:rsidRPr="0056477A">
        <w:rPr>
          <w:rFonts w:ascii="Arial" w:hAnsi="Arial" w:cs="Arial"/>
          <w:sz w:val="22"/>
          <w:szCs w:val="22"/>
        </w:rPr>
        <w:t>The investigator will inform the participant of any relevant information that becomes available during the course of the study, and will discuss with them, whether they wish to continue with the study. If applicable they will be asked to sign revised consent forms.</w:t>
      </w:r>
    </w:p>
    <w:p w14:paraId="60102BF6" w14:textId="77777777" w:rsidR="00312372" w:rsidRPr="0056477A" w:rsidRDefault="00312372" w:rsidP="00093C83">
      <w:pPr>
        <w:jc w:val="both"/>
        <w:rPr>
          <w:rFonts w:ascii="Arial" w:hAnsi="Arial" w:cs="Arial"/>
          <w:sz w:val="22"/>
          <w:szCs w:val="22"/>
        </w:rPr>
      </w:pPr>
    </w:p>
    <w:p w14:paraId="67735FDF" w14:textId="77777777" w:rsidR="00312372" w:rsidRPr="0056477A" w:rsidRDefault="00312372" w:rsidP="00093C83">
      <w:pPr>
        <w:jc w:val="both"/>
        <w:rPr>
          <w:rFonts w:ascii="Arial" w:hAnsi="Arial" w:cs="Arial"/>
          <w:sz w:val="22"/>
          <w:szCs w:val="22"/>
        </w:rPr>
      </w:pPr>
      <w:r w:rsidRPr="0056477A">
        <w:rPr>
          <w:rFonts w:ascii="Arial" w:hAnsi="Arial" w:cs="Arial"/>
          <w:sz w:val="22"/>
          <w:szCs w:val="22"/>
        </w:rPr>
        <w:t xml:space="preserve">If the Informed Consent Form is amended during the study, the investigator </w:t>
      </w:r>
      <w:r w:rsidR="0064112B" w:rsidRPr="0056477A">
        <w:rPr>
          <w:rFonts w:ascii="Arial" w:hAnsi="Arial" w:cs="Arial"/>
          <w:sz w:val="22"/>
          <w:szCs w:val="22"/>
        </w:rPr>
        <w:t>shall</w:t>
      </w:r>
      <w:r w:rsidRPr="0056477A">
        <w:rPr>
          <w:rFonts w:ascii="Arial" w:hAnsi="Arial" w:cs="Arial"/>
          <w:sz w:val="22"/>
          <w:szCs w:val="22"/>
        </w:rPr>
        <w:t xml:space="preserve"> follow all applicable regulatory requirements pertaining to approval of the amended Informed Consent Form by the REC and use of the amended form (including for ongoing participants).</w:t>
      </w:r>
    </w:p>
    <w:p w14:paraId="5031D03E" w14:textId="77777777" w:rsidR="00312372" w:rsidRDefault="00312372" w:rsidP="00093C83">
      <w:pPr>
        <w:jc w:val="both"/>
        <w:rPr>
          <w:rFonts w:ascii="Arial" w:hAnsi="Arial" w:cs="Arial"/>
          <w:sz w:val="22"/>
          <w:szCs w:val="22"/>
        </w:rPr>
      </w:pPr>
    </w:p>
    <w:p w14:paraId="220EB963" w14:textId="77777777" w:rsidR="0063154E" w:rsidRPr="0056477A" w:rsidRDefault="0063154E" w:rsidP="00093C83">
      <w:pPr>
        <w:jc w:val="both"/>
        <w:rPr>
          <w:rFonts w:ascii="Arial" w:hAnsi="Arial" w:cs="Arial"/>
          <w:sz w:val="22"/>
          <w:szCs w:val="22"/>
        </w:rPr>
      </w:pPr>
    </w:p>
    <w:p w14:paraId="29EABCCB" w14:textId="77777777" w:rsidR="00312372" w:rsidRPr="00551633" w:rsidRDefault="00312372" w:rsidP="00093C83">
      <w:pPr>
        <w:pStyle w:val="Heading2"/>
        <w:spacing w:before="0" w:after="0"/>
      </w:pPr>
      <w:bookmarkStart w:id="104" w:name="_Toc165362122"/>
      <w:bookmarkStart w:id="105" w:name="_Toc132634216"/>
      <w:r w:rsidRPr="00551633">
        <w:t>RECORDS</w:t>
      </w:r>
      <w:bookmarkEnd w:id="104"/>
      <w:bookmarkEnd w:id="105"/>
      <w:r w:rsidRPr="00551633">
        <w:t xml:space="preserve"> </w:t>
      </w:r>
    </w:p>
    <w:p w14:paraId="2D598992" w14:textId="77777777" w:rsidR="00312372" w:rsidRDefault="00312372" w:rsidP="006417FA">
      <w:pPr>
        <w:pStyle w:val="Heading3"/>
      </w:pPr>
      <w:bookmarkStart w:id="106" w:name="_Toc165362124"/>
      <w:bookmarkStart w:id="107" w:name="_Toc132634217"/>
      <w:bookmarkStart w:id="108" w:name="_Toc126643073"/>
      <w:r w:rsidRPr="00551633">
        <w:t>Case Report Forms</w:t>
      </w:r>
      <w:bookmarkEnd w:id="106"/>
      <w:bookmarkEnd w:id="107"/>
      <w:r w:rsidRPr="00551633">
        <w:t xml:space="preserve"> </w:t>
      </w:r>
      <w:bookmarkEnd w:id="108"/>
    </w:p>
    <w:p w14:paraId="59461829" w14:textId="77777777" w:rsidR="005C5043" w:rsidRDefault="00A97CBF" w:rsidP="005C5043">
      <w:pPr>
        <w:pStyle w:val="BodyText3"/>
        <w:ind w:right="0"/>
        <w:jc w:val="left"/>
        <w:rPr>
          <w:szCs w:val="22"/>
        </w:rPr>
      </w:pPr>
      <w:r w:rsidRPr="005C5043">
        <w:rPr>
          <w:szCs w:val="22"/>
        </w:rPr>
        <w:t>Each participant will be assigned a trial identity code number, allocated at randomisation</w:t>
      </w:r>
      <w:r w:rsidR="005C5043" w:rsidRPr="005C5043">
        <w:rPr>
          <w:szCs w:val="22"/>
        </w:rPr>
        <w:t>,</w:t>
      </w:r>
      <w:r w:rsidRPr="005C5043">
        <w:rPr>
          <w:szCs w:val="22"/>
        </w:rPr>
        <w:t xml:space="preserve"> for use on CRFs other trial documents and the electronic database. The documents and database will also use </w:t>
      </w:r>
      <w:r w:rsidR="005C5043">
        <w:rPr>
          <w:szCs w:val="22"/>
        </w:rPr>
        <w:t>participants’</w:t>
      </w:r>
      <w:r w:rsidRPr="005C5043">
        <w:rPr>
          <w:szCs w:val="22"/>
        </w:rPr>
        <w:t xml:space="preserve"> initials (of first and last names separated by a hyphen or a middle name initial when available)</w:t>
      </w:r>
      <w:r w:rsidR="005C5043">
        <w:rPr>
          <w:szCs w:val="22"/>
        </w:rPr>
        <w:t xml:space="preserve"> and date of randomisation</w:t>
      </w:r>
      <w:r w:rsidR="005C5043" w:rsidRPr="005C5043">
        <w:rPr>
          <w:szCs w:val="22"/>
        </w:rPr>
        <w:t>.</w:t>
      </w:r>
      <w:r w:rsidR="005C5043" w:rsidRPr="005C5043">
        <w:rPr>
          <w:color w:val="3366FF"/>
          <w:szCs w:val="22"/>
        </w:rPr>
        <w:t xml:space="preserve"> </w:t>
      </w:r>
      <w:r w:rsidR="005C5043" w:rsidRPr="005C5043">
        <w:rPr>
          <w:szCs w:val="22"/>
        </w:rPr>
        <w:t>The identifiers used must be robust and able to prevent miss-assignment of data in databases. The identifiers must also allow sufficient identification to prove a person exists, matches the consent obtained (so the identifiers used must be listed on the trial recruitment log) and allows identification of the participant when chasing data queries with participating remote sites.</w:t>
      </w:r>
      <w:r w:rsidR="005C5043">
        <w:rPr>
          <w:szCs w:val="22"/>
        </w:rPr>
        <w:t xml:space="preserve"> </w:t>
      </w:r>
      <w:r w:rsidR="00B710F4" w:rsidRPr="0056477A">
        <w:rPr>
          <w:szCs w:val="22"/>
        </w:rPr>
        <w:t>CRFs will be treated as confidential documents and held securely in accordance with regulations.</w:t>
      </w:r>
      <w:r w:rsidR="005C5043" w:rsidRPr="005C5043">
        <w:rPr>
          <w:szCs w:val="22"/>
        </w:rPr>
        <w:t xml:space="preserve"> </w:t>
      </w:r>
    </w:p>
    <w:p w14:paraId="12C99E26" w14:textId="77777777" w:rsidR="005C5043" w:rsidRDefault="005C5043" w:rsidP="005C5043">
      <w:pPr>
        <w:pStyle w:val="BodyText3"/>
        <w:ind w:right="0"/>
        <w:jc w:val="left"/>
        <w:rPr>
          <w:szCs w:val="22"/>
        </w:rPr>
      </w:pPr>
    </w:p>
    <w:p w14:paraId="63875B01" w14:textId="6C6F4440" w:rsidR="000C5AF0" w:rsidRDefault="00B710F4" w:rsidP="005C5043">
      <w:pPr>
        <w:pStyle w:val="BodyText3"/>
        <w:ind w:right="0"/>
        <w:jc w:val="left"/>
        <w:rPr>
          <w:szCs w:val="22"/>
        </w:rPr>
      </w:pPr>
      <w:r w:rsidRPr="0056477A">
        <w:rPr>
          <w:szCs w:val="22"/>
        </w:rPr>
        <w:t xml:space="preserve">The investigator will make a separate confidential record of the participant’s name, date of birth, and Participant Trial Number (the Trial Recruitment Log), to permit identification of all participants enrolled in the trial, in </w:t>
      </w:r>
      <w:r w:rsidR="000F6E52" w:rsidRPr="0056477A">
        <w:rPr>
          <w:szCs w:val="22"/>
        </w:rPr>
        <w:t>accordance with regulatory requirements and for follow-up as required</w:t>
      </w:r>
      <w:r w:rsidR="005C5043">
        <w:rPr>
          <w:szCs w:val="22"/>
        </w:rPr>
        <w:t xml:space="preserve"> </w:t>
      </w:r>
      <w:r w:rsidR="00312372" w:rsidRPr="0056477A">
        <w:rPr>
          <w:szCs w:val="22"/>
        </w:rPr>
        <w:t xml:space="preserve">CRFs </w:t>
      </w:r>
      <w:r w:rsidRPr="0056477A">
        <w:rPr>
          <w:szCs w:val="22"/>
        </w:rPr>
        <w:t>shall</w:t>
      </w:r>
      <w:r w:rsidR="00312372" w:rsidRPr="0056477A">
        <w:rPr>
          <w:szCs w:val="22"/>
        </w:rPr>
        <w:t xml:space="preserve"> be restricted to those personnel </w:t>
      </w:r>
      <w:r w:rsidR="005C5043">
        <w:rPr>
          <w:szCs w:val="22"/>
        </w:rPr>
        <w:t xml:space="preserve">(e.g., the trial administrator) </w:t>
      </w:r>
      <w:r w:rsidR="00312372" w:rsidRPr="0056477A">
        <w:rPr>
          <w:szCs w:val="22"/>
        </w:rPr>
        <w:t xml:space="preserve">approved by the </w:t>
      </w:r>
      <w:r w:rsidR="00F4447D" w:rsidRPr="0056477A">
        <w:rPr>
          <w:szCs w:val="22"/>
        </w:rPr>
        <w:t>Chief</w:t>
      </w:r>
      <w:r w:rsidR="00312372" w:rsidRPr="0056477A">
        <w:rPr>
          <w:szCs w:val="22"/>
        </w:rPr>
        <w:t xml:space="preserve"> </w:t>
      </w:r>
      <w:r w:rsidR="000C5AF0" w:rsidRPr="0056477A">
        <w:rPr>
          <w:szCs w:val="22"/>
        </w:rPr>
        <w:t xml:space="preserve">Principal </w:t>
      </w:r>
      <w:r w:rsidR="00312372" w:rsidRPr="0056477A">
        <w:rPr>
          <w:szCs w:val="22"/>
        </w:rPr>
        <w:t xml:space="preserve">Investigator </w:t>
      </w:r>
      <w:r w:rsidR="005C5043">
        <w:rPr>
          <w:szCs w:val="22"/>
        </w:rPr>
        <w:t xml:space="preserve">or Co-PI </w:t>
      </w:r>
      <w:r w:rsidR="00312372" w:rsidRPr="0056477A">
        <w:rPr>
          <w:szCs w:val="22"/>
        </w:rPr>
        <w:t xml:space="preserve">and recorded on the </w:t>
      </w:r>
      <w:r w:rsidRPr="0056477A">
        <w:rPr>
          <w:szCs w:val="22"/>
        </w:rPr>
        <w:t>‘T</w:t>
      </w:r>
      <w:r w:rsidR="00312372" w:rsidRPr="0056477A">
        <w:rPr>
          <w:szCs w:val="22"/>
        </w:rPr>
        <w:t>rial</w:t>
      </w:r>
      <w:r w:rsidRPr="0056477A">
        <w:rPr>
          <w:szCs w:val="22"/>
        </w:rPr>
        <w:t xml:space="preserve"> </w:t>
      </w:r>
      <w:r w:rsidR="00F4447D" w:rsidRPr="0056477A">
        <w:rPr>
          <w:szCs w:val="22"/>
        </w:rPr>
        <w:t>Delegation Log</w:t>
      </w:r>
      <w:r w:rsidR="00312372" w:rsidRPr="0056477A">
        <w:rPr>
          <w:szCs w:val="22"/>
        </w:rPr>
        <w:t>.’</w:t>
      </w:r>
      <w:r w:rsidR="005C5043">
        <w:rPr>
          <w:szCs w:val="22"/>
        </w:rPr>
        <w:t xml:space="preserve"> </w:t>
      </w:r>
    </w:p>
    <w:p w14:paraId="039A2C83" w14:textId="77777777" w:rsidR="00192A8A" w:rsidRPr="0063154E" w:rsidRDefault="00192A8A" w:rsidP="005C5043">
      <w:pPr>
        <w:pStyle w:val="BodyText3"/>
        <w:ind w:right="0"/>
        <w:jc w:val="left"/>
        <w:rPr>
          <w:szCs w:val="22"/>
        </w:rPr>
      </w:pPr>
    </w:p>
    <w:p w14:paraId="08F9824D" w14:textId="62B442FC" w:rsidR="00312372" w:rsidRPr="00551633" w:rsidRDefault="00312372" w:rsidP="006417FA">
      <w:pPr>
        <w:pStyle w:val="Heading3"/>
      </w:pPr>
      <w:bookmarkStart w:id="109" w:name="_Toc165362125"/>
      <w:bookmarkStart w:id="110" w:name="_Toc132634218"/>
      <w:bookmarkStart w:id="111" w:name="_Toc126643074"/>
      <w:r w:rsidRPr="00551633">
        <w:t>Source documents</w:t>
      </w:r>
      <w:bookmarkEnd w:id="109"/>
      <w:bookmarkEnd w:id="110"/>
      <w:r w:rsidRPr="00551633">
        <w:t xml:space="preserve"> </w:t>
      </w:r>
      <w:bookmarkEnd w:id="111"/>
    </w:p>
    <w:p w14:paraId="23ED2385" w14:textId="443135F5" w:rsidR="00312372" w:rsidRPr="0056477A" w:rsidRDefault="00312372" w:rsidP="00093C83">
      <w:pPr>
        <w:pStyle w:val="BodyText3"/>
        <w:ind w:right="0"/>
        <w:rPr>
          <w:szCs w:val="22"/>
        </w:rPr>
      </w:pPr>
      <w:r w:rsidRPr="0056477A">
        <w:rPr>
          <w:szCs w:val="22"/>
        </w:rPr>
        <w:t xml:space="preserve">Source documents </w:t>
      </w:r>
      <w:r w:rsidR="009F1B9B" w:rsidRPr="0056477A">
        <w:rPr>
          <w:szCs w:val="22"/>
        </w:rPr>
        <w:t>shall be</w:t>
      </w:r>
      <w:r w:rsidRPr="0056477A">
        <w:rPr>
          <w:szCs w:val="22"/>
        </w:rPr>
        <w:t xml:space="preserve"> filed at the investigator’s site and may include but are not limited to,</w:t>
      </w:r>
      <w:r w:rsidR="009F1B9B" w:rsidRPr="0056477A">
        <w:rPr>
          <w:szCs w:val="22"/>
        </w:rPr>
        <w:t xml:space="preserve"> consent forms,</w:t>
      </w:r>
      <w:r w:rsidRPr="0056477A">
        <w:rPr>
          <w:szCs w:val="22"/>
        </w:rPr>
        <w:t xml:space="preserve"> </w:t>
      </w:r>
      <w:r w:rsidR="00E51977">
        <w:rPr>
          <w:szCs w:val="22"/>
        </w:rPr>
        <w:t xml:space="preserve">and </w:t>
      </w:r>
      <w:r w:rsidRPr="0056477A">
        <w:rPr>
          <w:szCs w:val="22"/>
        </w:rPr>
        <w:t>current medical records</w:t>
      </w:r>
      <w:r w:rsidR="00E51977">
        <w:rPr>
          <w:szCs w:val="22"/>
        </w:rPr>
        <w:t>.</w:t>
      </w:r>
      <w:r w:rsidR="00B710F4" w:rsidRPr="0056477A">
        <w:rPr>
          <w:szCs w:val="22"/>
        </w:rPr>
        <w:t xml:space="preserve">. </w:t>
      </w:r>
      <w:r w:rsidR="009F1B9B" w:rsidRPr="0056477A">
        <w:rPr>
          <w:szCs w:val="22"/>
        </w:rPr>
        <w:t>A</w:t>
      </w:r>
      <w:r w:rsidRPr="0056477A">
        <w:rPr>
          <w:szCs w:val="22"/>
        </w:rPr>
        <w:t xml:space="preserve"> CRF may</w:t>
      </w:r>
      <w:r w:rsidR="009F1B9B" w:rsidRPr="0056477A">
        <w:rPr>
          <w:szCs w:val="22"/>
        </w:rPr>
        <w:t xml:space="preserve"> also</w:t>
      </w:r>
      <w:r w:rsidRPr="0056477A">
        <w:rPr>
          <w:szCs w:val="22"/>
        </w:rPr>
        <w:t xml:space="preserve"> completely serve as its own source </w:t>
      </w:r>
      <w:r w:rsidR="009F1B9B" w:rsidRPr="0056477A">
        <w:rPr>
          <w:szCs w:val="22"/>
        </w:rPr>
        <w:t>data.</w:t>
      </w:r>
      <w:r w:rsidR="002C31C2" w:rsidRPr="0056477A">
        <w:rPr>
          <w:szCs w:val="22"/>
        </w:rPr>
        <w:t xml:space="preserve"> Only trial staff as listed on the Delegation Log shall have access to trial documentation other tha</w:t>
      </w:r>
      <w:r w:rsidR="00FA281C" w:rsidRPr="0056477A">
        <w:rPr>
          <w:szCs w:val="22"/>
        </w:rPr>
        <w:t>n</w:t>
      </w:r>
      <w:r w:rsidR="002C31C2" w:rsidRPr="0056477A">
        <w:rPr>
          <w:szCs w:val="22"/>
        </w:rPr>
        <w:t xml:space="preserve"> the regulatory requirements listed below.</w:t>
      </w:r>
    </w:p>
    <w:p w14:paraId="3693ABA6" w14:textId="77777777" w:rsidR="00312372" w:rsidRPr="00551633" w:rsidRDefault="00312372" w:rsidP="006417FA">
      <w:pPr>
        <w:pStyle w:val="Heading3"/>
      </w:pPr>
      <w:bookmarkStart w:id="112" w:name="_Toc165362126"/>
      <w:bookmarkStart w:id="113" w:name="_Toc132634219"/>
      <w:r w:rsidRPr="00551633">
        <w:t>Direct access to source data / documents</w:t>
      </w:r>
      <w:bookmarkEnd w:id="112"/>
      <w:bookmarkEnd w:id="113"/>
    </w:p>
    <w:p w14:paraId="5A2CBDF2" w14:textId="41777B76" w:rsidR="00312372" w:rsidRDefault="00312372" w:rsidP="00093C83">
      <w:pPr>
        <w:pStyle w:val="BodyText3"/>
        <w:ind w:right="0"/>
        <w:rPr>
          <w:szCs w:val="22"/>
        </w:rPr>
      </w:pPr>
      <w:r w:rsidRPr="0056477A">
        <w:rPr>
          <w:szCs w:val="22"/>
        </w:rPr>
        <w:t xml:space="preserve">The CRF and all source documents, including progress notes </w:t>
      </w:r>
      <w:r w:rsidR="009F1B9B" w:rsidRPr="0056477A">
        <w:rPr>
          <w:szCs w:val="22"/>
        </w:rPr>
        <w:t>shall made</w:t>
      </w:r>
      <w:r w:rsidRPr="0056477A">
        <w:rPr>
          <w:szCs w:val="22"/>
        </w:rPr>
        <w:t xml:space="preserve"> be available at all times for review by the </w:t>
      </w:r>
      <w:r w:rsidR="009F1B9B" w:rsidRPr="0056477A">
        <w:rPr>
          <w:szCs w:val="22"/>
        </w:rPr>
        <w:t xml:space="preserve">Chief Investigator, </w:t>
      </w:r>
      <w:r w:rsidRPr="0056477A">
        <w:rPr>
          <w:szCs w:val="22"/>
        </w:rPr>
        <w:t xml:space="preserve"> </w:t>
      </w:r>
      <w:r w:rsidR="009F1B9B" w:rsidRPr="0056477A">
        <w:rPr>
          <w:szCs w:val="22"/>
        </w:rPr>
        <w:t>S</w:t>
      </w:r>
      <w:r w:rsidRPr="0056477A">
        <w:rPr>
          <w:szCs w:val="22"/>
        </w:rPr>
        <w:t xml:space="preserve">ponsor’s designee and inspection by relevant </w:t>
      </w:r>
      <w:r w:rsidR="009F1B9B" w:rsidRPr="0056477A">
        <w:rPr>
          <w:szCs w:val="22"/>
        </w:rPr>
        <w:t>regulatory</w:t>
      </w:r>
      <w:r w:rsidRPr="0056477A">
        <w:rPr>
          <w:szCs w:val="22"/>
        </w:rPr>
        <w:t xml:space="preserve"> authorities</w:t>
      </w:r>
      <w:r w:rsidR="005C5043">
        <w:rPr>
          <w:szCs w:val="22"/>
        </w:rPr>
        <w:t>.</w:t>
      </w:r>
    </w:p>
    <w:p w14:paraId="37D0E22E" w14:textId="77777777" w:rsidR="005C5043" w:rsidRPr="0056477A" w:rsidRDefault="005C5043" w:rsidP="00093C83">
      <w:pPr>
        <w:pStyle w:val="BodyText3"/>
        <w:ind w:right="0"/>
        <w:rPr>
          <w:szCs w:val="22"/>
        </w:rPr>
      </w:pPr>
    </w:p>
    <w:p w14:paraId="017FC110" w14:textId="77777777" w:rsidR="00DD4915" w:rsidRPr="0063154E" w:rsidRDefault="00DD4915" w:rsidP="00093C83">
      <w:pPr>
        <w:rPr>
          <w:rFonts w:ascii="Arial" w:hAnsi="Arial" w:cs="Arial"/>
          <w:sz w:val="22"/>
          <w:szCs w:val="22"/>
        </w:rPr>
      </w:pPr>
    </w:p>
    <w:p w14:paraId="1D1E359E" w14:textId="3A520749" w:rsidR="00312372" w:rsidRDefault="00DD4915" w:rsidP="00093C83">
      <w:pPr>
        <w:pStyle w:val="Heading2"/>
        <w:spacing w:before="0" w:after="0"/>
      </w:pPr>
      <w:bookmarkStart w:id="114" w:name="_Toc165362127"/>
      <w:bookmarkStart w:id="115" w:name="_Toc132634220"/>
      <w:bookmarkStart w:id="116" w:name="_Toc126643076"/>
      <w:r w:rsidRPr="00551633">
        <w:t>DATA PROTECTION</w:t>
      </w:r>
      <w:bookmarkEnd w:id="114"/>
      <w:bookmarkEnd w:id="115"/>
      <w:r w:rsidRPr="00551633">
        <w:t xml:space="preserve"> </w:t>
      </w:r>
      <w:bookmarkEnd w:id="116"/>
    </w:p>
    <w:p w14:paraId="26885DEE" w14:textId="0103C85A" w:rsidR="005C5043" w:rsidRDefault="00312372" w:rsidP="005C5043">
      <w:pPr>
        <w:pStyle w:val="BodyText3"/>
        <w:ind w:right="0"/>
        <w:rPr>
          <w:szCs w:val="22"/>
        </w:rPr>
      </w:pPr>
      <w:r w:rsidRPr="0056477A">
        <w:rPr>
          <w:szCs w:val="22"/>
        </w:rPr>
        <w:t>All trial staff and investigators will endeavour to protect the rights of the trial’s participants to privacy and informed consent, and will adhere to the Data Protection Act</w:t>
      </w:r>
      <w:r w:rsidR="009F1B9B" w:rsidRPr="0056477A">
        <w:rPr>
          <w:szCs w:val="22"/>
        </w:rPr>
        <w:t xml:space="preserve">, </w:t>
      </w:r>
      <w:r w:rsidR="00AF43E0">
        <w:rPr>
          <w:szCs w:val="22"/>
        </w:rPr>
        <w:t>2018</w:t>
      </w:r>
      <w:r w:rsidRPr="0056477A">
        <w:rPr>
          <w:szCs w:val="22"/>
        </w:rPr>
        <w:t>. The CRF will only collect the minimum required informatio</w:t>
      </w:r>
      <w:r w:rsidR="009F1B9B" w:rsidRPr="0056477A">
        <w:rPr>
          <w:szCs w:val="22"/>
        </w:rPr>
        <w:t>n for the purposes of the trial.</w:t>
      </w:r>
      <w:r w:rsidRPr="0056477A">
        <w:rPr>
          <w:szCs w:val="22"/>
        </w:rPr>
        <w:t>. Access to the information will be limited to the tri</w:t>
      </w:r>
      <w:r w:rsidR="009F1B9B" w:rsidRPr="0056477A">
        <w:rPr>
          <w:szCs w:val="22"/>
        </w:rPr>
        <w:t>a</w:t>
      </w:r>
      <w:r w:rsidRPr="0056477A">
        <w:rPr>
          <w:szCs w:val="22"/>
        </w:rPr>
        <w:t xml:space="preserve">l staff and investigators and relevant regulatory authorities (see above). Computer held data including the trial database will be held securely and password protected. All data will be stored on </w:t>
      </w:r>
      <w:r w:rsidR="00E51977">
        <w:rPr>
          <w:szCs w:val="22"/>
        </w:rPr>
        <w:t>secure UoN platforms</w:t>
      </w:r>
      <w:r w:rsidR="005C5043">
        <w:rPr>
          <w:szCs w:val="22"/>
        </w:rPr>
        <w:t>, i.e., in access-restricted password protected online research folders on the University of Nottingham OneDrive</w:t>
      </w:r>
      <w:r w:rsidRPr="0056477A">
        <w:rPr>
          <w:szCs w:val="22"/>
        </w:rPr>
        <w:t>. Access will be restricted by user identifiers and passwords (encrypted using a one way encryption method).</w:t>
      </w:r>
      <w:r w:rsidR="005C5043">
        <w:rPr>
          <w:szCs w:val="22"/>
        </w:rPr>
        <w:t xml:space="preserve"> We will follow the University of Nottingham (sponsor) electronic archiving policy and procedures for all data acquired in the trial.</w:t>
      </w:r>
    </w:p>
    <w:p w14:paraId="065B548C" w14:textId="77777777" w:rsidR="005C5043" w:rsidRDefault="005C5043" w:rsidP="005C5043">
      <w:pPr>
        <w:pStyle w:val="BodyText3"/>
        <w:ind w:right="0"/>
        <w:rPr>
          <w:szCs w:val="22"/>
        </w:rPr>
      </w:pPr>
    </w:p>
    <w:p w14:paraId="65982C06" w14:textId="2D2F2974" w:rsidR="005C5043" w:rsidRDefault="005C5043" w:rsidP="005C5043">
      <w:pPr>
        <w:pStyle w:val="BodyText3"/>
        <w:ind w:right="0"/>
        <w:jc w:val="left"/>
      </w:pPr>
      <w:r w:rsidRPr="005C5043">
        <w:rPr>
          <w:szCs w:val="22"/>
        </w:rPr>
        <w:t>The following data protection measures will be put in place for the use of video conferencing. Only University of Nottingham</w:t>
      </w:r>
      <w:r w:rsidR="003B2CB1" w:rsidRPr="00C5696B">
        <w:rPr>
          <w:szCs w:val="22"/>
        </w:rPr>
        <w:t>/local Trust</w:t>
      </w:r>
      <w:r w:rsidRPr="00C5696B">
        <w:rPr>
          <w:szCs w:val="22"/>
        </w:rPr>
        <w:t xml:space="preserve"> approved platforms (i.e., Microsoft Teams</w:t>
      </w:r>
      <w:r w:rsidR="003B2CB1" w:rsidRPr="00C5696B">
        <w:rPr>
          <w:szCs w:val="22"/>
        </w:rPr>
        <w:t>/Zoom</w:t>
      </w:r>
      <w:r w:rsidRPr="00C5696B">
        <w:rPr>
          <w:szCs w:val="22"/>
        </w:rPr>
        <w:t>) will be utilised as these platforms are encrypted. In order to ensure confidentiality,</w:t>
      </w:r>
      <w:r w:rsidRPr="005C5043">
        <w:rPr>
          <w:szCs w:val="22"/>
        </w:rPr>
        <w:t xml:space="preserve"> </w:t>
      </w:r>
      <w:r>
        <w:rPr>
          <w:szCs w:val="22"/>
        </w:rPr>
        <w:t>Investigators</w:t>
      </w:r>
      <w:r w:rsidRPr="005C5043">
        <w:rPr>
          <w:szCs w:val="22"/>
        </w:rPr>
        <w:t xml:space="preserve"> will ensure they are working in an area where conversations cannot be overheard, and the computer screen cannot be observed. Researchers will only use equipment issued to them by the University, they will not use personal accounts or devices to contact participants.</w:t>
      </w:r>
      <w:r>
        <w:rPr>
          <w:szCs w:val="22"/>
        </w:rPr>
        <w:t xml:space="preserve"> Interviews will be recorded on Microsoft Teams to facilitate transcription; interview recordings will be deleted from Microsoft Teams as soon as they are transcribed </w:t>
      </w:r>
      <w:r w:rsidR="002D5F7A" w:rsidRPr="002D5F7A">
        <w:rPr>
          <w:szCs w:val="22"/>
        </w:rPr>
        <w:t xml:space="preserve">(either through MS Teams or a university-approved transcription service) </w:t>
      </w:r>
      <w:r>
        <w:rPr>
          <w:szCs w:val="22"/>
        </w:rPr>
        <w:t>and anonymised</w:t>
      </w:r>
      <w:r w:rsidR="001D4ED4">
        <w:rPr>
          <w:szCs w:val="22"/>
        </w:rPr>
        <w:t>. The interview recordings</w:t>
      </w:r>
      <w:r>
        <w:rPr>
          <w:szCs w:val="22"/>
        </w:rPr>
        <w:t xml:space="preserve"> </w:t>
      </w:r>
      <w:r w:rsidR="007B7ECF">
        <w:rPr>
          <w:szCs w:val="22"/>
        </w:rPr>
        <w:t xml:space="preserve">will be pseudonymised </w:t>
      </w:r>
      <w:r>
        <w:rPr>
          <w:szCs w:val="22"/>
        </w:rPr>
        <w:t xml:space="preserve">and </w:t>
      </w:r>
      <w:r w:rsidR="007B7ECF">
        <w:rPr>
          <w:szCs w:val="22"/>
        </w:rPr>
        <w:t>any identifying information will be redacted in tra</w:t>
      </w:r>
      <w:r w:rsidR="002D5F7A">
        <w:rPr>
          <w:szCs w:val="22"/>
        </w:rPr>
        <w:t>n</w:t>
      </w:r>
      <w:r w:rsidR="007B7ECF">
        <w:rPr>
          <w:szCs w:val="22"/>
        </w:rPr>
        <w:t>s</w:t>
      </w:r>
      <w:r w:rsidR="002D5F7A">
        <w:rPr>
          <w:szCs w:val="22"/>
        </w:rPr>
        <w:t>c</w:t>
      </w:r>
      <w:r w:rsidR="007B7ECF">
        <w:rPr>
          <w:szCs w:val="22"/>
        </w:rPr>
        <w:t>ripts</w:t>
      </w:r>
      <w:r>
        <w:rPr>
          <w:szCs w:val="22"/>
        </w:rPr>
        <w:t xml:space="preserve"> </w:t>
      </w:r>
      <w:r w:rsidR="007B7ECF">
        <w:rPr>
          <w:szCs w:val="22"/>
        </w:rPr>
        <w:t>. Interview recordings and transcripts</w:t>
      </w:r>
      <w:r w:rsidR="00DD7325">
        <w:rPr>
          <w:szCs w:val="22"/>
        </w:rPr>
        <w:t xml:space="preserve"> will </w:t>
      </w:r>
      <w:proofErr w:type="spellStart"/>
      <w:r w:rsidR="00DD7325">
        <w:rPr>
          <w:szCs w:val="22"/>
        </w:rPr>
        <w:t>be</w:t>
      </w:r>
      <w:r>
        <w:rPr>
          <w:szCs w:val="22"/>
        </w:rPr>
        <w:t>saved</w:t>
      </w:r>
      <w:proofErr w:type="spellEnd"/>
      <w:r>
        <w:rPr>
          <w:szCs w:val="22"/>
        </w:rPr>
        <w:t xml:space="preserve">  on access-restricted, password-protected online research folders on the OneDrive University of Nottingham. It will be ensured that identifiable data are stored separately from the research data and that Investigators do not have access to the identifiable/randomisation data so as to retain blinding. </w:t>
      </w:r>
    </w:p>
    <w:p w14:paraId="620AD742" w14:textId="77777777" w:rsidR="00312372" w:rsidRPr="0056477A" w:rsidRDefault="00312372" w:rsidP="00093C83">
      <w:pPr>
        <w:pStyle w:val="BodyText3"/>
        <w:ind w:right="0"/>
        <w:rPr>
          <w:szCs w:val="22"/>
        </w:rPr>
      </w:pPr>
      <w:r w:rsidRPr="0056477A">
        <w:rPr>
          <w:szCs w:val="22"/>
        </w:rPr>
        <w:t>Electronic data will be backed up every 24 hours to both local and remote media in encrypted format.</w:t>
      </w:r>
    </w:p>
    <w:p w14:paraId="54F0F13E" w14:textId="77777777" w:rsidR="00A5628C" w:rsidRDefault="00A5628C" w:rsidP="00093C83">
      <w:pPr>
        <w:pStyle w:val="BodyText3"/>
        <w:ind w:right="0"/>
        <w:rPr>
          <w:color w:val="339966"/>
          <w:szCs w:val="22"/>
        </w:rPr>
      </w:pPr>
    </w:p>
    <w:p w14:paraId="3A63B170" w14:textId="77777777" w:rsidR="0063154E" w:rsidRDefault="0063154E" w:rsidP="00093C83">
      <w:pPr>
        <w:pStyle w:val="BodyText3"/>
        <w:ind w:right="0"/>
        <w:rPr>
          <w:color w:val="339966"/>
          <w:szCs w:val="22"/>
        </w:rPr>
      </w:pPr>
    </w:p>
    <w:p w14:paraId="1D9AEE55" w14:textId="77777777" w:rsidR="00312372" w:rsidRPr="00551633" w:rsidRDefault="00312372" w:rsidP="00093C83">
      <w:pPr>
        <w:pStyle w:val="Heading1"/>
        <w:ind w:right="0"/>
        <w:rPr>
          <w:rFonts w:cs="Arial"/>
        </w:rPr>
      </w:pPr>
      <w:bookmarkStart w:id="117" w:name="_Toc165362128"/>
      <w:bookmarkStart w:id="118" w:name="_Toc132634221"/>
      <w:r w:rsidRPr="00551633">
        <w:rPr>
          <w:rFonts w:cs="Arial"/>
        </w:rPr>
        <w:t>QUALITY ASSURANCE &amp; AUDIT</w:t>
      </w:r>
      <w:bookmarkEnd w:id="117"/>
      <w:bookmarkEnd w:id="118"/>
      <w:r w:rsidRPr="00551633">
        <w:rPr>
          <w:rFonts w:cs="Arial"/>
        </w:rPr>
        <w:t xml:space="preserve"> </w:t>
      </w:r>
    </w:p>
    <w:p w14:paraId="5BB5E1C8" w14:textId="77777777" w:rsidR="00312372" w:rsidRPr="006C3BC9" w:rsidRDefault="00312372" w:rsidP="00093C83">
      <w:pPr>
        <w:rPr>
          <w:rFonts w:ascii="Arial" w:hAnsi="Arial" w:cs="Arial"/>
          <w:sz w:val="22"/>
          <w:szCs w:val="22"/>
        </w:rPr>
      </w:pPr>
    </w:p>
    <w:p w14:paraId="6BA3AA9E" w14:textId="77777777" w:rsidR="002E78D5" w:rsidRPr="00551633" w:rsidRDefault="00DD4915" w:rsidP="00093C83">
      <w:pPr>
        <w:pStyle w:val="Heading2"/>
        <w:spacing w:before="0" w:after="0"/>
      </w:pPr>
      <w:bookmarkStart w:id="119" w:name="_Toc165362129"/>
      <w:bookmarkStart w:id="120" w:name="_Toc132634222"/>
      <w:r w:rsidRPr="00551633">
        <w:t>INSURANCE AND INDEMNITY</w:t>
      </w:r>
      <w:bookmarkEnd w:id="119"/>
      <w:bookmarkEnd w:id="120"/>
    </w:p>
    <w:p w14:paraId="1C10AA7C" w14:textId="56BAD5FE" w:rsidR="000C5AF0" w:rsidRPr="0056477A" w:rsidRDefault="002E78D5" w:rsidP="00093C83">
      <w:pPr>
        <w:pStyle w:val="BodyText3"/>
        <w:ind w:right="0"/>
        <w:rPr>
          <w:szCs w:val="22"/>
        </w:rPr>
      </w:pPr>
      <w:r w:rsidRPr="0056477A">
        <w:rPr>
          <w:szCs w:val="22"/>
        </w:rPr>
        <w:t xml:space="preserve">Insurance and indemnity for trial participants and trial staff is covered within the NHS Indemnity Arrangements for clinical negligence claims in the NHS, issued under cover of HSG (96)48. </w:t>
      </w:r>
      <w:r w:rsidR="000C5AF0" w:rsidRPr="0056477A">
        <w:rPr>
          <w:szCs w:val="22"/>
        </w:rPr>
        <w:t>There are no special compensation arrangements, but trial participants may have recourse through the NHS complaints procedures.</w:t>
      </w:r>
    </w:p>
    <w:p w14:paraId="46692576" w14:textId="77777777" w:rsidR="00A57BE8" w:rsidRDefault="00A57BE8" w:rsidP="00093C83">
      <w:pPr>
        <w:pStyle w:val="BodyText3"/>
        <w:ind w:right="0"/>
        <w:rPr>
          <w:szCs w:val="22"/>
        </w:rPr>
      </w:pPr>
    </w:p>
    <w:p w14:paraId="4ACEE9DC" w14:textId="3E791C2F" w:rsidR="00312372" w:rsidRDefault="00DE1FF7" w:rsidP="00093C83">
      <w:pPr>
        <w:rPr>
          <w:rFonts w:ascii="Arial" w:hAnsi="Arial" w:cs="Times New Roman"/>
          <w:sz w:val="22"/>
          <w:szCs w:val="22"/>
          <w:lang w:eastAsia="en-GB"/>
        </w:rPr>
      </w:pPr>
      <w:r w:rsidRPr="00DE1FF7">
        <w:rPr>
          <w:rFonts w:ascii="Arial" w:hAnsi="Arial" w:cs="Times New Roman"/>
          <w:sz w:val="22"/>
          <w:szCs w:val="22"/>
          <w:lang w:eastAsia="en-GB"/>
        </w:rPr>
        <w:t>The University of Nottingham as researc</w:t>
      </w:r>
      <w:r w:rsidR="005C5043">
        <w:rPr>
          <w:rFonts w:ascii="Arial" w:hAnsi="Arial" w:cs="Times New Roman"/>
          <w:sz w:val="22"/>
          <w:szCs w:val="22"/>
          <w:lang w:eastAsia="en-GB"/>
        </w:rPr>
        <w:t>h Sponsor indemnifies its staff</w:t>
      </w:r>
      <w:r w:rsidR="00981618" w:rsidRPr="00981618">
        <w:t xml:space="preserve"> </w:t>
      </w:r>
      <w:r w:rsidR="00981618" w:rsidRPr="00981618">
        <w:rPr>
          <w:rFonts w:ascii="Arial" w:hAnsi="Arial" w:cs="Times New Roman"/>
          <w:sz w:val="22"/>
          <w:szCs w:val="22"/>
          <w:lang w:eastAsia="en-GB"/>
        </w:rPr>
        <w:t xml:space="preserve">with both public liability insurance and clinical trials insurance in </w:t>
      </w:r>
      <w:r w:rsidR="00981618">
        <w:rPr>
          <w:rFonts w:ascii="Arial" w:hAnsi="Arial" w:cs="Times New Roman"/>
          <w:sz w:val="22"/>
          <w:szCs w:val="22"/>
          <w:lang w:eastAsia="en-GB"/>
        </w:rPr>
        <w:t>respect</w:t>
      </w:r>
      <w:r w:rsidR="00981618" w:rsidRPr="00981618">
        <w:rPr>
          <w:rFonts w:ascii="Arial" w:hAnsi="Arial" w:cs="Times New Roman"/>
          <w:sz w:val="22"/>
          <w:szCs w:val="22"/>
          <w:lang w:eastAsia="en-GB"/>
        </w:rPr>
        <w:t xml:space="preserve"> of claims made by research subjects</w:t>
      </w:r>
      <w:r w:rsidR="00981618">
        <w:rPr>
          <w:rFonts w:ascii="Arial" w:hAnsi="Arial" w:cs="Times New Roman"/>
          <w:sz w:val="22"/>
          <w:szCs w:val="22"/>
          <w:lang w:eastAsia="en-GB"/>
        </w:rPr>
        <w:t>.</w:t>
      </w:r>
    </w:p>
    <w:p w14:paraId="2B630C07" w14:textId="5F90C75D" w:rsidR="005C5043" w:rsidRDefault="005C5043" w:rsidP="00093C83">
      <w:pPr>
        <w:rPr>
          <w:rFonts w:ascii="Arial" w:hAnsi="Arial" w:cs="Times New Roman"/>
          <w:sz w:val="22"/>
          <w:szCs w:val="22"/>
          <w:lang w:eastAsia="en-GB"/>
        </w:rPr>
      </w:pPr>
    </w:p>
    <w:p w14:paraId="1C8E512E" w14:textId="77777777" w:rsidR="000C5AF0" w:rsidRDefault="002E78D5" w:rsidP="00093C83">
      <w:pPr>
        <w:pStyle w:val="Heading2"/>
        <w:spacing w:before="0" w:after="0"/>
      </w:pPr>
      <w:bookmarkStart w:id="121" w:name="_Toc165362130"/>
      <w:bookmarkStart w:id="122" w:name="_Toc132634223"/>
      <w:r w:rsidRPr="00551633">
        <w:t>TRIAL CONDUCT</w:t>
      </w:r>
      <w:bookmarkEnd w:id="121"/>
      <w:bookmarkEnd w:id="122"/>
    </w:p>
    <w:p w14:paraId="66D9C510" w14:textId="5A716E88" w:rsidR="00312372" w:rsidRPr="0056477A" w:rsidRDefault="00312372" w:rsidP="00093C83">
      <w:pPr>
        <w:pStyle w:val="BodyText3"/>
        <w:ind w:right="0"/>
        <w:rPr>
          <w:szCs w:val="22"/>
        </w:rPr>
      </w:pPr>
      <w:r w:rsidRPr="0056477A">
        <w:rPr>
          <w:szCs w:val="22"/>
        </w:rPr>
        <w:t>T</w:t>
      </w:r>
      <w:r w:rsidR="00DD4915" w:rsidRPr="0056477A">
        <w:rPr>
          <w:szCs w:val="22"/>
        </w:rPr>
        <w:t>rial conduct</w:t>
      </w:r>
      <w:r w:rsidR="0052365B">
        <w:rPr>
          <w:szCs w:val="22"/>
        </w:rPr>
        <w:t xml:space="preserve"> may</w:t>
      </w:r>
      <w:r w:rsidR="00DD4915" w:rsidRPr="0056477A">
        <w:rPr>
          <w:szCs w:val="22"/>
        </w:rPr>
        <w:t xml:space="preserve"> be subject to</w:t>
      </w:r>
      <w:r w:rsidRPr="0056477A">
        <w:rPr>
          <w:szCs w:val="22"/>
        </w:rPr>
        <w:t xml:space="preserve"> </w:t>
      </w:r>
      <w:r w:rsidR="00A5628C" w:rsidRPr="0056477A">
        <w:rPr>
          <w:szCs w:val="22"/>
        </w:rPr>
        <w:t xml:space="preserve">systems </w:t>
      </w:r>
      <w:r w:rsidRPr="0056477A">
        <w:rPr>
          <w:szCs w:val="22"/>
        </w:rPr>
        <w:t xml:space="preserve">audit of the Trial </w:t>
      </w:r>
      <w:r w:rsidR="00BC4EC9" w:rsidRPr="0056477A">
        <w:rPr>
          <w:szCs w:val="22"/>
        </w:rPr>
        <w:t>Master</w:t>
      </w:r>
      <w:r w:rsidRPr="0056477A">
        <w:rPr>
          <w:szCs w:val="22"/>
        </w:rPr>
        <w:t xml:space="preserve"> File for inclusion of essential documents; permissions to conduct the trial; Trial Delegation Log; CVs of trial staff and training received; local document control procedures; consent procedures and recruitment logs; adherence to procedures defined in the protocol (e.g. inclusion / exclusion criteria, correct randomisation, timeliness of visits); adverse event recording and reporting; </w:t>
      </w:r>
      <w:r w:rsidR="00974A1D" w:rsidRPr="0056477A">
        <w:rPr>
          <w:szCs w:val="22"/>
        </w:rPr>
        <w:t xml:space="preserve">accountability of trial materials </w:t>
      </w:r>
      <w:r w:rsidRPr="0056477A">
        <w:rPr>
          <w:szCs w:val="22"/>
        </w:rPr>
        <w:t>and equipment calibration logs.</w:t>
      </w:r>
    </w:p>
    <w:p w14:paraId="77C798C2" w14:textId="77777777" w:rsidR="0063154E" w:rsidRPr="00122E2E" w:rsidRDefault="0063154E" w:rsidP="00093C83">
      <w:pPr>
        <w:pStyle w:val="BodyText3"/>
        <w:ind w:right="0"/>
        <w:rPr>
          <w:color w:val="339966"/>
          <w:szCs w:val="22"/>
          <w:highlight w:val="magenta"/>
        </w:rPr>
      </w:pPr>
    </w:p>
    <w:p w14:paraId="3F3C42F6" w14:textId="77777777" w:rsidR="00312372" w:rsidRPr="00551633" w:rsidRDefault="002E78D5" w:rsidP="00093C83">
      <w:pPr>
        <w:pStyle w:val="Heading2"/>
        <w:spacing w:before="0" w:after="0"/>
      </w:pPr>
      <w:bookmarkStart w:id="123" w:name="_Toc165362131"/>
      <w:bookmarkStart w:id="124" w:name="_Toc132634224"/>
      <w:r w:rsidRPr="00551633">
        <w:t>TRIAL DATA</w:t>
      </w:r>
      <w:bookmarkEnd w:id="123"/>
      <w:bookmarkEnd w:id="124"/>
      <w:r w:rsidRPr="00551633">
        <w:t xml:space="preserve"> </w:t>
      </w:r>
    </w:p>
    <w:p w14:paraId="05BD50B9" w14:textId="77777777" w:rsidR="005C5043" w:rsidRPr="005C5043" w:rsidRDefault="00A5628C" w:rsidP="005C5043">
      <w:pPr>
        <w:rPr>
          <w:rFonts w:ascii="Arial" w:hAnsi="Arial" w:cs="Arial"/>
          <w:sz w:val="22"/>
          <w:szCs w:val="22"/>
          <w:lang w:eastAsia="en-GB"/>
        </w:rPr>
      </w:pPr>
      <w:r w:rsidRPr="005C5043">
        <w:rPr>
          <w:rFonts w:ascii="Arial" w:hAnsi="Arial" w:cs="Arial"/>
          <w:sz w:val="22"/>
          <w:szCs w:val="22"/>
        </w:rPr>
        <w:t>Monitoring</w:t>
      </w:r>
      <w:r w:rsidR="00DD4915" w:rsidRPr="005C5043">
        <w:rPr>
          <w:rFonts w:ascii="Arial" w:hAnsi="Arial" w:cs="Arial"/>
          <w:sz w:val="22"/>
          <w:szCs w:val="22"/>
        </w:rPr>
        <w:t xml:space="preserve"> of trial data shall </w:t>
      </w:r>
      <w:r w:rsidR="00312372" w:rsidRPr="005C5043">
        <w:rPr>
          <w:rFonts w:ascii="Arial" w:hAnsi="Arial" w:cs="Arial"/>
          <w:sz w:val="22"/>
          <w:szCs w:val="22"/>
        </w:rPr>
        <w:t xml:space="preserve">include confirmation of informed consent; source data verification; data storage and data transfer procedures; local quality control checks and procedures, back-up and disaster recovery of any local databases and validation of data </w:t>
      </w:r>
      <w:r w:rsidR="00BC4EC9" w:rsidRPr="005C5043">
        <w:rPr>
          <w:rFonts w:ascii="Arial" w:hAnsi="Arial" w:cs="Arial"/>
          <w:sz w:val="22"/>
          <w:szCs w:val="22"/>
        </w:rPr>
        <w:t>manipulation</w:t>
      </w:r>
      <w:r w:rsidR="00312372" w:rsidRPr="005C5043">
        <w:rPr>
          <w:rFonts w:ascii="Arial" w:hAnsi="Arial" w:cs="Arial"/>
          <w:sz w:val="22"/>
          <w:szCs w:val="22"/>
        </w:rPr>
        <w:t>.</w:t>
      </w:r>
      <w:r w:rsidR="008146E1" w:rsidRPr="005C5043">
        <w:rPr>
          <w:rFonts w:ascii="Arial" w:hAnsi="Arial" w:cs="Arial"/>
          <w:color w:val="339966"/>
          <w:sz w:val="22"/>
          <w:szCs w:val="22"/>
        </w:rPr>
        <w:t xml:space="preserve"> </w:t>
      </w:r>
      <w:r w:rsidR="005C5043" w:rsidRPr="005C5043">
        <w:rPr>
          <w:rFonts w:ascii="Arial" w:hAnsi="Arial" w:cs="Arial"/>
          <w:sz w:val="22"/>
          <w:szCs w:val="22"/>
          <w:lang w:eastAsia="en-GB"/>
        </w:rPr>
        <w:t xml:space="preserve">The Trial Coordinator, or where required, a nominated designee of the Sponsor, shall carry out monitoring of trial data as an ongoing activity. </w:t>
      </w:r>
    </w:p>
    <w:p w14:paraId="0E685C1E" w14:textId="6ACAB61C" w:rsidR="008146E1" w:rsidRPr="005C5043" w:rsidRDefault="008146E1" w:rsidP="00093C83">
      <w:pPr>
        <w:pStyle w:val="BodyText3"/>
        <w:ind w:right="0"/>
        <w:rPr>
          <w:rFonts w:cs="Arial"/>
          <w:color w:val="339966"/>
          <w:szCs w:val="22"/>
          <w:highlight w:val="magenta"/>
        </w:rPr>
      </w:pPr>
    </w:p>
    <w:p w14:paraId="7E23F4B9" w14:textId="77777777" w:rsidR="00312372" w:rsidRPr="0056477A" w:rsidRDefault="00BC4EC9" w:rsidP="00093C83">
      <w:pPr>
        <w:pStyle w:val="BodyText3"/>
        <w:ind w:right="0"/>
        <w:rPr>
          <w:szCs w:val="22"/>
        </w:rPr>
      </w:pPr>
      <w:r w:rsidRPr="0056477A">
        <w:rPr>
          <w:szCs w:val="22"/>
        </w:rPr>
        <w:t>Entries on CRFs will be verified by inspection against the source data. A sample of CRFs (10%</w:t>
      </w:r>
      <w:r w:rsidR="0056477A" w:rsidRPr="0056477A">
        <w:rPr>
          <w:szCs w:val="22"/>
        </w:rPr>
        <w:t xml:space="preserve"> or as per the study risk assessment</w:t>
      </w:r>
      <w:r w:rsidRPr="0056477A">
        <w:rPr>
          <w:szCs w:val="22"/>
        </w:rPr>
        <w:t>) will be checked on a regular basis for verification of all entries made. In addition the subsequent capture of the data on the trial d</w:t>
      </w:r>
      <w:r w:rsidR="008146E1" w:rsidRPr="0056477A">
        <w:rPr>
          <w:szCs w:val="22"/>
        </w:rPr>
        <w:t>a</w:t>
      </w:r>
      <w:r w:rsidRPr="0056477A">
        <w:rPr>
          <w:szCs w:val="22"/>
        </w:rPr>
        <w:t xml:space="preserve">tabase will be </w:t>
      </w:r>
      <w:r w:rsidR="008146E1" w:rsidRPr="0056477A">
        <w:rPr>
          <w:szCs w:val="22"/>
        </w:rPr>
        <w:t>checked</w:t>
      </w:r>
      <w:r w:rsidRPr="0056477A">
        <w:rPr>
          <w:szCs w:val="22"/>
        </w:rPr>
        <w:t>. Where correction</w:t>
      </w:r>
      <w:r w:rsidR="008146E1" w:rsidRPr="0056477A">
        <w:rPr>
          <w:szCs w:val="22"/>
        </w:rPr>
        <w:t xml:space="preserve">s </w:t>
      </w:r>
      <w:r w:rsidRPr="0056477A">
        <w:rPr>
          <w:szCs w:val="22"/>
        </w:rPr>
        <w:t>are required these will carry a full audit trail and justification.</w:t>
      </w:r>
    </w:p>
    <w:p w14:paraId="269F6CC0" w14:textId="77777777" w:rsidR="00A5628C" w:rsidRPr="0056477A" w:rsidRDefault="00A5628C" w:rsidP="00093C83">
      <w:pPr>
        <w:pStyle w:val="BodyText3"/>
        <w:ind w:right="0"/>
        <w:rPr>
          <w:szCs w:val="22"/>
        </w:rPr>
      </w:pPr>
      <w:r w:rsidRPr="0056477A">
        <w:rPr>
          <w:szCs w:val="22"/>
        </w:rPr>
        <w:t xml:space="preserve">Trial data and evidence of monitoring and systems audits will be made available for inspection by </w:t>
      </w:r>
      <w:r w:rsidR="00B358A1" w:rsidRPr="0056477A">
        <w:rPr>
          <w:szCs w:val="22"/>
        </w:rPr>
        <w:t>REC</w:t>
      </w:r>
      <w:r w:rsidRPr="0056477A">
        <w:rPr>
          <w:szCs w:val="22"/>
        </w:rPr>
        <w:t xml:space="preserve"> as required.</w:t>
      </w:r>
    </w:p>
    <w:p w14:paraId="4D1BD66B" w14:textId="77777777" w:rsidR="00DD4915" w:rsidRDefault="00DD4915" w:rsidP="00093C83">
      <w:pPr>
        <w:pStyle w:val="BodyText3"/>
        <w:ind w:right="0"/>
        <w:rPr>
          <w:color w:val="339966"/>
          <w:szCs w:val="22"/>
          <w:highlight w:val="magenta"/>
        </w:rPr>
      </w:pPr>
    </w:p>
    <w:p w14:paraId="3FFDAA73" w14:textId="77777777" w:rsidR="0063154E" w:rsidRPr="00122E2E" w:rsidRDefault="0063154E" w:rsidP="00093C83">
      <w:pPr>
        <w:pStyle w:val="BodyText3"/>
        <w:ind w:right="0"/>
        <w:rPr>
          <w:color w:val="339966"/>
          <w:szCs w:val="22"/>
          <w:highlight w:val="magenta"/>
        </w:rPr>
      </w:pPr>
    </w:p>
    <w:p w14:paraId="0180E6FB" w14:textId="76D6E8E1" w:rsidR="00DD4915" w:rsidRDefault="0052704C" w:rsidP="00093C83">
      <w:pPr>
        <w:pStyle w:val="Heading2"/>
        <w:spacing w:before="0" w:after="0"/>
      </w:pPr>
      <w:bookmarkStart w:id="125" w:name="_Toc165362133"/>
      <w:bookmarkStart w:id="126" w:name="_Toc132634225"/>
      <w:bookmarkStart w:id="127" w:name="_Toc126643077"/>
      <w:r w:rsidRPr="00551633">
        <w:t>RECORD RETENTION AND ARCHIVING</w:t>
      </w:r>
      <w:bookmarkEnd w:id="125"/>
      <w:bookmarkEnd w:id="126"/>
    </w:p>
    <w:p w14:paraId="4929DF8F" w14:textId="77777777" w:rsidR="00DD4915" w:rsidRDefault="00DD4915" w:rsidP="00093C83">
      <w:pPr>
        <w:pStyle w:val="BodyText3"/>
        <w:ind w:right="0"/>
        <w:rPr>
          <w:szCs w:val="22"/>
        </w:rPr>
      </w:pPr>
      <w:r w:rsidRPr="0056477A">
        <w:rPr>
          <w:szCs w:val="22"/>
        </w:rPr>
        <w:t>In compliance with the ICH/GCP guidelines</w:t>
      </w:r>
      <w:r w:rsidR="00122E2E" w:rsidRPr="0056477A">
        <w:rPr>
          <w:szCs w:val="22"/>
        </w:rPr>
        <w:t>,</w:t>
      </w:r>
      <w:r w:rsidRPr="0056477A">
        <w:rPr>
          <w:szCs w:val="22"/>
        </w:rPr>
        <w:t xml:space="preserve"> regulations</w:t>
      </w:r>
      <w:r w:rsidR="00122E2E" w:rsidRPr="0056477A">
        <w:rPr>
          <w:szCs w:val="22"/>
        </w:rPr>
        <w:t xml:space="preserve"> and in accordance with the University of Nottingham Research Code of Conduct</w:t>
      </w:r>
      <w:r w:rsidR="00AC6A13">
        <w:rPr>
          <w:szCs w:val="22"/>
        </w:rPr>
        <w:t xml:space="preserve"> and Research Ethics</w:t>
      </w:r>
      <w:r w:rsidRPr="0056477A">
        <w:rPr>
          <w:szCs w:val="22"/>
        </w:rPr>
        <w:t xml:space="preserve">, the </w:t>
      </w:r>
      <w:r w:rsidR="008146E1" w:rsidRPr="0056477A">
        <w:rPr>
          <w:szCs w:val="22"/>
        </w:rPr>
        <w:t xml:space="preserve">Chief or local Principal </w:t>
      </w:r>
      <w:r w:rsidRPr="0056477A">
        <w:rPr>
          <w:szCs w:val="22"/>
        </w:rPr>
        <w:t xml:space="preserve">Investigator will maintain all records and documents regarding the conduct of the study. These will be retained for at least </w:t>
      </w:r>
      <w:r w:rsidR="008146E1" w:rsidRPr="0056477A">
        <w:rPr>
          <w:szCs w:val="22"/>
        </w:rPr>
        <w:t>7</w:t>
      </w:r>
      <w:r w:rsidRPr="0056477A">
        <w:rPr>
          <w:szCs w:val="22"/>
        </w:rPr>
        <w:t xml:space="preserve"> </w:t>
      </w:r>
      <w:r w:rsidR="00122E2E" w:rsidRPr="0056477A">
        <w:rPr>
          <w:szCs w:val="22"/>
        </w:rPr>
        <w:t>years</w:t>
      </w:r>
      <w:r w:rsidRPr="0056477A">
        <w:rPr>
          <w:szCs w:val="22"/>
        </w:rPr>
        <w:t xml:space="preserve"> or for longer if required. If the responsible investigator is no longer able to maintain the study records, a second person will be nominated to take over this responsibility. </w:t>
      </w:r>
    </w:p>
    <w:p w14:paraId="66724983" w14:textId="77777777" w:rsidR="00DF30C2" w:rsidRPr="0056477A" w:rsidRDefault="00DF30C2" w:rsidP="00093C83">
      <w:pPr>
        <w:pStyle w:val="BodyText3"/>
        <w:ind w:right="0"/>
        <w:rPr>
          <w:szCs w:val="22"/>
        </w:rPr>
      </w:pPr>
    </w:p>
    <w:p w14:paraId="497B26B8" w14:textId="77777777" w:rsidR="008146E1" w:rsidRPr="0056477A" w:rsidRDefault="008146E1" w:rsidP="00093C83">
      <w:pPr>
        <w:pStyle w:val="BodyText3"/>
        <w:ind w:right="0"/>
        <w:rPr>
          <w:szCs w:val="22"/>
        </w:rPr>
      </w:pPr>
      <w:r w:rsidRPr="0056477A">
        <w:rPr>
          <w:szCs w:val="22"/>
        </w:rPr>
        <w:t>The Trial Master File and trial documents held by the Chief Investigator on behalf of the Sponsor shall be finally archived</w:t>
      </w:r>
      <w:r w:rsidR="0052704C" w:rsidRPr="0056477A">
        <w:rPr>
          <w:szCs w:val="22"/>
        </w:rPr>
        <w:t xml:space="preserve"> at secure archive facilities at the University of Nottingham.  This archive shall include all trial databases and </w:t>
      </w:r>
      <w:r w:rsidR="00122E2E" w:rsidRPr="0056477A">
        <w:rPr>
          <w:szCs w:val="22"/>
        </w:rPr>
        <w:t xml:space="preserve">associated meta-data </w:t>
      </w:r>
      <w:r w:rsidR="0052704C" w:rsidRPr="0056477A">
        <w:rPr>
          <w:szCs w:val="22"/>
        </w:rPr>
        <w:t xml:space="preserve">encryption </w:t>
      </w:r>
      <w:r w:rsidR="00122E2E" w:rsidRPr="0056477A">
        <w:rPr>
          <w:szCs w:val="22"/>
        </w:rPr>
        <w:t>codes</w:t>
      </w:r>
      <w:r w:rsidR="0052704C" w:rsidRPr="0056477A">
        <w:rPr>
          <w:szCs w:val="22"/>
        </w:rPr>
        <w:t>.</w:t>
      </w:r>
    </w:p>
    <w:bookmarkEnd w:id="127"/>
    <w:p w14:paraId="14892B8D" w14:textId="77777777" w:rsidR="00312372" w:rsidRDefault="00312372" w:rsidP="00093C83">
      <w:pPr>
        <w:rPr>
          <w:rFonts w:ascii="Arial" w:hAnsi="Arial" w:cs="Arial"/>
          <w:sz w:val="22"/>
          <w:szCs w:val="22"/>
          <w:highlight w:val="magenta"/>
        </w:rPr>
      </w:pPr>
    </w:p>
    <w:p w14:paraId="6D58775E" w14:textId="77777777" w:rsidR="0063154E" w:rsidRPr="00122E2E" w:rsidRDefault="0063154E" w:rsidP="00093C83">
      <w:pPr>
        <w:rPr>
          <w:rFonts w:ascii="Arial" w:hAnsi="Arial" w:cs="Arial"/>
          <w:sz w:val="22"/>
          <w:szCs w:val="22"/>
          <w:highlight w:val="magenta"/>
        </w:rPr>
      </w:pPr>
    </w:p>
    <w:p w14:paraId="75E8455C" w14:textId="77777777" w:rsidR="00312372" w:rsidRPr="00551633" w:rsidRDefault="00312372" w:rsidP="00093C83">
      <w:pPr>
        <w:pStyle w:val="Heading2"/>
        <w:spacing w:before="0" w:after="0"/>
      </w:pPr>
      <w:bookmarkStart w:id="128" w:name="_Toc165362134"/>
      <w:bookmarkStart w:id="129" w:name="_Toc132634226"/>
      <w:bookmarkStart w:id="130" w:name="_Toc126643088"/>
      <w:r w:rsidRPr="00551633">
        <w:t>DISCONTINUATION OF THE TRIAL BY THE SPONSOR</w:t>
      </w:r>
      <w:bookmarkEnd w:id="128"/>
      <w:bookmarkEnd w:id="129"/>
      <w:r w:rsidRPr="00551633">
        <w:t xml:space="preserve"> </w:t>
      </w:r>
      <w:bookmarkEnd w:id="130"/>
    </w:p>
    <w:p w14:paraId="3D47B274" w14:textId="72ED535B" w:rsidR="005C5043" w:rsidRPr="005C5043" w:rsidRDefault="005C5043" w:rsidP="005C5043">
      <w:pPr>
        <w:rPr>
          <w:rFonts w:ascii="Arial" w:hAnsi="Arial" w:cs="Times New Roman"/>
          <w:sz w:val="22"/>
          <w:szCs w:val="22"/>
          <w:lang w:eastAsia="en-GB"/>
        </w:rPr>
      </w:pPr>
      <w:r w:rsidRPr="005C5043">
        <w:rPr>
          <w:rFonts w:ascii="Arial" w:hAnsi="Arial" w:cs="Times New Roman"/>
          <w:sz w:val="22"/>
          <w:szCs w:val="22"/>
          <w:lang w:eastAsia="en-GB"/>
        </w:rPr>
        <w:t>The Sponsor reserves the right to discontinue this trial at any time for failure to meet expected enrolment goals, for safety or any other administrative reasons.  The Sponsor shall take advice from the ARC EM Scientific Committee in making this decision.</w:t>
      </w:r>
    </w:p>
    <w:p w14:paraId="75728FF9" w14:textId="77777777" w:rsidR="0052704C" w:rsidRPr="00122E2E" w:rsidRDefault="0052704C" w:rsidP="00093C83">
      <w:pPr>
        <w:pStyle w:val="BodyText3"/>
        <w:ind w:right="0"/>
        <w:rPr>
          <w:color w:val="339966"/>
          <w:szCs w:val="22"/>
        </w:rPr>
      </w:pPr>
    </w:p>
    <w:p w14:paraId="759692CF" w14:textId="77777777" w:rsidR="005C5043" w:rsidRDefault="005C5043" w:rsidP="00093C83">
      <w:pPr>
        <w:pStyle w:val="Heading2"/>
        <w:spacing w:before="0" w:after="0"/>
      </w:pPr>
      <w:bookmarkStart w:id="131" w:name="_Toc165362135"/>
      <w:bookmarkStart w:id="132" w:name="_Toc126643089"/>
    </w:p>
    <w:p w14:paraId="470A4BAD" w14:textId="42D5F176" w:rsidR="00312372" w:rsidRDefault="00312372" w:rsidP="00093C83">
      <w:pPr>
        <w:pStyle w:val="Heading2"/>
        <w:spacing w:before="0" w:after="0"/>
      </w:pPr>
      <w:bookmarkStart w:id="133" w:name="_Toc132634227"/>
      <w:r w:rsidRPr="00551633">
        <w:t>STATEMENT OF CONFIDENTIALITY</w:t>
      </w:r>
      <w:bookmarkEnd w:id="131"/>
      <w:bookmarkEnd w:id="133"/>
      <w:r w:rsidRPr="00551633">
        <w:t xml:space="preserve"> </w:t>
      </w:r>
      <w:bookmarkEnd w:id="132"/>
    </w:p>
    <w:p w14:paraId="71060E60" w14:textId="77777777" w:rsidR="00312372" w:rsidRPr="0056477A" w:rsidRDefault="00312372" w:rsidP="00093C83">
      <w:pPr>
        <w:pStyle w:val="BodyText3"/>
        <w:ind w:right="0"/>
        <w:rPr>
          <w:szCs w:val="22"/>
        </w:rPr>
      </w:pPr>
      <w:r w:rsidRPr="0056477A">
        <w:rPr>
          <w:szCs w:val="22"/>
        </w:rPr>
        <w:t xml:space="preserve">Individual participant medical information obtained as a result of this study are considered confidential and disclosure to third parties is prohibited with the exceptions noted </w:t>
      </w:r>
      <w:r w:rsidR="002E78D5" w:rsidRPr="0056477A">
        <w:rPr>
          <w:szCs w:val="22"/>
        </w:rPr>
        <w:t>above</w:t>
      </w:r>
      <w:r w:rsidRPr="0056477A">
        <w:rPr>
          <w:szCs w:val="22"/>
        </w:rPr>
        <w:t>.</w:t>
      </w:r>
    </w:p>
    <w:p w14:paraId="1062739C" w14:textId="77777777" w:rsidR="00312372" w:rsidRPr="0056477A" w:rsidRDefault="00312372" w:rsidP="00093C83">
      <w:pPr>
        <w:pStyle w:val="BodyText3"/>
        <w:ind w:right="0"/>
        <w:rPr>
          <w:szCs w:val="22"/>
        </w:rPr>
      </w:pPr>
      <w:r w:rsidRPr="0056477A">
        <w:rPr>
          <w:szCs w:val="22"/>
        </w:rPr>
        <w:t>Participant confidentiality will be further ensured by utilising identification code numbers to correspond to treatment data in the computer files.</w:t>
      </w:r>
    </w:p>
    <w:p w14:paraId="2BF9EF88" w14:textId="77777777" w:rsidR="00312372" w:rsidRPr="0056477A" w:rsidRDefault="00312372" w:rsidP="00093C83">
      <w:pPr>
        <w:pStyle w:val="BodyText3"/>
        <w:ind w:right="0"/>
        <w:rPr>
          <w:szCs w:val="22"/>
        </w:rPr>
      </w:pPr>
    </w:p>
    <w:p w14:paraId="4EAB6A7F" w14:textId="6DB34684" w:rsidR="002052BD" w:rsidRPr="0052365B" w:rsidRDefault="00971ED8" w:rsidP="002052BD">
      <w:pPr>
        <w:pStyle w:val="BodyText3"/>
        <w:ind w:right="0"/>
        <w:rPr>
          <w:color w:val="000000" w:themeColor="text1"/>
          <w:szCs w:val="22"/>
        </w:rPr>
      </w:pPr>
      <w:r>
        <w:rPr>
          <w:szCs w:val="22"/>
        </w:rPr>
        <w:t>M</w:t>
      </w:r>
      <w:r w:rsidR="00312372" w:rsidRPr="0056477A">
        <w:rPr>
          <w:szCs w:val="22"/>
        </w:rPr>
        <w:t>edical information may be given to the participant’s medical team and all appropriate medical personnel responsible for the participant’s welfare</w:t>
      </w:r>
      <w:r w:rsidR="002052BD" w:rsidRPr="00094D56">
        <w:rPr>
          <w:color w:val="339966"/>
          <w:szCs w:val="22"/>
        </w:rPr>
        <w:t>.</w:t>
      </w:r>
      <w:r w:rsidR="005C5043">
        <w:rPr>
          <w:color w:val="339966"/>
          <w:szCs w:val="22"/>
        </w:rPr>
        <w:t xml:space="preserve"> </w:t>
      </w:r>
      <w:r w:rsidR="002052BD" w:rsidRPr="0052365B">
        <w:rPr>
          <w:rFonts w:cs="Arial"/>
          <w:color w:val="000000" w:themeColor="text1"/>
          <w:szCs w:val="22"/>
        </w:rPr>
        <w:t>If information is disclosed during the study that could pose a risk of harm to the participant or others, the researcher will discuss this with the CI and where appropriate report accordingly.</w:t>
      </w:r>
    </w:p>
    <w:p w14:paraId="21215717" w14:textId="77777777" w:rsidR="00312372" w:rsidRPr="0056477A" w:rsidRDefault="00312372" w:rsidP="00093C83">
      <w:pPr>
        <w:pStyle w:val="BodyText3"/>
        <w:ind w:right="0"/>
        <w:rPr>
          <w:szCs w:val="22"/>
        </w:rPr>
      </w:pPr>
    </w:p>
    <w:p w14:paraId="1716D5BD" w14:textId="77777777" w:rsidR="00312372" w:rsidRPr="0056477A" w:rsidRDefault="00312372" w:rsidP="00093C83">
      <w:pPr>
        <w:pStyle w:val="BodyText3"/>
        <w:ind w:right="0"/>
        <w:rPr>
          <w:szCs w:val="22"/>
        </w:rPr>
      </w:pPr>
      <w:r w:rsidRPr="0056477A">
        <w:rPr>
          <w:szCs w:val="22"/>
        </w:rPr>
        <w:t>Data generated as a result of this trial will be available for inspection on request by the participating physicians, the University of Nottingham representatives, the REC</w:t>
      </w:r>
      <w:r w:rsidR="002E78D5" w:rsidRPr="0056477A">
        <w:rPr>
          <w:szCs w:val="22"/>
        </w:rPr>
        <w:t>, local</w:t>
      </w:r>
      <w:r w:rsidRPr="0056477A">
        <w:rPr>
          <w:szCs w:val="22"/>
        </w:rPr>
        <w:t xml:space="preserve"> R&amp;D </w:t>
      </w:r>
      <w:r w:rsidR="00245E61" w:rsidRPr="0056477A">
        <w:rPr>
          <w:szCs w:val="22"/>
        </w:rPr>
        <w:t>D</w:t>
      </w:r>
      <w:r w:rsidRPr="0056477A">
        <w:rPr>
          <w:szCs w:val="22"/>
        </w:rPr>
        <w:t xml:space="preserve">epartments and </w:t>
      </w:r>
      <w:r w:rsidR="00245E61" w:rsidRPr="0056477A">
        <w:rPr>
          <w:szCs w:val="22"/>
        </w:rPr>
        <w:t>the</w:t>
      </w:r>
      <w:r w:rsidRPr="0056477A">
        <w:rPr>
          <w:szCs w:val="22"/>
        </w:rPr>
        <w:t xml:space="preserve"> regulatory authorities.</w:t>
      </w:r>
    </w:p>
    <w:p w14:paraId="621278F8" w14:textId="77777777" w:rsidR="00312372" w:rsidRPr="00122E2E" w:rsidRDefault="00312372" w:rsidP="00093C83">
      <w:pPr>
        <w:rPr>
          <w:rFonts w:ascii="Arial" w:hAnsi="Arial" w:cs="Arial"/>
          <w:sz w:val="22"/>
          <w:szCs w:val="22"/>
        </w:rPr>
      </w:pPr>
    </w:p>
    <w:p w14:paraId="79B79C9B" w14:textId="77777777" w:rsidR="002E78D5" w:rsidRPr="006C3BC9" w:rsidRDefault="002E78D5" w:rsidP="00093C83">
      <w:pPr>
        <w:rPr>
          <w:rFonts w:ascii="Arial" w:hAnsi="Arial" w:cs="Arial"/>
          <w:sz w:val="22"/>
          <w:szCs w:val="22"/>
        </w:rPr>
      </w:pPr>
    </w:p>
    <w:p w14:paraId="13FFD056" w14:textId="77777777" w:rsidR="00312372" w:rsidRPr="00551633" w:rsidRDefault="00312372" w:rsidP="00093C83">
      <w:pPr>
        <w:pStyle w:val="Heading1"/>
        <w:ind w:right="0"/>
        <w:rPr>
          <w:rFonts w:cs="Arial"/>
        </w:rPr>
      </w:pPr>
      <w:bookmarkStart w:id="134" w:name="_Toc165362136"/>
      <w:bookmarkStart w:id="135" w:name="_Toc132634228"/>
      <w:r w:rsidRPr="00551633">
        <w:rPr>
          <w:rFonts w:cs="Arial"/>
        </w:rPr>
        <w:t xml:space="preserve">PUBLICATION </w:t>
      </w:r>
      <w:r w:rsidR="00EA617E">
        <w:rPr>
          <w:rFonts w:cs="Arial"/>
        </w:rPr>
        <w:t xml:space="preserve">AND DISSEMINATION </w:t>
      </w:r>
      <w:r w:rsidRPr="00551633">
        <w:rPr>
          <w:rFonts w:cs="Arial"/>
        </w:rPr>
        <w:t>POLICY</w:t>
      </w:r>
      <w:bookmarkEnd w:id="134"/>
      <w:bookmarkEnd w:id="135"/>
    </w:p>
    <w:p w14:paraId="294082AF" w14:textId="7A947F4D" w:rsidR="005C5043" w:rsidRPr="005C5043" w:rsidRDefault="005C5043" w:rsidP="00093C83">
      <w:pPr>
        <w:pStyle w:val="BodyText3"/>
        <w:ind w:right="0"/>
        <w:rPr>
          <w:iCs/>
          <w:szCs w:val="22"/>
        </w:rPr>
      </w:pPr>
      <w:r w:rsidRPr="005C5043">
        <w:rPr>
          <w:iCs/>
          <w:szCs w:val="22"/>
        </w:rPr>
        <w:t>The trial findings will be disseminated in academic/clinical conferences attended by professional groups and NHS confederation; will be reported to commissioners, NICE, networks of nursing and medical directors of NHS organisations, social care directors and head teachers, HEE and AHSN East Midlands; will also be presented to mental health, occupational health and psychological wellbeing practitioner networks and conferences since these professional groups will be required to staff and deliver these interventions.</w:t>
      </w:r>
    </w:p>
    <w:p w14:paraId="19B11482" w14:textId="77777777" w:rsidR="005C5043" w:rsidRPr="005C5043" w:rsidRDefault="005C5043" w:rsidP="00093C83">
      <w:pPr>
        <w:pStyle w:val="BodyText3"/>
        <w:ind w:right="0"/>
        <w:rPr>
          <w:iCs/>
          <w:szCs w:val="22"/>
        </w:rPr>
      </w:pPr>
    </w:p>
    <w:p w14:paraId="6645C207" w14:textId="7A16B61E" w:rsidR="00EA617E" w:rsidRPr="005C5043" w:rsidRDefault="005C5043" w:rsidP="00093C83">
      <w:pPr>
        <w:pStyle w:val="BodyText3"/>
        <w:ind w:right="0"/>
        <w:rPr>
          <w:iCs/>
          <w:szCs w:val="22"/>
        </w:rPr>
      </w:pPr>
      <w:r w:rsidRPr="005C5043">
        <w:rPr>
          <w:iCs/>
          <w:szCs w:val="22"/>
        </w:rPr>
        <w:t>We will disseminate our research findings as soon as the results are accepted by a peer reviewed academic publication. A Final Trial Report will be submitted to NIHR ARC EM and the sponsor. Participants in the trial will receive a lay summary of the findings.</w:t>
      </w:r>
      <w:r>
        <w:rPr>
          <w:iCs/>
          <w:szCs w:val="22"/>
        </w:rPr>
        <w:t xml:space="preserve"> </w:t>
      </w:r>
      <w:r w:rsidRPr="005C5043">
        <w:rPr>
          <w:iCs/>
          <w:szCs w:val="22"/>
        </w:rPr>
        <w:t xml:space="preserve">All proposed publications will be approved by the NIHR prior to publishing and ARC EM will be acknowledged in publications.  </w:t>
      </w:r>
    </w:p>
    <w:p w14:paraId="16A14520" w14:textId="50563C36" w:rsidR="005C5043" w:rsidRDefault="005C5043" w:rsidP="00093C83">
      <w:pPr>
        <w:pStyle w:val="BodyText3"/>
        <w:ind w:right="0"/>
        <w:rPr>
          <w:iCs/>
          <w:color w:val="3366FF"/>
          <w:szCs w:val="22"/>
        </w:rPr>
      </w:pPr>
    </w:p>
    <w:p w14:paraId="1750B2D2" w14:textId="48024B91" w:rsidR="005C5043" w:rsidRDefault="005C5043" w:rsidP="00093C83">
      <w:pPr>
        <w:pStyle w:val="BodyText3"/>
        <w:ind w:right="0"/>
        <w:rPr>
          <w:iCs/>
          <w:color w:val="3366FF"/>
          <w:szCs w:val="22"/>
        </w:rPr>
      </w:pPr>
    </w:p>
    <w:p w14:paraId="1D317FA2" w14:textId="77777777" w:rsidR="00EA617E" w:rsidRPr="00EA617E" w:rsidRDefault="00EA617E" w:rsidP="00093C83">
      <w:pPr>
        <w:pStyle w:val="Heading1"/>
        <w:ind w:right="0"/>
        <w:rPr>
          <w:bCs/>
        </w:rPr>
      </w:pPr>
      <w:bookmarkStart w:id="136" w:name="_Toc132634229"/>
      <w:r w:rsidRPr="00EA617E">
        <w:rPr>
          <w:bCs/>
        </w:rPr>
        <w:t>USER AND PUBLIC INVOLVEMENT</w:t>
      </w:r>
      <w:bookmarkEnd w:id="136"/>
    </w:p>
    <w:p w14:paraId="5D67CF61" w14:textId="16046FA9" w:rsidR="005C5043" w:rsidRPr="005C5043" w:rsidRDefault="005C5043" w:rsidP="005C5043">
      <w:pPr>
        <w:pStyle w:val="Heading1"/>
        <w:rPr>
          <w:b w:val="0"/>
          <w:iCs/>
          <w:sz w:val="22"/>
          <w:szCs w:val="22"/>
          <w:lang w:val="en-GB"/>
        </w:rPr>
      </w:pPr>
      <w:bookmarkStart w:id="137" w:name="_Toc132634230"/>
      <w:r w:rsidRPr="005C5043">
        <w:rPr>
          <w:b w:val="0"/>
          <w:iCs/>
          <w:sz w:val="22"/>
          <w:szCs w:val="22"/>
          <w:lang w:val="en-GB"/>
        </w:rPr>
        <w:t>Two PPI groups consisting of 10 members of staff from various areas of the public sector (healthcare, social care and teaching) have been formed, to be involved in the MBCT-L (n=5) and SRP (n=5) arms of the trial</w:t>
      </w:r>
      <w:r>
        <w:rPr>
          <w:b w:val="0"/>
          <w:iCs/>
          <w:sz w:val="22"/>
          <w:szCs w:val="22"/>
          <w:lang w:val="en-GB"/>
        </w:rPr>
        <w:t xml:space="preserve"> respectively</w:t>
      </w:r>
      <w:r w:rsidRPr="005C5043">
        <w:rPr>
          <w:b w:val="0"/>
          <w:iCs/>
          <w:sz w:val="22"/>
          <w:szCs w:val="22"/>
          <w:lang w:val="en-GB"/>
        </w:rPr>
        <w:t xml:space="preserve">. The PPI groups are intended to provide input into all key aspects of the research study, from study design to implementation, evaluation and dissemination. Upon study commencement, quarterly PPI meetings will be held for discussion on the trial progress and consultation at key phases, i.e., progress review on interim recruitment and data collection procedures, data analysis and integration, write-up and dissemination of findings. PPI members will be given the flexibility in deciding how to run their meetings (face-to-face or online) and how to communicate with the research team (e.g., via email, </w:t>
      </w:r>
      <w:r>
        <w:rPr>
          <w:b w:val="0"/>
          <w:iCs/>
          <w:sz w:val="22"/>
          <w:szCs w:val="22"/>
          <w:lang w:val="en-GB"/>
        </w:rPr>
        <w:t xml:space="preserve">Microsoft </w:t>
      </w:r>
      <w:r w:rsidRPr="005C5043">
        <w:rPr>
          <w:b w:val="0"/>
          <w:iCs/>
          <w:sz w:val="22"/>
          <w:szCs w:val="22"/>
          <w:lang w:val="en-GB"/>
        </w:rPr>
        <w:t>Teams or face-to-face). All PPI members will be offered some payment per quarterly meeting attendance/round of provision of feedback and any required travel expenses for face-to-face meetings will be covered</w:t>
      </w:r>
      <w:r>
        <w:rPr>
          <w:b w:val="0"/>
          <w:iCs/>
          <w:sz w:val="22"/>
          <w:szCs w:val="22"/>
          <w:lang w:val="en-GB"/>
        </w:rPr>
        <w:t>.</w:t>
      </w:r>
      <w:r w:rsidRPr="005C5043">
        <w:rPr>
          <w:b w:val="0"/>
          <w:iCs/>
          <w:sz w:val="22"/>
          <w:szCs w:val="22"/>
          <w:lang w:val="en-GB"/>
        </w:rPr>
        <w:t xml:space="preserve"> Training and other involvement opportunities in PPI will be offered via affiliated networks and organisations (e.g., Institute of Mental Health Advisory Group, NIHR training and resources, etc.).</w:t>
      </w:r>
      <w:r>
        <w:rPr>
          <w:b w:val="0"/>
          <w:iCs/>
          <w:sz w:val="22"/>
          <w:szCs w:val="22"/>
          <w:lang w:val="en-GB"/>
        </w:rPr>
        <w:t xml:space="preserve"> </w:t>
      </w:r>
      <w:r w:rsidRPr="005C5043">
        <w:rPr>
          <w:b w:val="0"/>
          <w:iCs/>
          <w:sz w:val="22"/>
          <w:szCs w:val="22"/>
          <w:lang w:val="en-GB"/>
        </w:rPr>
        <w:t>We have nominated a named PPI Lead (RG) who will organise and coordinate communications and outcomes between the PPI groups and the research team. The PPI Lead will also be invited to attend operational/research meetings (online or face-to-face) throughout the year should they wish/are able to do so and/or will communicate with the research team via email.</w:t>
      </w:r>
      <w:bookmarkEnd w:id="137"/>
    </w:p>
    <w:p w14:paraId="728B9746" w14:textId="77777777" w:rsidR="005C5043" w:rsidRPr="005C5043" w:rsidRDefault="005C5043" w:rsidP="005C5043">
      <w:pPr>
        <w:pStyle w:val="Heading1"/>
        <w:rPr>
          <w:b w:val="0"/>
          <w:iCs/>
          <w:sz w:val="22"/>
          <w:szCs w:val="22"/>
          <w:lang w:val="en-GB"/>
        </w:rPr>
      </w:pPr>
    </w:p>
    <w:p w14:paraId="0EFA19BC" w14:textId="7D059A4F" w:rsidR="00EA617E" w:rsidRDefault="005C5043" w:rsidP="005C5043">
      <w:pPr>
        <w:pStyle w:val="BodyText3"/>
        <w:ind w:right="0"/>
        <w:rPr>
          <w:iCs/>
          <w:szCs w:val="22"/>
        </w:rPr>
      </w:pPr>
      <w:r w:rsidRPr="005C5043">
        <w:rPr>
          <w:iCs/>
          <w:szCs w:val="22"/>
        </w:rPr>
        <w:t>A meeting has been held separately with the two PPI groups, who have been consulted about their views on the study design and implementation at this early stage, including their views on the lay summary of the study. Feedback was also received via email by those members who were not able to attend the meeting and subsequently by email for the revisions applied to the proposed research (July 2022).</w:t>
      </w:r>
    </w:p>
    <w:p w14:paraId="5AFDB6D8" w14:textId="77777777" w:rsidR="005C5043" w:rsidRDefault="005C5043" w:rsidP="005C5043">
      <w:pPr>
        <w:pStyle w:val="BodyText3"/>
        <w:ind w:right="0"/>
        <w:rPr>
          <w:iCs/>
          <w:szCs w:val="22"/>
        </w:rPr>
      </w:pPr>
    </w:p>
    <w:p w14:paraId="6F9DEB26" w14:textId="77777777" w:rsidR="005C5043" w:rsidRPr="005C5043" w:rsidRDefault="005C5043" w:rsidP="005C5043">
      <w:pPr>
        <w:pStyle w:val="BodyText3"/>
        <w:rPr>
          <w:iCs/>
          <w:szCs w:val="22"/>
          <w:u w:val="single"/>
        </w:rPr>
      </w:pPr>
      <w:r w:rsidRPr="005C5043">
        <w:rPr>
          <w:iCs/>
          <w:szCs w:val="22"/>
          <w:u w:val="single"/>
        </w:rPr>
        <w:t xml:space="preserve">MBCT-L PPI group feedback: </w:t>
      </w:r>
    </w:p>
    <w:p w14:paraId="18530EFD" w14:textId="77777777" w:rsidR="005C5043" w:rsidRPr="005C5043" w:rsidRDefault="005C5043" w:rsidP="005C5043">
      <w:pPr>
        <w:pStyle w:val="BodyText3"/>
        <w:rPr>
          <w:iCs/>
          <w:szCs w:val="22"/>
        </w:rPr>
      </w:pPr>
      <w:r w:rsidRPr="005C5043">
        <w:rPr>
          <w:iCs/>
          <w:szCs w:val="22"/>
        </w:rPr>
        <w:t>A lay summary of the proposal was circulated in advance to the five members and a 75-minute session was held via MS Teams, facilitated by EN (on 10/05/22). Two participants were able to attend the meeting and a draft report was circulated to all participants afterwards for further comments from all. All five participants (2 male, 3 female) had experience of attending a MBCT-L intervention. All participants have been employed within the public sector: 4 with the NHS and 1 with the police service. Feedback was also gained on the lay summary included in this proposal as well as on the revised version of the lay summary that was subsequently circulated (July 2022).</w:t>
      </w:r>
    </w:p>
    <w:p w14:paraId="4572AEE4" w14:textId="77777777" w:rsidR="005C5043" w:rsidRPr="005C5043" w:rsidRDefault="005C5043" w:rsidP="005C5043">
      <w:pPr>
        <w:pStyle w:val="BodyText3"/>
        <w:rPr>
          <w:iCs/>
          <w:szCs w:val="22"/>
        </w:rPr>
      </w:pPr>
    </w:p>
    <w:p w14:paraId="51531D62" w14:textId="16265DDF" w:rsidR="005C5043" w:rsidRDefault="005C5043" w:rsidP="005C5043">
      <w:pPr>
        <w:pStyle w:val="BodyText3"/>
        <w:rPr>
          <w:iCs/>
          <w:szCs w:val="22"/>
        </w:rPr>
      </w:pPr>
      <w:r w:rsidRPr="005C5043">
        <w:rPr>
          <w:iCs/>
          <w:szCs w:val="22"/>
        </w:rPr>
        <w:t>The group provided overall positive feedback on the study design expressing the view that the proposed trial is worthwhile. All members having had experience with MBCT-L uptake stated that they had benefited greatly from taking part in the programme. The online delivery was thought to be effective and that it was particularly helpful during the COVID period when face-to-face attendance would have not been possible. They expressed a concern for the importance of having managerial support in attending such programmes and hence indicated a preference for the sessions to take place out of hours to accommodate those members of staff who may not have support by their employer. Participants agreed with the randomisation approach deeming it ‘appropriate’ and ‘necessary’ to asses trial outcomes as well as with the current measures while they commented on how they found that quality of life in general was beneficially affected after having attended MBCT sessions. One participant commented on how MBCT equips individuals with stress-coping skills that last for life while stress-reduction programmes have more transient effects and do not necessarily lead to changes in attitude to life. Some of the other feedback mirrored the qualitative findings from our pilot study in terms of an expressed need for home practices to be kept as short as possible, a need for boosters throughout the programme to keep motivation levels up, and a preference for small groups (n&lt;12). These have been taken into account in the design of the proposed interventions by: having facilitated the production of a shorter version of homework exercises led by the MBCT-L key stakeholder (TS); embedding the Florence texting system for communication/reminders for sessions and home practice in MBCT-L to act as motivation boosters in-between sessions; and keeping an average number of 8 participants (range ~7-12) per intervention group.</w:t>
      </w:r>
      <w:r>
        <w:rPr>
          <w:iCs/>
          <w:szCs w:val="22"/>
        </w:rPr>
        <w:t xml:space="preserve"> All 5 participants expressed their interest in remaining on the PPI panel for the duration of the trial.</w:t>
      </w:r>
    </w:p>
    <w:p w14:paraId="3E73BC3E" w14:textId="77777777" w:rsidR="005C5043" w:rsidRPr="005C5043" w:rsidRDefault="005C5043" w:rsidP="005C5043">
      <w:pPr>
        <w:pStyle w:val="BodyText3"/>
        <w:rPr>
          <w:iCs/>
          <w:szCs w:val="22"/>
        </w:rPr>
      </w:pPr>
    </w:p>
    <w:p w14:paraId="7C9B0D44" w14:textId="77777777" w:rsidR="005C5043" w:rsidRPr="005C5043" w:rsidRDefault="005C5043" w:rsidP="005C5043">
      <w:pPr>
        <w:pStyle w:val="BodyText3"/>
        <w:rPr>
          <w:iCs/>
          <w:szCs w:val="22"/>
          <w:u w:val="single"/>
        </w:rPr>
      </w:pPr>
      <w:r w:rsidRPr="005C5043">
        <w:rPr>
          <w:iCs/>
          <w:szCs w:val="22"/>
          <w:u w:val="single"/>
        </w:rPr>
        <w:t>SRP PPI group feedback:</w:t>
      </w:r>
    </w:p>
    <w:p w14:paraId="6358F3A5" w14:textId="6E57A805" w:rsidR="005C5043" w:rsidRDefault="005C5043" w:rsidP="005C5043">
      <w:pPr>
        <w:pStyle w:val="BodyText3"/>
        <w:rPr>
          <w:iCs/>
          <w:szCs w:val="22"/>
        </w:rPr>
      </w:pPr>
      <w:r w:rsidRPr="005C5043">
        <w:rPr>
          <w:iCs/>
          <w:szCs w:val="22"/>
        </w:rPr>
        <w:t xml:space="preserve">A 90-minute session held via MS Teams, facilitated by NN (on 11/05/22), followed by circulating the draft report to all participants for further comments. All five participants had experience of Stress Control interventions (one of whom had since commenced a mindfulness-based intervention). All participants had experience of work within the public sector: including teaching, the civil service and the NHS. There were two men and three women, aged between 48-59 years old. A summary of the research was sent in advance, with further explanation at the beginning of the session. </w:t>
      </w:r>
    </w:p>
    <w:p w14:paraId="33D5B1EA" w14:textId="77777777" w:rsidR="005C5043" w:rsidRPr="005C5043" w:rsidRDefault="005C5043" w:rsidP="005C5043">
      <w:pPr>
        <w:pStyle w:val="BodyText3"/>
        <w:rPr>
          <w:iCs/>
          <w:szCs w:val="22"/>
        </w:rPr>
      </w:pPr>
    </w:p>
    <w:p w14:paraId="6687EA37" w14:textId="43D3BCFC" w:rsidR="005C5043" w:rsidRDefault="005C5043" w:rsidP="005C5043">
      <w:pPr>
        <w:pStyle w:val="BodyText3"/>
        <w:rPr>
          <w:iCs/>
          <w:szCs w:val="22"/>
        </w:rPr>
      </w:pPr>
      <w:r w:rsidRPr="005C5043">
        <w:rPr>
          <w:iCs/>
          <w:szCs w:val="22"/>
        </w:rPr>
        <w:t>The agreed summary was that all participants thought this was a worthwhile study, even when asked to consider the time and resource commitment it would involve, over several years. All participants commented on how important it was for people to learn how to manage stress related to work, to the point that it might be considered part of ‘induction’ or ongoing annual training requirements. There was discussion about the potential longer-term benefits of mindfulness-based approaches, which were seen as more likely to develop lifelong skills (contrasted to stress reduction). Though there were some specific aspects of stress reduction interventions mentioned positively, including ‘the stress bucket’ and the ‘worry tree’; both cited as helpful ‘learning tools’ or ‘techniques’ that might be ‘simple’ but were valued. There was unanimous agreement on the high level of stress that could be experienced within [public sector] work, with several people commenting on the importance of helping people develop stress-management techniques earlier, rather than later in their career while highlighting how they felt that there was no clear pathway for choosing which intervention would best work for them.</w:t>
      </w:r>
    </w:p>
    <w:p w14:paraId="2D05F992" w14:textId="77777777" w:rsidR="005C5043" w:rsidRPr="005C5043" w:rsidRDefault="005C5043" w:rsidP="005C5043">
      <w:pPr>
        <w:pStyle w:val="BodyText3"/>
        <w:rPr>
          <w:iCs/>
          <w:szCs w:val="22"/>
        </w:rPr>
      </w:pPr>
    </w:p>
    <w:p w14:paraId="073121B1" w14:textId="77777777" w:rsidR="005C5043" w:rsidRPr="005C5043" w:rsidRDefault="005C5043" w:rsidP="005C5043">
      <w:pPr>
        <w:pStyle w:val="BodyText3"/>
        <w:rPr>
          <w:iCs/>
          <w:szCs w:val="22"/>
        </w:rPr>
      </w:pPr>
      <w:r w:rsidRPr="005C5043">
        <w:rPr>
          <w:iCs/>
          <w:szCs w:val="22"/>
        </w:rPr>
        <w:t>Participants thought this would be a popular study to recruit to. All participants agreed that randomisation was justified, for example so that outcomes weren’t affected by ‘people’s preference for particular approaches’. We had some discussion about session length and number of sessions, with the group coming to the view that these should be kept as close as possible between the two interventions. Participants voiced the idea (unprompted) that regular attendance at stress reduction groups would be made more likely if they were more interactive. Their experience of these groups was that there was little interaction and to the point that they might as well be delivered as a series of pre-recorded videos; and so why were they asked to plan attendance at specific times (with all the inconvenience entailed). Ideas were given as to how increased interactivity could be achieved, for example by asking people about the diaries they’d been asked to keep (on exercise or the gratitude diary), which has been  incorporated into the stress reduction programme planned for this study (following subsequent discussion with senior professionals delivering the intervention).</w:t>
      </w:r>
    </w:p>
    <w:p w14:paraId="6EFF3A68" w14:textId="02E63163" w:rsidR="005C5043" w:rsidRPr="005C5043" w:rsidRDefault="005C5043" w:rsidP="005C5043">
      <w:pPr>
        <w:pStyle w:val="BodyText3"/>
        <w:ind w:right="0"/>
        <w:rPr>
          <w:iCs/>
          <w:szCs w:val="22"/>
        </w:rPr>
      </w:pPr>
      <w:r w:rsidRPr="005C5043">
        <w:rPr>
          <w:iCs/>
          <w:szCs w:val="22"/>
        </w:rPr>
        <w:t>Most participants said they would prefer the groups at the end of the working day, though for some people this was less relevant as they were now ‘freelance’ or had less structure to the working day. One participant said that ‘people wouldn’t want to approach their line manager during the working day, possibly for fear of stigma and there was good agreement with this view. There were no objections to delivery via an on-line platform and all agreed that this would probably be helpful in terms of attendance. These ideas on timing (after the working day) and delivery platform will be taken into account in the delivery of the programme. Participants agreed with the current measures, including PSS and depression/anxiety symptoms. Quality of life was mentioned by several participants with broad agreement as an additional measure. One participant mentioned the importance of life events on understanding outcomes (including the experience of death in close ones), leading to a brief discussion of possibly including a life-events schedule. All other things being equal, participants thought that even a 5% difference (or any significant, above-chance difference) in effectiveness between groups would be important enough to help them make a choice between stress reduction and MBCT-L. Four of the five participants have expressed an interest in continued involvement in the study, including through a PPI panel (through the session and subsequent individual emails).</w:t>
      </w:r>
    </w:p>
    <w:p w14:paraId="2BB9F766" w14:textId="77777777" w:rsidR="002E78D5" w:rsidRPr="005C5043" w:rsidRDefault="002E78D5" w:rsidP="00093C83">
      <w:pPr>
        <w:rPr>
          <w:rFonts w:ascii="Arial" w:hAnsi="Arial" w:cs="Arial"/>
          <w:sz w:val="22"/>
          <w:szCs w:val="22"/>
        </w:rPr>
      </w:pPr>
    </w:p>
    <w:p w14:paraId="1854BD14" w14:textId="77777777" w:rsidR="006C3BC9" w:rsidRPr="00122E2E" w:rsidRDefault="006C3BC9" w:rsidP="00093C83">
      <w:pPr>
        <w:rPr>
          <w:rFonts w:ascii="Arial" w:hAnsi="Arial" w:cs="Arial"/>
          <w:sz w:val="22"/>
          <w:szCs w:val="22"/>
        </w:rPr>
      </w:pPr>
    </w:p>
    <w:p w14:paraId="05E66483" w14:textId="77777777" w:rsidR="00312372" w:rsidRPr="00551633" w:rsidRDefault="00312372" w:rsidP="00093C83">
      <w:pPr>
        <w:pStyle w:val="Heading1"/>
        <w:ind w:right="0"/>
        <w:rPr>
          <w:rFonts w:cs="Arial"/>
        </w:rPr>
      </w:pPr>
      <w:bookmarkStart w:id="138" w:name="_Toc126643091"/>
      <w:bookmarkStart w:id="139" w:name="_Toc165362137"/>
      <w:bookmarkStart w:id="140" w:name="_Toc132634231"/>
      <w:r w:rsidRPr="00551633">
        <w:rPr>
          <w:rFonts w:cs="Arial"/>
        </w:rPr>
        <w:t>STUDY FINANCES</w:t>
      </w:r>
      <w:bookmarkEnd w:id="138"/>
      <w:bookmarkEnd w:id="139"/>
      <w:bookmarkEnd w:id="140"/>
    </w:p>
    <w:p w14:paraId="72AAAA90" w14:textId="77777777" w:rsidR="00312372" w:rsidRPr="006C3BC9" w:rsidRDefault="00312372" w:rsidP="00093C83">
      <w:pPr>
        <w:pStyle w:val="StyleHeading2Linespacing15lines"/>
        <w:rPr>
          <w:sz w:val="22"/>
          <w:szCs w:val="22"/>
        </w:rPr>
      </w:pPr>
    </w:p>
    <w:p w14:paraId="185E4044" w14:textId="77777777" w:rsidR="00312372" w:rsidRPr="00551633" w:rsidRDefault="00312372" w:rsidP="006417FA">
      <w:pPr>
        <w:pStyle w:val="Heading3"/>
      </w:pPr>
      <w:bookmarkStart w:id="141" w:name="_Toc165362138"/>
      <w:bookmarkStart w:id="142" w:name="_Toc132634232"/>
      <w:bookmarkStart w:id="143" w:name="_Toc126643092"/>
      <w:r w:rsidRPr="00551633">
        <w:t>Funding source</w:t>
      </w:r>
      <w:bookmarkEnd w:id="141"/>
      <w:bookmarkEnd w:id="142"/>
      <w:r w:rsidRPr="00551633">
        <w:t xml:space="preserve"> </w:t>
      </w:r>
      <w:bookmarkEnd w:id="143"/>
    </w:p>
    <w:p w14:paraId="73E0CDF5" w14:textId="48EBC413" w:rsidR="005C5043" w:rsidRDefault="005C5043" w:rsidP="006417FA">
      <w:pPr>
        <w:pStyle w:val="Heading3"/>
      </w:pPr>
      <w:bookmarkStart w:id="144" w:name="_Toc132634233"/>
      <w:bookmarkStart w:id="145" w:name="_Toc126643094"/>
      <w:bookmarkStart w:id="146" w:name="_Toc165362139"/>
      <w:r w:rsidRPr="005C5043">
        <w:t>This study is funded by the National Institute for Health Research (NIHR) Applied Research Collaboration East Midlands (ARC EM).</w:t>
      </w:r>
      <w:bookmarkEnd w:id="144"/>
    </w:p>
    <w:p w14:paraId="17CDDDAE" w14:textId="77777777" w:rsidR="005C5043" w:rsidRPr="005C5043" w:rsidRDefault="005C5043" w:rsidP="005C5043">
      <w:pPr>
        <w:rPr>
          <w:lang w:eastAsia="en-GB"/>
        </w:rPr>
      </w:pPr>
    </w:p>
    <w:p w14:paraId="42AC9005" w14:textId="3F75DF80" w:rsidR="00312372" w:rsidRPr="00551633" w:rsidRDefault="00312372" w:rsidP="006417FA">
      <w:pPr>
        <w:pStyle w:val="Heading3"/>
      </w:pPr>
      <w:bookmarkStart w:id="147" w:name="_Toc132634234"/>
      <w:r w:rsidRPr="00551633">
        <w:t>Participant stipends and payments</w:t>
      </w:r>
      <w:bookmarkEnd w:id="145"/>
      <w:bookmarkEnd w:id="146"/>
      <w:bookmarkEnd w:id="147"/>
    </w:p>
    <w:p w14:paraId="223AF37C" w14:textId="17497663" w:rsidR="00312372" w:rsidRPr="0063154E" w:rsidRDefault="005C5043" w:rsidP="00093C83">
      <w:pPr>
        <w:rPr>
          <w:rFonts w:ascii="Arial" w:hAnsi="Arial" w:cs="Arial"/>
          <w:sz w:val="22"/>
          <w:szCs w:val="22"/>
        </w:rPr>
      </w:pPr>
      <w:r>
        <w:rPr>
          <w:rFonts w:ascii="Arial" w:hAnsi="Arial" w:cs="Arial"/>
          <w:sz w:val="22"/>
          <w:szCs w:val="22"/>
        </w:rPr>
        <w:t>Participants in both trial arms (MBCT-L, SRP) will receive an inconvenience allowance of £15 for completing the trial questionnaires at Week 20. Participants who will also take part in the interviews will receive a furt</w:t>
      </w:r>
      <w:r w:rsidR="007B36EE">
        <w:rPr>
          <w:rFonts w:ascii="Arial" w:hAnsi="Arial" w:cs="Arial"/>
          <w:sz w:val="22"/>
          <w:szCs w:val="22"/>
        </w:rPr>
        <w:t>her £15 inconvenience allowance upon completion of the interviews at Week 20 post randomisation.</w:t>
      </w:r>
    </w:p>
    <w:p w14:paraId="4A9B931E" w14:textId="77777777" w:rsidR="00312372" w:rsidRPr="00551633" w:rsidRDefault="00122E2E" w:rsidP="00093C83">
      <w:pPr>
        <w:rPr>
          <w:rFonts w:ascii="Arial" w:hAnsi="Arial" w:cs="Arial"/>
        </w:rPr>
      </w:pPr>
      <w:r>
        <w:rPr>
          <w:rFonts w:ascii="Arial" w:hAnsi="Arial" w:cs="Arial"/>
        </w:rPr>
        <w:br w:type="page"/>
      </w:r>
    </w:p>
    <w:p w14:paraId="4D67D325" w14:textId="77777777" w:rsidR="00312372" w:rsidRPr="00551633" w:rsidRDefault="00312372" w:rsidP="00093C83">
      <w:pPr>
        <w:pStyle w:val="Heading1"/>
        <w:ind w:right="0"/>
        <w:rPr>
          <w:rFonts w:cs="Arial"/>
        </w:rPr>
      </w:pPr>
      <w:bookmarkStart w:id="148" w:name="_Toc126643095"/>
      <w:bookmarkStart w:id="149" w:name="_Toc165362140"/>
      <w:bookmarkStart w:id="150" w:name="_Toc132634235"/>
      <w:r w:rsidRPr="00551633">
        <w:rPr>
          <w:rFonts w:cs="Arial"/>
        </w:rPr>
        <w:t>SIGNATURE PAGES</w:t>
      </w:r>
      <w:bookmarkEnd w:id="148"/>
      <w:bookmarkEnd w:id="149"/>
      <w:bookmarkEnd w:id="150"/>
    </w:p>
    <w:p w14:paraId="231C05D7" w14:textId="77777777" w:rsidR="00312372" w:rsidRPr="00551633" w:rsidRDefault="00312372" w:rsidP="00093C83">
      <w:pPr>
        <w:pStyle w:val="StyleHeading2Linespacing15lines"/>
      </w:pPr>
    </w:p>
    <w:p w14:paraId="0518C2F4" w14:textId="77777777" w:rsidR="00312372" w:rsidRPr="00551633" w:rsidRDefault="00312372" w:rsidP="00093C83">
      <w:pPr>
        <w:rPr>
          <w:rFonts w:ascii="Arial" w:hAnsi="Arial" w:cs="Arial"/>
        </w:rPr>
      </w:pPr>
      <w:r w:rsidRPr="00551633">
        <w:rPr>
          <w:rFonts w:ascii="Arial" w:hAnsi="Arial" w:cs="Arial"/>
        </w:rPr>
        <w:t>Signatories to Protocol:</w:t>
      </w:r>
    </w:p>
    <w:p w14:paraId="21FBC6CF" w14:textId="77777777" w:rsidR="00312372" w:rsidRPr="00551633" w:rsidRDefault="00312372" w:rsidP="00093C83">
      <w:pPr>
        <w:rPr>
          <w:rFonts w:ascii="Arial" w:hAnsi="Arial" w:cs="Arial"/>
        </w:rPr>
      </w:pPr>
    </w:p>
    <w:p w14:paraId="5306C791" w14:textId="159DD70A" w:rsidR="00312372" w:rsidRPr="00551633" w:rsidRDefault="00312372" w:rsidP="00093C83">
      <w:pPr>
        <w:rPr>
          <w:rFonts w:ascii="Arial" w:hAnsi="Arial" w:cs="Arial"/>
        </w:rPr>
      </w:pPr>
      <w:r w:rsidRPr="00551633">
        <w:rPr>
          <w:rFonts w:ascii="Arial" w:hAnsi="Arial" w:cs="Arial"/>
          <w:b/>
        </w:rPr>
        <w:t>Ch</w:t>
      </w:r>
      <w:r w:rsidR="007A61DA" w:rsidRPr="00551633">
        <w:rPr>
          <w:rFonts w:ascii="Arial" w:hAnsi="Arial" w:cs="Arial"/>
          <w:b/>
        </w:rPr>
        <w:t>ief Investigator:</w:t>
      </w:r>
      <w:r w:rsidR="007A61DA" w:rsidRPr="00551633">
        <w:rPr>
          <w:rFonts w:ascii="Arial" w:hAnsi="Arial" w:cs="Arial"/>
          <w:b/>
        </w:rPr>
        <w:tab/>
      </w:r>
      <w:r w:rsidRPr="00551633">
        <w:rPr>
          <w:rFonts w:ascii="Arial" w:hAnsi="Arial" w:cs="Arial"/>
        </w:rPr>
        <w:t>(name)_</w:t>
      </w:r>
      <w:r w:rsidR="005C5043">
        <w:rPr>
          <w:rFonts w:ascii="Arial" w:hAnsi="Arial" w:cs="Arial"/>
        </w:rPr>
        <w:t>Dr Elena Nixon</w:t>
      </w:r>
      <w:r w:rsidRPr="00551633">
        <w:rPr>
          <w:rFonts w:ascii="Arial" w:hAnsi="Arial" w:cs="Arial"/>
        </w:rPr>
        <w:t>_____________________</w:t>
      </w:r>
    </w:p>
    <w:p w14:paraId="4622F3BF" w14:textId="77777777" w:rsidR="00312372" w:rsidRPr="00551633" w:rsidRDefault="00312372" w:rsidP="00093C83">
      <w:pPr>
        <w:rPr>
          <w:rFonts w:ascii="Arial" w:hAnsi="Arial" w:cs="Arial"/>
        </w:rPr>
      </w:pPr>
    </w:p>
    <w:p w14:paraId="45EDB9B5" w14:textId="77777777" w:rsidR="007A61DA" w:rsidRPr="00551633" w:rsidRDefault="007A61DA" w:rsidP="00093C83">
      <w:pPr>
        <w:rPr>
          <w:rFonts w:ascii="Arial" w:hAnsi="Arial" w:cs="Arial"/>
        </w:rPr>
      </w:pPr>
    </w:p>
    <w:p w14:paraId="4BFA2DFE" w14:textId="5B643613" w:rsidR="00312372" w:rsidRPr="00551633" w:rsidRDefault="007A61DA" w:rsidP="00093C83">
      <w:pPr>
        <w:rPr>
          <w:rFonts w:ascii="Arial" w:hAnsi="Arial" w:cs="Arial"/>
        </w:rPr>
      </w:pPr>
      <w:r w:rsidRPr="00551633">
        <w:rPr>
          <w:rFonts w:ascii="Arial" w:hAnsi="Arial" w:cs="Arial"/>
        </w:rPr>
        <w:t>Signature:</w:t>
      </w:r>
      <w:r w:rsidR="00312372" w:rsidRPr="00551633">
        <w:rPr>
          <w:rFonts w:ascii="Arial" w:hAnsi="Arial" w:cs="Arial"/>
        </w:rPr>
        <w:t>____</w:t>
      </w:r>
      <w:r w:rsidR="005C5043">
        <w:rPr>
          <w:rFonts w:ascii="Arial" w:hAnsi="Arial" w:cs="Arial"/>
          <w:noProof/>
          <w:lang w:eastAsia="en-GB"/>
        </w:rPr>
        <w:drawing>
          <wp:inline distT="0" distB="0" distL="0" distR="0" wp14:anchorId="5FE12617" wp14:editId="55C400EC">
            <wp:extent cx="942975" cy="266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42975" cy="266700"/>
                    </a:xfrm>
                    <a:prstGeom prst="rect">
                      <a:avLst/>
                    </a:prstGeom>
                    <a:noFill/>
                  </pic:spPr>
                </pic:pic>
              </a:graphicData>
            </a:graphic>
          </wp:inline>
        </w:drawing>
      </w:r>
      <w:r w:rsidR="00312372" w:rsidRPr="00551633">
        <w:rPr>
          <w:rFonts w:ascii="Arial" w:hAnsi="Arial" w:cs="Arial"/>
        </w:rPr>
        <w:t>______________________________</w:t>
      </w:r>
    </w:p>
    <w:p w14:paraId="57C34FED" w14:textId="77777777" w:rsidR="00312372" w:rsidRPr="00551633" w:rsidRDefault="00312372" w:rsidP="00093C83">
      <w:pPr>
        <w:rPr>
          <w:rFonts w:ascii="Arial" w:hAnsi="Arial" w:cs="Arial"/>
        </w:rPr>
      </w:pPr>
    </w:p>
    <w:p w14:paraId="7ADE0B17" w14:textId="77777777" w:rsidR="00312372" w:rsidRPr="00551633" w:rsidRDefault="00312372" w:rsidP="00093C83">
      <w:pPr>
        <w:rPr>
          <w:rFonts w:ascii="Arial" w:hAnsi="Arial" w:cs="Arial"/>
        </w:rPr>
      </w:pPr>
    </w:p>
    <w:p w14:paraId="335C62F3" w14:textId="5F066B60" w:rsidR="00312372" w:rsidRPr="00551633" w:rsidRDefault="007A61DA" w:rsidP="00093C83">
      <w:pPr>
        <w:rPr>
          <w:rFonts w:ascii="Arial" w:hAnsi="Arial" w:cs="Arial"/>
        </w:rPr>
      </w:pPr>
      <w:r w:rsidRPr="00551633">
        <w:rPr>
          <w:rFonts w:ascii="Arial" w:hAnsi="Arial" w:cs="Arial"/>
        </w:rPr>
        <w:t>Date:</w:t>
      </w:r>
      <w:r w:rsidRPr="00551633">
        <w:rPr>
          <w:rFonts w:ascii="Arial" w:hAnsi="Arial" w:cs="Arial"/>
        </w:rPr>
        <w:tab/>
      </w:r>
      <w:r w:rsidR="005C5043">
        <w:rPr>
          <w:rFonts w:ascii="Arial" w:hAnsi="Arial" w:cs="Arial"/>
        </w:rPr>
        <w:t>0</w:t>
      </w:r>
      <w:r w:rsidR="007B36EE">
        <w:rPr>
          <w:rFonts w:ascii="Arial" w:hAnsi="Arial" w:cs="Arial"/>
        </w:rPr>
        <w:t>6/0</w:t>
      </w:r>
      <w:r w:rsidR="005C5043">
        <w:rPr>
          <w:rFonts w:ascii="Arial" w:hAnsi="Arial" w:cs="Arial"/>
        </w:rPr>
        <w:t>2/202</w:t>
      </w:r>
      <w:r w:rsidR="007B36EE">
        <w:rPr>
          <w:rFonts w:ascii="Arial" w:hAnsi="Arial" w:cs="Arial"/>
        </w:rPr>
        <w:t>3</w:t>
      </w:r>
      <w:r w:rsidRPr="00551633">
        <w:rPr>
          <w:rFonts w:ascii="Arial" w:hAnsi="Arial" w:cs="Arial"/>
        </w:rPr>
        <w:t>___________</w:t>
      </w:r>
    </w:p>
    <w:p w14:paraId="7A4CC5D6" w14:textId="77777777" w:rsidR="00312372" w:rsidRPr="00551633" w:rsidRDefault="00312372" w:rsidP="00093C83">
      <w:pPr>
        <w:rPr>
          <w:rFonts w:ascii="Arial" w:hAnsi="Arial" w:cs="Arial"/>
        </w:rPr>
      </w:pPr>
    </w:p>
    <w:p w14:paraId="6E4EA078" w14:textId="77777777" w:rsidR="00312372" w:rsidRPr="00551633" w:rsidRDefault="00312372" w:rsidP="00093C83">
      <w:pPr>
        <w:rPr>
          <w:rFonts w:ascii="Arial" w:hAnsi="Arial" w:cs="Arial"/>
        </w:rPr>
      </w:pPr>
    </w:p>
    <w:p w14:paraId="596F1401" w14:textId="77777777" w:rsidR="00312372" w:rsidRPr="00551633" w:rsidRDefault="00312372" w:rsidP="00093C83">
      <w:pPr>
        <w:rPr>
          <w:rFonts w:ascii="Arial" w:hAnsi="Arial" w:cs="Arial"/>
        </w:rPr>
      </w:pPr>
      <w:r w:rsidRPr="00551633">
        <w:rPr>
          <w:rFonts w:ascii="Arial" w:hAnsi="Arial" w:cs="Arial"/>
        </w:rPr>
        <w:tab/>
      </w:r>
    </w:p>
    <w:p w14:paraId="155F404F" w14:textId="0A095185" w:rsidR="00312372" w:rsidRPr="00551633" w:rsidRDefault="00312372" w:rsidP="00093C83">
      <w:pPr>
        <w:rPr>
          <w:rFonts w:ascii="Arial" w:hAnsi="Arial" w:cs="Arial"/>
        </w:rPr>
      </w:pPr>
      <w:r w:rsidRPr="00551633">
        <w:rPr>
          <w:rFonts w:ascii="Arial" w:hAnsi="Arial" w:cs="Arial"/>
          <w:b/>
        </w:rPr>
        <w:t>C</w:t>
      </w:r>
      <w:r w:rsidR="007A61DA" w:rsidRPr="00551633">
        <w:rPr>
          <w:rFonts w:ascii="Arial" w:hAnsi="Arial" w:cs="Arial"/>
          <w:b/>
        </w:rPr>
        <w:t>o- investigator</w:t>
      </w:r>
      <w:r w:rsidR="005C5043">
        <w:rPr>
          <w:rFonts w:ascii="Arial" w:hAnsi="Arial" w:cs="Arial"/>
        </w:rPr>
        <w:t>:</w:t>
      </w:r>
      <w:r w:rsidR="005C5043">
        <w:rPr>
          <w:rFonts w:ascii="Arial" w:hAnsi="Arial" w:cs="Arial"/>
        </w:rPr>
        <w:tab/>
        <w:t>(name)  Shireen Patel</w:t>
      </w:r>
      <w:r w:rsidR="007A61DA" w:rsidRPr="00551633">
        <w:rPr>
          <w:rFonts w:ascii="Arial" w:hAnsi="Arial" w:cs="Arial"/>
        </w:rPr>
        <w:t>_________________________________</w:t>
      </w:r>
    </w:p>
    <w:p w14:paraId="0232D74B" w14:textId="77777777" w:rsidR="00312372" w:rsidRPr="00551633" w:rsidRDefault="00312372" w:rsidP="00093C83">
      <w:pPr>
        <w:rPr>
          <w:rFonts w:ascii="Arial" w:hAnsi="Arial" w:cs="Arial"/>
        </w:rPr>
      </w:pPr>
    </w:p>
    <w:p w14:paraId="7379FB62" w14:textId="77777777" w:rsidR="00312372" w:rsidRPr="00551633" w:rsidRDefault="00312372" w:rsidP="00093C83">
      <w:pPr>
        <w:rPr>
          <w:rFonts w:ascii="Arial" w:hAnsi="Arial" w:cs="Arial"/>
        </w:rPr>
      </w:pPr>
    </w:p>
    <w:p w14:paraId="29ADE613" w14:textId="76F161D5" w:rsidR="007A61DA" w:rsidRPr="00551633" w:rsidRDefault="007A61DA" w:rsidP="00093C83">
      <w:pPr>
        <w:rPr>
          <w:rFonts w:ascii="Arial" w:hAnsi="Arial" w:cs="Arial"/>
        </w:rPr>
      </w:pPr>
      <w:r w:rsidRPr="00551633">
        <w:rPr>
          <w:rFonts w:ascii="Arial" w:hAnsi="Arial" w:cs="Arial"/>
        </w:rPr>
        <w:t>Signature:</w:t>
      </w:r>
      <w:r w:rsidR="005C5043">
        <w:rPr>
          <w:rFonts w:ascii="Arial" w:hAnsi="Arial" w:cs="Arial"/>
        </w:rPr>
        <w:t xml:space="preserve"> </w:t>
      </w:r>
      <w:r w:rsidRPr="00551633">
        <w:rPr>
          <w:rFonts w:ascii="Arial" w:hAnsi="Arial" w:cs="Arial"/>
        </w:rPr>
        <w:t>___</w:t>
      </w:r>
      <w:r w:rsidR="005C5043">
        <w:rPr>
          <w:rFonts w:ascii="Arial" w:hAnsi="Arial" w:cs="Arial"/>
          <w:noProof/>
          <w:lang w:eastAsia="en-GB"/>
        </w:rPr>
        <w:drawing>
          <wp:inline distT="0" distB="0" distL="0" distR="0" wp14:anchorId="59215461" wp14:editId="5A43D28D">
            <wp:extent cx="895350" cy="447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95350" cy="447675"/>
                    </a:xfrm>
                    <a:prstGeom prst="rect">
                      <a:avLst/>
                    </a:prstGeom>
                    <a:noFill/>
                  </pic:spPr>
                </pic:pic>
              </a:graphicData>
            </a:graphic>
          </wp:inline>
        </w:drawing>
      </w:r>
      <w:r w:rsidRPr="00551633">
        <w:rPr>
          <w:rFonts w:ascii="Arial" w:hAnsi="Arial" w:cs="Arial"/>
        </w:rPr>
        <w:t>_______________________________</w:t>
      </w:r>
    </w:p>
    <w:p w14:paraId="0F60410B" w14:textId="77777777" w:rsidR="007A61DA" w:rsidRPr="00551633" w:rsidRDefault="007A61DA" w:rsidP="00093C83">
      <w:pPr>
        <w:rPr>
          <w:rFonts w:ascii="Arial" w:hAnsi="Arial" w:cs="Arial"/>
        </w:rPr>
      </w:pPr>
    </w:p>
    <w:p w14:paraId="7AAC0A2D" w14:textId="77777777" w:rsidR="007A61DA" w:rsidRPr="00551633" w:rsidRDefault="007A61DA" w:rsidP="00093C83">
      <w:pPr>
        <w:rPr>
          <w:rFonts w:ascii="Arial" w:hAnsi="Arial" w:cs="Arial"/>
        </w:rPr>
      </w:pPr>
    </w:p>
    <w:p w14:paraId="350F4F9E" w14:textId="0B97693D" w:rsidR="007A61DA" w:rsidRPr="00551633" w:rsidRDefault="007A61DA" w:rsidP="00093C83">
      <w:pPr>
        <w:rPr>
          <w:rFonts w:ascii="Arial" w:hAnsi="Arial" w:cs="Arial"/>
        </w:rPr>
      </w:pPr>
      <w:r w:rsidRPr="00551633">
        <w:rPr>
          <w:rFonts w:ascii="Arial" w:hAnsi="Arial" w:cs="Arial"/>
        </w:rPr>
        <w:t>Date:</w:t>
      </w:r>
      <w:r w:rsidRPr="00551633">
        <w:rPr>
          <w:rFonts w:ascii="Arial" w:hAnsi="Arial" w:cs="Arial"/>
        </w:rPr>
        <w:tab/>
      </w:r>
      <w:r w:rsidR="005C5043">
        <w:rPr>
          <w:rFonts w:ascii="Arial" w:hAnsi="Arial" w:cs="Arial"/>
        </w:rPr>
        <w:t>0</w:t>
      </w:r>
      <w:r w:rsidR="007B36EE">
        <w:rPr>
          <w:rFonts w:ascii="Arial" w:hAnsi="Arial" w:cs="Arial"/>
        </w:rPr>
        <w:t>6/0</w:t>
      </w:r>
      <w:r w:rsidR="005C5043">
        <w:rPr>
          <w:rFonts w:ascii="Arial" w:hAnsi="Arial" w:cs="Arial"/>
        </w:rPr>
        <w:t>2/202</w:t>
      </w:r>
      <w:r w:rsidR="007B36EE">
        <w:rPr>
          <w:rFonts w:ascii="Arial" w:hAnsi="Arial" w:cs="Arial"/>
        </w:rPr>
        <w:t>3</w:t>
      </w:r>
      <w:r w:rsidRPr="00551633">
        <w:rPr>
          <w:rFonts w:ascii="Arial" w:hAnsi="Arial" w:cs="Arial"/>
        </w:rPr>
        <w:t>___________</w:t>
      </w:r>
    </w:p>
    <w:p w14:paraId="276E3033" w14:textId="77777777" w:rsidR="00312372" w:rsidRPr="00551633" w:rsidRDefault="00312372" w:rsidP="00093C83">
      <w:pPr>
        <w:rPr>
          <w:rFonts w:ascii="Arial" w:hAnsi="Arial" w:cs="Arial"/>
        </w:rPr>
      </w:pPr>
    </w:p>
    <w:p w14:paraId="493BD929" w14:textId="77777777" w:rsidR="007A61DA" w:rsidRPr="00551633" w:rsidRDefault="007A61DA" w:rsidP="00093C83">
      <w:pPr>
        <w:rPr>
          <w:rFonts w:ascii="Arial" w:hAnsi="Arial" w:cs="Arial"/>
        </w:rPr>
      </w:pPr>
    </w:p>
    <w:p w14:paraId="1806E26C" w14:textId="77777777" w:rsidR="007A61DA" w:rsidRPr="00F94BBA" w:rsidRDefault="007A61DA" w:rsidP="00093C83">
      <w:pPr>
        <w:rPr>
          <w:rFonts w:ascii="Arial" w:hAnsi="Arial" w:cs="Arial"/>
          <w:color w:val="339966"/>
        </w:rPr>
      </w:pPr>
    </w:p>
    <w:p w14:paraId="5B290B9F" w14:textId="5FCE620F" w:rsidR="007A61DA" w:rsidRPr="005C5043" w:rsidRDefault="00312372" w:rsidP="00093C83">
      <w:pPr>
        <w:rPr>
          <w:rFonts w:ascii="Arial" w:hAnsi="Arial" w:cs="Arial"/>
        </w:rPr>
      </w:pPr>
      <w:r w:rsidRPr="005C5043">
        <w:rPr>
          <w:rFonts w:ascii="Arial" w:hAnsi="Arial" w:cs="Arial"/>
          <w:b/>
        </w:rPr>
        <w:t xml:space="preserve">Trial </w:t>
      </w:r>
      <w:r w:rsidR="00C30D4A" w:rsidRPr="005C5043">
        <w:rPr>
          <w:rFonts w:ascii="Arial" w:hAnsi="Arial" w:cs="Arial"/>
          <w:b/>
        </w:rPr>
        <w:t>S</w:t>
      </w:r>
      <w:r w:rsidRPr="005C5043">
        <w:rPr>
          <w:rFonts w:ascii="Arial" w:hAnsi="Arial" w:cs="Arial"/>
          <w:b/>
        </w:rPr>
        <w:t>tatistician</w:t>
      </w:r>
      <w:r w:rsidRPr="005C5043">
        <w:rPr>
          <w:rFonts w:ascii="Arial" w:hAnsi="Arial" w:cs="Arial"/>
        </w:rPr>
        <w:t>:</w:t>
      </w:r>
      <w:r w:rsidR="007A61DA" w:rsidRPr="005C5043">
        <w:rPr>
          <w:rFonts w:ascii="Arial" w:hAnsi="Arial" w:cs="Arial"/>
          <w:b/>
        </w:rPr>
        <w:t xml:space="preserve"> </w:t>
      </w:r>
      <w:r w:rsidR="007A61DA" w:rsidRPr="005C5043">
        <w:rPr>
          <w:rFonts w:ascii="Arial" w:hAnsi="Arial" w:cs="Arial"/>
          <w:b/>
        </w:rPr>
        <w:tab/>
      </w:r>
      <w:r w:rsidR="007A61DA" w:rsidRPr="005C5043">
        <w:rPr>
          <w:rFonts w:ascii="Arial" w:hAnsi="Arial" w:cs="Arial"/>
        </w:rPr>
        <w:t>(name)___</w:t>
      </w:r>
      <w:r w:rsidR="005C5043">
        <w:rPr>
          <w:rFonts w:ascii="Arial" w:hAnsi="Arial" w:cs="Arial"/>
        </w:rPr>
        <w:t>Dr Boliang Guo</w:t>
      </w:r>
      <w:r w:rsidR="007A61DA" w:rsidRPr="005C5043">
        <w:rPr>
          <w:rFonts w:ascii="Arial" w:hAnsi="Arial" w:cs="Arial"/>
        </w:rPr>
        <w:t>___________________</w:t>
      </w:r>
    </w:p>
    <w:p w14:paraId="50AFAA0D" w14:textId="77777777" w:rsidR="007A61DA" w:rsidRPr="005C5043" w:rsidRDefault="007A61DA" w:rsidP="00093C83">
      <w:pPr>
        <w:rPr>
          <w:rFonts w:ascii="Arial" w:hAnsi="Arial" w:cs="Arial"/>
        </w:rPr>
      </w:pPr>
    </w:p>
    <w:p w14:paraId="7E1BA603" w14:textId="77777777" w:rsidR="007A61DA" w:rsidRPr="005C5043" w:rsidRDefault="007A61DA" w:rsidP="00093C83">
      <w:pPr>
        <w:rPr>
          <w:rFonts w:ascii="Arial" w:hAnsi="Arial" w:cs="Arial"/>
        </w:rPr>
      </w:pPr>
    </w:p>
    <w:p w14:paraId="05BCB382" w14:textId="7FF19E83" w:rsidR="007A61DA" w:rsidRPr="005C5043" w:rsidRDefault="007A61DA" w:rsidP="00093C83">
      <w:pPr>
        <w:rPr>
          <w:rFonts w:ascii="Arial" w:hAnsi="Arial" w:cs="Arial"/>
        </w:rPr>
      </w:pPr>
      <w:r w:rsidRPr="005C5043">
        <w:rPr>
          <w:rFonts w:ascii="Arial" w:hAnsi="Arial" w:cs="Arial"/>
        </w:rPr>
        <w:t>Signature:____</w:t>
      </w:r>
      <w:r w:rsidR="005C5043">
        <w:rPr>
          <w:rFonts w:ascii="Arial" w:hAnsi="Arial" w:cs="Arial"/>
          <w:noProof/>
          <w:lang w:eastAsia="en-GB"/>
        </w:rPr>
        <w:drawing>
          <wp:inline distT="0" distB="0" distL="0" distR="0" wp14:anchorId="413E7F6B" wp14:editId="48A1BD8D">
            <wp:extent cx="115252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52525" cy="581025"/>
                    </a:xfrm>
                    <a:prstGeom prst="rect">
                      <a:avLst/>
                    </a:prstGeom>
                    <a:noFill/>
                  </pic:spPr>
                </pic:pic>
              </a:graphicData>
            </a:graphic>
          </wp:inline>
        </w:drawing>
      </w:r>
      <w:r w:rsidRPr="005C5043">
        <w:rPr>
          <w:rFonts w:ascii="Arial" w:hAnsi="Arial" w:cs="Arial"/>
        </w:rPr>
        <w:t>______________________________</w:t>
      </w:r>
    </w:p>
    <w:p w14:paraId="333F43CA" w14:textId="77777777" w:rsidR="007A61DA" w:rsidRPr="005C5043" w:rsidRDefault="007A61DA" w:rsidP="00093C83">
      <w:pPr>
        <w:rPr>
          <w:rFonts w:ascii="Arial" w:hAnsi="Arial" w:cs="Arial"/>
        </w:rPr>
      </w:pPr>
    </w:p>
    <w:p w14:paraId="1D1873C0" w14:textId="77777777" w:rsidR="007A61DA" w:rsidRPr="005C5043" w:rsidRDefault="007A61DA" w:rsidP="00093C83">
      <w:pPr>
        <w:rPr>
          <w:rFonts w:ascii="Arial" w:hAnsi="Arial" w:cs="Arial"/>
        </w:rPr>
      </w:pPr>
    </w:p>
    <w:p w14:paraId="4E1D5EA5" w14:textId="65C7FA5F" w:rsidR="007A61DA" w:rsidRPr="005C5043" w:rsidRDefault="007A61DA" w:rsidP="00093C83">
      <w:pPr>
        <w:rPr>
          <w:rFonts w:ascii="Arial" w:hAnsi="Arial" w:cs="Arial"/>
        </w:rPr>
      </w:pPr>
      <w:r w:rsidRPr="005C5043">
        <w:rPr>
          <w:rFonts w:ascii="Arial" w:hAnsi="Arial" w:cs="Arial"/>
        </w:rPr>
        <w:t>Date:</w:t>
      </w:r>
      <w:r w:rsidRPr="005C5043">
        <w:rPr>
          <w:rFonts w:ascii="Arial" w:hAnsi="Arial" w:cs="Arial"/>
        </w:rPr>
        <w:tab/>
      </w:r>
      <w:r w:rsidR="005C5043">
        <w:rPr>
          <w:rFonts w:ascii="Arial" w:hAnsi="Arial" w:cs="Arial"/>
        </w:rPr>
        <w:t>0</w:t>
      </w:r>
      <w:r w:rsidR="007B36EE">
        <w:rPr>
          <w:rFonts w:ascii="Arial" w:hAnsi="Arial" w:cs="Arial"/>
        </w:rPr>
        <w:t>6/02/2023</w:t>
      </w:r>
      <w:r w:rsidRPr="005C5043">
        <w:rPr>
          <w:rFonts w:ascii="Arial" w:hAnsi="Arial" w:cs="Arial"/>
        </w:rPr>
        <w:t>___________</w:t>
      </w:r>
    </w:p>
    <w:p w14:paraId="57C4CE3C" w14:textId="77777777" w:rsidR="007A61DA" w:rsidRPr="005C5043" w:rsidRDefault="007A61DA" w:rsidP="00093C83">
      <w:pPr>
        <w:rPr>
          <w:rFonts w:ascii="Arial" w:hAnsi="Arial" w:cs="Arial"/>
        </w:rPr>
      </w:pPr>
    </w:p>
    <w:p w14:paraId="3428BC06" w14:textId="77777777" w:rsidR="007A61DA" w:rsidRPr="005C5043" w:rsidRDefault="007A61DA" w:rsidP="00093C83">
      <w:pPr>
        <w:rPr>
          <w:rFonts w:ascii="Arial" w:hAnsi="Arial" w:cs="Arial"/>
        </w:rPr>
      </w:pPr>
    </w:p>
    <w:p w14:paraId="19C1FF0F" w14:textId="77777777" w:rsidR="007A61DA" w:rsidRPr="00551633" w:rsidRDefault="007A61DA" w:rsidP="00093C83">
      <w:pPr>
        <w:rPr>
          <w:rFonts w:ascii="Arial" w:hAnsi="Arial" w:cs="Arial"/>
        </w:rPr>
      </w:pPr>
    </w:p>
    <w:p w14:paraId="4262A3DD" w14:textId="77777777" w:rsidR="00312372" w:rsidRPr="00551633" w:rsidRDefault="00312372" w:rsidP="00093C83">
      <w:pPr>
        <w:rPr>
          <w:rFonts w:ascii="Arial" w:hAnsi="Arial" w:cs="Arial"/>
        </w:rPr>
      </w:pPr>
    </w:p>
    <w:p w14:paraId="5D351EB7" w14:textId="77777777" w:rsidR="00312372" w:rsidRPr="00551633" w:rsidRDefault="00312372" w:rsidP="00093C83">
      <w:pPr>
        <w:rPr>
          <w:rFonts w:ascii="Arial" w:hAnsi="Arial" w:cs="Arial"/>
        </w:rPr>
      </w:pPr>
    </w:p>
    <w:p w14:paraId="59E82C9E" w14:textId="77777777" w:rsidR="0031128D" w:rsidRDefault="0031128D">
      <w:pPr>
        <w:rPr>
          <w:rFonts w:ascii="Arial" w:hAnsi="Arial" w:cs="Arial"/>
          <w:b/>
          <w:sz w:val="28"/>
          <w:szCs w:val="28"/>
          <w:lang w:val="en-US" w:eastAsia="en-GB"/>
        </w:rPr>
      </w:pPr>
      <w:bookmarkStart w:id="151" w:name="_Toc126643096"/>
      <w:bookmarkStart w:id="152" w:name="_Toc165362141"/>
      <w:r>
        <w:rPr>
          <w:rFonts w:cs="Arial"/>
        </w:rPr>
        <w:br w:type="page"/>
      </w:r>
    </w:p>
    <w:p w14:paraId="3B0496F2" w14:textId="77777777" w:rsidR="00312372" w:rsidRPr="00551633" w:rsidRDefault="00312372" w:rsidP="00093C83">
      <w:pPr>
        <w:pStyle w:val="Heading1"/>
        <w:ind w:right="0"/>
        <w:rPr>
          <w:rFonts w:cs="Arial"/>
        </w:rPr>
      </w:pPr>
      <w:bookmarkStart w:id="153" w:name="_Toc132634236"/>
      <w:r w:rsidRPr="00551633">
        <w:rPr>
          <w:rFonts w:cs="Arial"/>
        </w:rPr>
        <w:t>REFERENCES</w:t>
      </w:r>
      <w:bookmarkEnd w:id="151"/>
      <w:bookmarkEnd w:id="152"/>
      <w:bookmarkEnd w:id="153"/>
    </w:p>
    <w:p w14:paraId="41983FA3" w14:textId="77777777" w:rsidR="005C5043" w:rsidRPr="005C5043" w:rsidRDefault="005C5043" w:rsidP="005C5043">
      <w:pPr>
        <w:autoSpaceDE w:val="0"/>
        <w:autoSpaceDN w:val="0"/>
        <w:adjustRightInd w:val="0"/>
        <w:rPr>
          <w:rFonts w:ascii="Arial" w:eastAsia="Yu Mincho" w:hAnsi="Arial" w:cs="Arial"/>
          <w:sz w:val="22"/>
          <w:szCs w:val="22"/>
        </w:rPr>
      </w:pPr>
      <w:r w:rsidRPr="005C5043">
        <w:rPr>
          <w:rFonts w:ascii="Arial" w:eastAsia="Yu Mincho" w:hAnsi="Arial" w:cs="Arial"/>
          <w:sz w:val="22"/>
          <w:szCs w:val="22"/>
        </w:rPr>
        <w:t>[1] Health and Safety Executive (HSE). (2022).</w:t>
      </w:r>
      <w:r w:rsidRPr="005C5043">
        <w:rPr>
          <w:rFonts w:ascii="Arial" w:eastAsia="Yu Mincho" w:hAnsi="Arial" w:cs="Arial"/>
          <w:i/>
          <w:sz w:val="22"/>
          <w:szCs w:val="22"/>
        </w:rPr>
        <w:t xml:space="preserve"> Work-related Stress, Depression or Anxiety Statistics in Great Britain, National Statistics</w:t>
      </w:r>
      <w:r w:rsidRPr="005C5043">
        <w:rPr>
          <w:rFonts w:ascii="Arial" w:eastAsia="Yu Mincho" w:hAnsi="Arial" w:cs="Arial"/>
          <w:sz w:val="22"/>
          <w:szCs w:val="22"/>
        </w:rPr>
        <w:t xml:space="preserve">. Retrieved from </w:t>
      </w:r>
      <w:hyperlink r:id="rId39" w:history="1">
        <w:r w:rsidRPr="005C5043">
          <w:rPr>
            <w:rFonts w:ascii="Arial" w:eastAsia="Yu Mincho" w:hAnsi="Arial" w:cs="Arial"/>
            <w:color w:val="0563C1"/>
            <w:sz w:val="22"/>
            <w:szCs w:val="22"/>
            <w:u w:val="single"/>
          </w:rPr>
          <w:t>www.hse.gov.uk</w:t>
        </w:r>
      </w:hyperlink>
      <w:r w:rsidRPr="005C5043">
        <w:rPr>
          <w:rFonts w:ascii="Arial" w:eastAsia="Yu Mincho" w:hAnsi="Arial" w:cs="Arial"/>
          <w:sz w:val="22"/>
          <w:szCs w:val="22"/>
        </w:rPr>
        <w:t>. Last accessed 19 May 2022.</w:t>
      </w:r>
    </w:p>
    <w:p w14:paraId="08CE3632" w14:textId="77777777" w:rsidR="005C5043" w:rsidRPr="005C5043" w:rsidRDefault="005C5043" w:rsidP="005C5043">
      <w:pPr>
        <w:autoSpaceDE w:val="0"/>
        <w:autoSpaceDN w:val="0"/>
        <w:adjustRightInd w:val="0"/>
        <w:rPr>
          <w:rFonts w:ascii="Arial" w:eastAsia="Yu Mincho" w:hAnsi="Arial" w:cs="Arial"/>
          <w:sz w:val="22"/>
          <w:szCs w:val="22"/>
        </w:rPr>
      </w:pPr>
      <w:r w:rsidRPr="005C5043">
        <w:rPr>
          <w:rFonts w:ascii="Arial" w:eastAsia="Yu Mincho" w:hAnsi="Arial" w:cs="Arial"/>
          <w:sz w:val="22"/>
          <w:szCs w:val="22"/>
        </w:rPr>
        <w:t xml:space="preserve">[2] National Health Service (NHS) Staff Survey. (2021). </w:t>
      </w:r>
      <w:r w:rsidRPr="005C5043">
        <w:rPr>
          <w:rFonts w:ascii="Arial" w:eastAsia="Yu Mincho" w:hAnsi="Arial" w:cs="Arial"/>
          <w:i/>
          <w:sz w:val="22"/>
          <w:szCs w:val="22"/>
        </w:rPr>
        <w:t>National results briefing</w:t>
      </w:r>
      <w:r w:rsidRPr="005C5043">
        <w:rPr>
          <w:rFonts w:ascii="Arial" w:eastAsia="Yu Mincho" w:hAnsi="Arial" w:cs="Arial"/>
          <w:sz w:val="22"/>
          <w:szCs w:val="22"/>
        </w:rPr>
        <w:t xml:space="preserve">. Study Coordination Centre. Retrieved from </w:t>
      </w:r>
      <w:hyperlink r:id="rId40" w:history="1">
        <w:r w:rsidRPr="005C5043">
          <w:rPr>
            <w:rFonts w:ascii="Arial" w:eastAsia="Yu Mincho" w:hAnsi="Arial" w:cs="Arial"/>
            <w:color w:val="0563C1"/>
            <w:sz w:val="22"/>
            <w:szCs w:val="22"/>
            <w:u w:val="single"/>
          </w:rPr>
          <w:t>https://www.nhsstaffsurveys.com/results/national-results/</w:t>
        </w:r>
      </w:hyperlink>
      <w:r w:rsidRPr="005C5043">
        <w:rPr>
          <w:rFonts w:ascii="Arial" w:eastAsia="Yu Mincho" w:hAnsi="Arial" w:cs="Arial"/>
          <w:sz w:val="22"/>
          <w:szCs w:val="22"/>
        </w:rPr>
        <w:t>. Last accessed 19 May 2022.</w:t>
      </w:r>
    </w:p>
    <w:p w14:paraId="6A01D7CE" w14:textId="77777777" w:rsidR="005C5043" w:rsidRPr="005C5043" w:rsidRDefault="005C5043" w:rsidP="005C5043">
      <w:pPr>
        <w:autoSpaceDE w:val="0"/>
        <w:autoSpaceDN w:val="0"/>
        <w:adjustRightInd w:val="0"/>
        <w:rPr>
          <w:rFonts w:ascii="Arial" w:eastAsia="Yu Mincho" w:hAnsi="Arial" w:cs="Arial"/>
          <w:sz w:val="22"/>
          <w:szCs w:val="22"/>
        </w:rPr>
      </w:pPr>
      <w:r w:rsidRPr="005C5043">
        <w:rPr>
          <w:rFonts w:ascii="Arial" w:eastAsia="Yu Mincho" w:hAnsi="Arial" w:cs="Arial"/>
          <w:sz w:val="22"/>
          <w:szCs w:val="22"/>
        </w:rPr>
        <w:t xml:space="preserve">[3] Bohlken, J., </w:t>
      </w:r>
      <w:proofErr w:type="spellStart"/>
      <w:r w:rsidRPr="005C5043">
        <w:rPr>
          <w:rFonts w:ascii="Arial" w:eastAsia="Yu Mincho" w:hAnsi="Arial" w:cs="Arial"/>
          <w:sz w:val="22"/>
          <w:szCs w:val="22"/>
        </w:rPr>
        <w:t>Schoemig</w:t>
      </w:r>
      <w:proofErr w:type="spellEnd"/>
      <w:r w:rsidRPr="005C5043">
        <w:rPr>
          <w:rFonts w:ascii="Arial" w:eastAsia="Yu Mincho" w:hAnsi="Arial" w:cs="Arial"/>
          <w:sz w:val="22"/>
          <w:szCs w:val="22"/>
        </w:rPr>
        <w:t xml:space="preserve">, F., Lemke, M. R., </w:t>
      </w:r>
      <w:proofErr w:type="spellStart"/>
      <w:r w:rsidRPr="005C5043">
        <w:rPr>
          <w:rFonts w:ascii="Arial" w:eastAsia="Yu Mincho" w:hAnsi="Arial" w:cs="Arial"/>
          <w:sz w:val="22"/>
          <w:szCs w:val="22"/>
        </w:rPr>
        <w:t>Pumberger</w:t>
      </w:r>
      <w:proofErr w:type="spellEnd"/>
      <w:r w:rsidRPr="005C5043">
        <w:rPr>
          <w:rFonts w:ascii="Arial" w:eastAsia="Yu Mincho" w:hAnsi="Arial" w:cs="Arial"/>
          <w:sz w:val="22"/>
          <w:szCs w:val="22"/>
        </w:rPr>
        <w:t xml:space="preserve">, M., Riedel-Heller, S. G. (2020). COVID-19 Pandemic: Stress Experience of Healthcare Workers A Short Current Review. </w:t>
      </w:r>
      <w:proofErr w:type="spellStart"/>
      <w:r w:rsidRPr="005C5043">
        <w:rPr>
          <w:rFonts w:ascii="Arial" w:eastAsia="Yu Mincho" w:hAnsi="Arial" w:cs="Arial"/>
          <w:i/>
          <w:sz w:val="22"/>
          <w:szCs w:val="22"/>
        </w:rPr>
        <w:t>Psychiatrische</w:t>
      </w:r>
      <w:proofErr w:type="spellEnd"/>
      <w:r w:rsidRPr="005C5043">
        <w:rPr>
          <w:rFonts w:ascii="Arial" w:eastAsia="Yu Mincho" w:hAnsi="Arial" w:cs="Arial"/>
          <w:i/>
          <w:sz w:val="22"/>
          <w:szCs w:val="22"/>
        </w:rPr>
        <w:t xml:space="preserve"> Praxis</w:t>
      </w:r>
      <w:r w:rsidRPr="005C5043">
        <w:rPr>
          <w:rFonts w:ascii="Arial" w:eastAsia="Yu Mincho" w:hAnsi="Arial" w:cs="Arial"/>
          <w:sz w:val="22"/>
          <w:szCs w:val="22"/>
        </w:rPr>
        <w:t xml:space="preserve">, 47:190-197, 10.1055/a-1159-5551. 190-197. </w:t>
      </w:r>
      <w:hyperlink r:id="rId41" w:history="1">
        <w:r w:rsidRPr="005C5043">
          <w:rPr>
            <w:rFonts w:ascii="Arial" w:eastAsia="Yu Mincho" w:hAnsi="Arial" w:cs="Arial"/>
            <w:color w:val="0563C1"/>
            <w:sz w:val="22"/>
            <w:szCs w:val="22"/>
            <w:u w:val="single"/>
          </w:rPr>
          <w:t>https://doi.org/10.1055/a-1159-5551</w:t>
        </w:r>
      </w:hyperlink>
      <w:r w:rsidRPr="005C5043">
        <w:rPr>
          <w:rFonts w:ascii="Arial" w:eastAsia="Yu Mincho" w:hAnsi="Arial" w:cs="Arial"/>
          <w:sz w:val="22"/>
          <w:szCs w:val="22"/>
        </w:rPr>
        <w:t xml:space="preserve">. </w:t>
      </w:r>
    </w:p>
    <w:p w14:paraId="63C0EA27" w14:textId="77777777" w:rsidR="005C5043" w:rsidRPr="005C5043" w:rsidRDefault="005C5043" w:rsidP="005C5043">
      <w:pPr>
        <w:autoSpaceDE w:val="0"/>
        <w:autoSpaceDN w:val="0"/>
        <w:adjustRightInd w:val="0"/>
        <w:rPr>
          <w:rFonts w:ascii="Arial" w:eastAsia="Yu Mincho" w:hAnsi="Arial" w:cs="Arial"/>
          <w:sz w:val="22"/>
          <w:szCs w:val="22"/>
        </w:rPr>
      </w:pPr>
      <w:r w:rsidRPr="005C5043">
        <w:rPr>
          <w:rFonts w:ascii="Arial" w:eastAsia="Yu Mincho" w:hAnsi="Arial" w:cs="Arial"/>
          <w:sz w:val="22"/>
          <w:szCs w:val="22"/>
        </w:rPr>
        <w:t xml:space="preserve">[4] Greenberg, N., Docherty, M., </w:t>
      </w:r>
      <w:proofErr w:type="spellStart"/>
      <w:r w:rsidRPr="005C5043">
        <w:rPr>
          <w:rFonts w:ascii="Arial" w:eastAsia="Yu Mincho" w:hAnsi="Arial" w:cs="Arial"/>
          <w:sz w:val="22"/>
          <w:szCs w:val="22"/>
        </w:rPr>
        <w:t>Gnanapragasam</w:t>
      </w:r>
      <w:proofErr w:type="spellEnd"/>
      <w:r w:rsidRPr="005C5043">
        <w:rPr>
          <w:rFonts w:ascii="Arial" w:eastAsia="Yu Mincho" w:hAnsi="Arial" w:cs="Arial"/>
          <w:sz w:val="22"/>
          <w:szCs w:val="22"/>
        </w:rPr>
        <w:t xml:space="preserve">, S., Wessely, S. (2020). Managing mental health challenges faced by healthcare workers during covid-19 pandemic. </w:t>
      </w:r>
      <w:r w:rsidRPr="005C5043">
        <w:rPr>
          <w:rFonts w:ascii="Arial" w:eastAsia="Yu Mincho" w:hAnsi="Arial" w:cs="Arial"/>
          <w:i/>
          <w:sz w:val="22"/>
          <w:szCs w:val="22"/>
        </w:rPr>
        <w:t>BMJ</w:t>
      </w:r>
      <w:r w:rsidRPr="005C5043">
        <w:rPr>
          <w:rFonts w:ascii="Arial" w:eastAsia="Yu Mincho" w:hAnsi="Arial" w:cs="Arial"/>
          <w:sz w:val="22"/>
          <w:szCs w:val="22"/>
        </w:rPr>
        <w:t xml:space="preserve">, 368:m1211 </w:t>
      </w:r>
      <w:hyperlink r:id="rId42" w:history="1">
        <w:r w:rsidRPr="005C5043">
          <w:rPr>
            <w:rFonts w:ascii="Arial" w:eastAsia="Yu Mincho" w:hAnsi="Arial" w:cs="Arial"/>
            <w:color w:val="0563C1"/>
            <w:sz w:val="22"/>
            <w:szCs w:val="22"/>
            <w:u w:val="single"/>
          </w:rPr>
          <w:t>https://doi.org/10.1136/bmj.m121</w:t>
        </w:r>
      </w:hyperlink>
      <w:r w:rsidRPr="005C5043">
        <w:rPr>
          <w:rFonts w:ascii="Arial" w:eastAsia="Yu Mincho" w:hAnsi="Arial" w:cs="Arial"/>
          <w:sz w:val="22"/>
          <w:szCs w:val="22"/>
        </w:rPr>
        <w:t xml:space="preserve">. </w:t>
      </w:r>
    </w:p>
    <w:p w14:paraId="7AE3BEB8" w14:textId="77777777" w:rsidR="005C5043" w:rsidRPr="005C5043" w:rsidRDefault="005C5043" w:rsidP="005C5043">
      <w:pPr>
        <w:autoSpaceDE w:val="0"/>
        <w:autoSpaceDN w:val="0"/>
        <w:adjustRightInd w:val="0"/>
        <w:rPr>
          <w:rFonts w:ascii="Arial" w:eastAsia="Yu Mincho" w:hAnsi="Arial" w:cs="Arial"/>
          <w:sz w:val="22"/>
          <w:szCs w:val="22"/>
        </w:rPr>
      </w:pPr>
      <w:r w:rsidRPr="005C5043">
        <w:rPr>
          <w:rFonts w:ascii="Arial" w:eastAsia="Yu Mincho" w:hAnsi="Arial" w:cs="Arial"/>
          <w:sz w:val="22"/>
          <w:szCs w:val="22"/>
        </w:rPr>
        <w:t xml:space="preserve">[5] </w:t>
      </w:r>
      <w:proofErr w:type="spellStart"/>
      <w:r w:rsidRPr="005C5043">
        <w:rPr>
          <w:rFonts w:ascii="Arial" w:eastAsia="Yu Mincho" w:hAnsi="Arial" w:cs="Arial"/>
          <w:sz w:val="22"/>
          <w:szCs w:val="22"/>
        </w:rPr>
        <w:t>Couarraze</w:t>
      </w:r>
      <w:proofErr w:type="spellEnd"/>
      <w:r w:rsidRPr="005C5043">
        <w:rPr>
          <w:rFonts w:ascii="Arial" w:eastAsia="Yu Mincho" w:hAnsi="Arial" w:cs="Arial"/>
          <w:sz w:val="22"/>
          <w:szCs w:val="22"/>
        </w:rPr>
        <w:t xml:space="preserve">, S., </w:t>
      </w:r>
      <w:proofErr w:type="spellStart"/>
      <w:r w:rsidRPr="005C5043">
        <w:rPr>
          <w:rFonts w:ascii="Arial" w:eastAsia="Yu Mincho" w:hAnsi="Arial" w:cs="Arial"/>
          <w:sz w:val="22"/>
          <w:szCs w:val="22"/>
        </w:rPr>
        <w:t>Delamarre</w:t>
      </w:r>
      <w:proofErr w:type="spellEnd"/>
      <w:r w:rsidRPr="005C5043">
        <w:rPr>
          <w:rFonts w:ascii="Arial" w:eastAsia="Yu Mincho" w:hAnsi="Arial" w:cs="Arial"/>
          <w:sz w:val="22"/>
          <w:szCs w:val="22"/>
        </w:rPr>
        <w:t xml:space="preserve">, L., </w:t>
      </w:r>
      <w:proofErr w:type="spellStart"/>
      <w:r w:rsidRPr="005C5043">
        <w:rPr>
          <w:rFonts w:ascii="Arial" w:eastAsia="Yu Mincho" w:hAnsi="Arial" w:cs="Arial"/>
          <w:sz w:val="22"/>
          <w:szCs w:val="22"/>
        </w:rPr>
        <w:t>Marhar</w:t>
      </w:r>
      <w:proofErr w:type="spellEnd"/>
      <w:r w:rsidRPr="005C5043">
        <w:rPr>
          <w:rFonts w:ascii="Arial" w:eastAsia="Yu Mincho" w:hAnsi="Arial" w:cs="Arial"/>
          <w:sz w:val="22"/>
          <w:szCs w:val="22"/>
        </w:rPr>
        <w:t xml:space="preserve">, F., Quach, B., Jiao, J., Aviles </w:t>
      </w:r>
      <w:proofErr w:type="spellStart"/>
      <w:r w:rsidRPr="005C5043">
        <w:rPr>
          <w:rFonts w:ascii="Arial" w:eastAsia="Yu Mincho" w:hAnsi="Arial" w:cs="Arial"/>
          <w:sz w:val="22"/>
          <w:szCs w:val="22"/>
        </w:rPr>
        <w:t>Dorlhiac</w:t>
      </w:r>
      <w:proofErr w:type="spellEnd"/>
      <w:r w:rsidRPr="005C5043">
        <w:rPr>
          <w:rFonts w:ascii="Arial" w:eastAsia="Yu Mincho" w:hAnsi="Arial" w:cs="Arial"/>
          <w:sz w:val="22"/>
          <w:szCs w:val="22"/>
        </w:rPr>
        <w:t xml:space="preserve"> R., et al. (2021). The major worldwide stress of healthcare professionals during the first wave of the COVID-19 pandemic –the international COVISTRESS survey.</w:t>
      </w:r>
      <w:r w:rsidRPr="005C5043">
        <w:rPr>
          <w:rFonts w:ascii="Arial" w:eastAsia="Yu Mincho" w:hAnsi="Arial" w:cs="Arial"/>
          <w:i/>
          <w:sz w:val="22"/>
          <w:szCs w:val="22"/>
        </w:rPr>
        <w:t xml:space="preserve"> </w:t>
      </w:r>
      <w:proofErr w:type="spellStart"/>
      <w:r w:rsidRPr="005C5043">
        <w:rPr>
          <w:rFonts w:ascii="Arial" w:eastAsia="Yu Mincho" w:hAnsi="Arial" w:cs="Arial"/>
          <w:i/>
          <w:sz w:val="22"/>
          <w:szCs w:val="22"/>
        </w:rPr>
        <w:t>PLoS</w:t>
      </w:r>
      <w:proofErr w:type="spellEnd"/>
      <w:r w:rsidRPr="005C5043">
        <w:rPr>
          <w:rFonts w:ascii="Arial" w:eastAsia="Yu Mincho" w:hAnsi="Arial" w:cs="Arial"/>
          <w:i/>
          <w:sz w:val="22"/>
          <w:szCs w:val="22"/>
        </w:rPr>
        <w:t xml:space="preserve"> ONE</w:t>
      </w:r>
      <w:r w:rsidRPr="005C5043">
        <w:rPr>
          <w:rFonts w:ascii="Arial" w:eastAsia="Yu Mincho" w:hAnsi="Arial" w:cs="Arial"/>
          <w:sz w:val="22"/>
          <w:szCs w:val="22"/>
        </w:rPr>
        <w:t xml:space="preserve">, 16(10): e0257840. </w:t>
      </w:r>
      <w:hyperlink r:id="rId43" w:history="1">
        <w:r w:rsidRPr="005C5043">
          <w:rPr>
            <w:rFonts w:ascii="Arial" w:eastAsia="Yu Mincho" w:hAnsi="Arial" w:cs="Arial"/>
            <w:color w:val="0563C1"/>
            <w:sz w:val="22"/>
            <w:szCs w:val="22"/>
            <w:u w:val="single"/>
          </w:rPr>
          <w:t>https://doi.org/10.1371/journal.pone.0257840</w:t>
        </w:r>
      </w:hyperlink>
      <w:r w:rsidRPr="005C5043">
        <w:rPr>
          <w:rFonts w:ascii="Arial" w:eastAsia="Yu Mincho" w:hAnsi="Arial" w:cs="Arial"/>
          <w:sz w:val="22"/>
          <w:szCs w:val="22"/>
        </w:rPr>
        <w:t>.</w:t>
      </w:r>
    </w:p>
    <w:p w14:paraId="0E188FE8" w14:textId="77777777" w:rsidR="005C5043" w:rsidRPr="005C5043" w:rsidRDefault="005C5043" w:rsidP="005C5043">
      <w:pPr>
        <w:autoSpaceDE w:val="0"/>
        <w:autoSpaceDN w:val="0"/>
        <w:adjustRightInd w:val="0"/>
        <w:rPr>
          <w:rFonts w:ascii="Arial" w:eastAsia="Yu Mincho" w:hAnsi="Arial" w:cs="Arial"/>
          <w:sz w:val="22"/>
          <w:szCs w:val="22"/>
        </w:rPr>
      </w:pPr>
      <w:r w:rsidRPr="005C5043">
        <w:rPr>
          <w:rFonts w:ascii="Arial" w:eastAsia="Yu Mincho" w:hAnsi="Arial" w:cs="Arial"/>
          <w:sz w:val="22"/>
          <w:szCs w:val="22"/>
        </w:rPr>
        <w:t xml:space="preserve">[6] Wilkinson, H., Whittington, R., Perry, L., Eames, C. (2017). Examining the relationship between burnout and empathy in healthcare professionals: A systematic review. </w:t>
      </w:r>
      <w:r w:rsidRPr="005C5043">
        <w:rPr>
          <w:rFonts w:ascii="Arial" w:eastAsia="Yu Mincho" w:hAnsi="Arial" w:cs="Arial"/>
          <w:i/>
          <w:sz w:val="22"/>
          <w:szCs w:val="22"/>
        </w:rPr>
        <w:t>Burnout Research</w:t>
      </w:r>
      <w:r w:rsidRPr="005C5043">
        <w:rPr>
          <w:rFonts w:ascii="Arial" w:eastAsia="Yu Mincho" w:hAnsi="Arial" w:cs="Arial"/>
          <w:sz w:val="22"/>
          <w:szCs w:val="22"/>
        </w:rPr>
        <w:t xml:space="preserve">, 6:18-29. </w:t>
      </w:r>
      <w:hyperlink r:id="rId44" w:history="1">
        <w:r w:rsidRPr="005C5043">
          <w:rPr>
            <w:rFonts w:ascii="Arial" w:eastAsia="Yu Mincho" w:hAnsi="Arial" w:cs="Arial"/>
            <w:color w:val="0563C1"/>
            <w:sz w:val="22"/>
            <w:szCs w:val="22"/>
            <w:u w:val="single"/>
          </w:rPr>
          <w:t>https://doi.org/10.1016/j.burn.2017.06.003</w:t>
        </w:r>
      </w:hyperlink>
      <w:r w:rsidRPr="005C5043">
        <w:rPr>
          <w:rFonts w:ascii="Arial" w:eastAsia="Yu Mincho" w:hAnsi="Arial" w:cs="Arial"/>
          <w:sz w:val="22"/>
          <w:szCs w:val="22"/>
        </w:rPr>
        <w:t xml:space="preserve">. </w:t>
      </w:r>
    </w:p>
    <w:p w14:paraId="5F5582E2" w14:textId="77777777" w:rsidR="005C5043" w:rsidRPr="005C5043" w:rsidRDefault="005C5043" w:rsidP="005C5043">
      <w:pPr>
        <w:autoSpaceDE w:val="0"/>
        <w:autoSpaceDN w:val="0"/>
        <w:adjustRightInd w:val="0"/>
        <w:rPr>
          <w:rFonts w:ascii="Arial" w:eastAsia="Yu Mincho" w:hAnsi="Arial" w:cs="Arial"/>
          <w:sz w:val="22"/>
          <w:szCs w:val="22"/>
        </w:rPr>
      </w:pPr>
      <w:r w:rsidRPr="005C5043">
        <w:rPr>
          <w:rFonts w:ascii="Arial" w:eastAsia="Yu Mincho" w:hAnsi="Arial" w:cs="Arial"/>
          <w:sz w:val="22"/>
          <w:szCs w:val="22"/>
        </w:rPr>
        <w:t xml:space="preserve">[7] Hall, L. H., Johnson, J., Watt, I., </w:t>
      </w:r>
      <w:proofErr w:type="spellStart"/>
      <w:r w:rsidRPr="005C5043">
        <w:rPr>
          <w:rFonts w:ascii="Arial" w:eastAsia="Yu Mincho" w:hAnsi="Arial" w:cs="Arial"/>
          <w:sz w:val="22"/>
          <w:szCs w:val="22"/>
        </w:rPr>
        <w:t>Tsipa</w:t>
      </w:r>
      <w:proofErr w:type="spellEnd"/>
      <w:r w:rsidRPr="005C5043">
        <w:rPr>
          <w:rFonts w:ascii="Arial" w:eastAsia="Yu Mincho" w:hAnsi="Arial" w:cs="Arial"/>
          <w:sz w:val="22"/>
          <w:szCs w:val="22"/>
        </w:rPr>
        <w:t xml:space="preserve">, A., O'Connor, D. B. (2016). Healthcare Staff Wellbeing, Burnout, and Patient Safety: A Systematic Review. </w:t>
      </w:r>
      <w:proofErr w:type="spellStart"/>
      <w:r w:rsidRPr="005C5043">
        <w:rPr>
          <w:rFonts w:ascii="Arial" w:eastAsia="Yu Mincho" w:hAnsi="Arial" w:cs="Arial"/>
          <w:i/>
          <w:sz w:val="22"/>
          <w:szCs w:val="22"/>
        </w:rPr>
        <w:t>PloS</w:t>
      </w:r>
      <w:proofErr w:type="spellEnd"/>
      <w:r w:rsidRPr="005C5043">
        <w:rPr>
          <w:rFonts w:ascii="Arial" w:eastAsia="Yu Mincho" w:hAnsi="Arial" w:cs="Arial"/>
          <w:i/>
          <w:sz w:val="22"/>
          <w:szCs w:val="22"/>
        </w:rPr>
        <w:t xml:space="preserve"> one</w:t>
      </w:r>
      <w:r w:rsidRPr="005C5043">
        <w:rPr>
          <w:rFonts w:ascii="Arial" w:eastAsia="Yu Mincho" w:hAnsi="Arial" w:cs="Arial"/>
          <w:sz w:val="22"/>
          <w:szCs w:val="22"/>
        </w:rPr>
        <w:t xml:space="preserve">, 11(7), e0159015. </w:t>
      </w:r>
      <w:hyperlink r:id="rId45" w:history="1">
        <w:r w:rsidRPr="005C5043">
          <w:rPr>
            <w:rFonts w:ascii="Arial" w:eastAsia="Yu Mincho" w:hAnsi="Arial" w:cs="Arial"/>
            <w:color w:val="0563C1"/>
            <w:sz w:val="22"/>
            <w:szCs w:val="22"/>
            <w:u w:val="single"/>
          </w:rPr>
          <w:t>https://doi.org/10.1371/journal.pone.0159015</w:t>
        </w:r>
      </w:hyperlink>
      <w:r w:rsidRPr="005C5043">
        <w:rPr>
          <w:rFonts w:ascii="Arial" w:eastAsia="Yu Mincho" w:hAnsi="Arial" w:cs="Arial"/>
          <w:sz w:val="22"/>
          <w:szCs w:val="22"/>
        </w:rPr>
        <w:t>.</w:t>
      </w:r>
    </w:p>
    <w:p w14:paraId="6E8AFC81" w14:textId="77777777" w:rsidR="005C5043" w:rsidRPr="005C5043" w:rsidRDefault="005C5043" w:rsidP="005C5043">
      <w:pPr>
        <w:autoSpaceDE w:val="0"/>
        <w:autoSpaceDN w:val="0"/>
        <w:adjustRightInd w:val="0"/>
        <w:rPr>
          <w:rFonts w:ascii="Arial" w:eastAsia="Yu Mincho" w:hAnsi="Arial" w:cs="Arial"/>
          <w:sz w:val="22"/>
          <w:szCs w:val="22"/>
          <w:lang w:eastAsia="en-GB"/>
        </w:rPr>
      </w:pPr>
      <w:r w:rsidRPr="005C5043">
        <w:rPr>
          <w:rFonts w:ascii="Arial" w:eastAsia="Yu Mincho" w:hAnsi="Arial" w:cs="Arial"/>
          <w:sz w:val="22"/>
          <w:szCs w:val="22"/>
          <w:lang w:eastAsia="en-GB"/>
        </w:rPr>
        <w:t xml:space="preserve">[8] Rimmer, A. (2015). Third of NHS trusts have no plan for staff health and wellbeing, RCP says. </w:t>
      </w:r>
      <w:r w:rsidRPr="005C5043">
        <w:rPr>
          <w:rFonts w:ascii="Arial" w:eastAsia="Yu Mincho" w:hAnsi="Arial" w:cs="Arial"/>
          <w:i/>
          <w:iCs/>
          <w:sz w:val="22"/>
          <w:szCs w:val="22"/>
          <w:lang w:eastAsia="en-GB"/>
        </w:rPr>
        <w:t>BMJ Careers</w:t>
      </w:r>
      <w:r w:rsidRPr="005C5043">
        <w:rPr>
          <w:rFonts w:ascii="Arial" w:eastAsia="Yu Mincho" w:hAnsi="Arial" w:cs="Arial"/>
          <w:sz w:val="22"/>
          <w:szCs w:val="22"/>
          <w:lang w:eastAsia="en-GB"/>
        </w:rPr>
        <w:t xml:space="preserve">, 350:h1392. </w:t>
      </w:r>
      <w:hyperlink r:id="rId46" w:history="1">
        <w:r w:rsidRPr="005C5043">
          <w:rPr>
            <w:rFonts w:ascii="Arial" w:eastAsia="Yu Mincho" w:hAnsi="Arial" w:cs="Arial"/>
            <w:color w:val="0563C1"/>
            <w:sz w:val="22"/>
            <w:szCs w:val="22"/>
            <w:u w:val="single"/>
            <w:lang w:eastAsia="en-GB"/>
          </w:rPr>
          <w:t>https://doi.org/10.1136/bmj.h1392</w:t>
        </w:r>
      </w:hyperlink>
      <w:r w:rsidRPr="005C5043">
        <w:rPr>
          <w:rFonts w:ascii="Arial" w:eastAsia="Yu Mincho" w:hAnsi="Arial" w:cs="Arial"/>
          <w:sz w:val="22"/>
          <w:szCs w:val="22"/>
          <w:lang w:eastAsia="en-GB"/>
        </w:rPr>
        <w:t>.</w:t>
      </w:r>
    </w:p>
    <w:p w14:paraId="6505C9FC" w14:textId="77777777" w:rsidR="005C5043" w:rsidRPr="005C5043" w:rsidRDefault="005C5043" w:rsidP="005C5043">
      <w:pPr>
        <w:shd w:val="clear" w:color="auto" w:fill="FFFFFF"/>
        <w:rPr>
          <w:rFonts w:ascii="Arial" w:hAnsi="Arial" w:cs="Arial"/>
          <w:sz w:val="22"/>
          <w:szCs w:val="22"/>
          <w:lang w:eastAsia="en-GB"/>
        </w:rPr>
      </w:pPr>
      <w:r w:rsidRPr="005C5043">
        <w:rPr>
          <w:rFonts w:ascii="Arial" w:hAnsi="Arial" w:cs="Arial"/>
          <w:sz w:val="22"/>
          <w:szCs w:val="22"/>
          <w:lang w:eastAsia="en-GB"/>
        </w:rPr>
        <w:t xml:space="preserve">[9] Lamb, D., </w:t>
      </w:r>
      <w:proofErr w:type="spellStart"/>
      <w:r w:rsidRPr="005C5043">
        <w:rPr>
          <w:rFonts w:ascii="Arial" w:hAnsi="Arial" w:cs="Arial"/>
          <w:sz w:val="22"/>
          <w:szCs w:val="22"/>
          <w:lang w:eastAsia="en-GB"/>
        </w:rPr>
        <w:t>Gnanapragasam</w:t>
      </w:r>
      <w:proofErr w:type="spellEnd"/>
      <w:r w:rsidRPr="005C5043">
        <w:rPr>
          <w:rFonts w:ascii="Arial" w:hAnsi="Arial" w:cs="Arial"/>
          <w:sz w:val="22"/>
          <w:szCs w:val="22"/>
          <w:lang w:eastAsia="en-GB"/>
        </w:rPr>
        <w:t xml:space="preserve">, S., Greenberg, N., Bhundia, R., Carr, E., </w:t>
      </w:r>
      <w:proofErr w:type="spellStart"/>
      <w:r w:rsidRPr="005C5043">
        <w:rPr>
          <w:rFonts w:ascii="Arial" w:hAnsi="Arial" w:cs="Arial"/>
          <w:sz w:val="22"/>
          <w:szCs w:val="22"/>
          <w:lang w:eastAsia="en-GB"/>
        </w:rPr>
        <w:t>Hotopf</w:t>
      </w:r>
      <w:proofErr w:type="spellEnd"/>
      <w:r w:rsidRPr="005C5043">
        <w:rPr>
          <w:rFonts w:ascii="Arial" w:hAnsi="Arial" w:cs="Arial"/>
          <w:sz w:val="22"/>
          <w:szCs w:val="22"/>
          <w:lang w:eastAsia="en-GB"/>
        </w:rPr>
        <w:t>, M., et al. (2021)</w:t>
      </w:r>
      <w:r w:rsidRPr="005C5043">
        <w:rPr>
          <w:rFonts w:ascii="Arial" w:hAnsi="Arial" w:cs="Arial"/>
          <w:iCs/>
          <w:sz w:val="22"/>
          <w:szCs w:val="22"/>
          <w:lang w:eastAsia="en-GB"/>
        </w:rPr>
        <w:t>. P</w:t>
      </w:r>
      <w:r w:rsidRPr="005C5043">
        <w:rPr>
          <w:rFonts w:ascii="Arial" w:hAnsi="Arial" w:cs="Arial"/>
          <w:sz w:val="22"/>
          <w:szCs w:val="22"/>
          <w:lang w:eastAsia="en-GB"/>
        </w:rPr>
        <w:t xml:space="preserve">sychosocial impact of the COVID-19 pandemic on 4378 UK healthcare workers and ancillary staff: initial baseline data from a cohort study collected during the first wave of the pandemic </w:t>
      </w:r>
      <w:r w:rsidRPr="005C5043">
        <w:rPr>
          <w:rFonts w:ascii="Arial" w:hAnsi="Arial" w:cs="Arial"/>
          <w:i/>
          <w:iCs/>
          <w:sz w:val="22"/>
          <w:szCs w:val="22"/>
          <w:lang w:eastAsia="en-GB"/>
        </w:rPr>
        <w:t xml:space="preserve">Occupational and Environmental Medicine, </w:t>
      </w:r>
      <w:r w:rsidRPr="005C5043">
        <w:rPr>
          <w:rFonts w:ascii="Arial" w:hAnsi="Arial" w:cs="Arial"/>
          <w:bCs/>
          <w:sz w:val="22"/>
          <w:szCs w:val="22"/>
          <w:lang w:eastAsia="en-GB"/>
        </w:rPr>
        <w:t>78</w:t>
      </w:r>
      <w:r w:rsidRPr="005C5043">
        <w:rPr>
          <w:rFonts w:ascii="Arial" w:hAnsi="Arial" w:cs="Arial"/>
          <w:b/>
          <w:bCs/>
          <w:sz w:val="22"/>
          <w:szCs w:val="22"/>
          <w:lang w:eastAsia="en-GB"/>
        </w:rPr>
        <w:t>:</w:t>
      </w:r>
      <w:r w:rsidRPr="005C5043">
        <w:rPr>
          <w:rFonts w:ascii="Arial" w:hAnsi="Arial" w:cs="Arial"/>
          <w:sz w:val="22"/>
          <w:szCs w:val="22"/>
          <w:lang w:eastAsia="en-GB"/>
        </w:rPr>
        <w:t xml:space="preserve">801-808. </w:t>
      </w:r>
      <w:hyperlink r:id="rId47" w:history="1">
        <w:r w:rsidRPr="005C5043">
          <w:rPr>
            <w:rFonts w:ascii="Arial" w:hAnsi="Arial" w:cs="Arial"/>
            <w:color w:val="0563C1"/>
            <w:sz w:val="22"/>
            <w:szCs w:val="22"/>
            <w:u w:val="single"/>
            <w:lang w:eastAsia="en-GB"/>
          </w:rPr>
          <w:t>https://doi.org/10.1136/oemed-2020-107276</w:t>
        </w:r>
      </w:hyperlink>
      <w:r w:rsidRPr="005C5043">
        <w:rPr>
          <w:rFonts w:ascii="Arial" w:hAnsi="Arial" w:cs="Arial"/>
          <w:sz w:val="22"/>
          <w:szCs w:val="22"/>
          <w:lang w:eastAsia="en-GB"/>
        </w:rPr>
        <w:t xml:space="preserve">. </w:t>
      </w:r>
    </w:p>
    <w:p w14:paraId="2A22C2C2" w14:textId="77777777" w:rsidR="005C5043" w:rsidRPr="005C5043" w:rsidRDefault="005C5043" w:rsidP="005C5043">
      <w:pPr>
        <w:shd w:val="clear" w:color="auto" w:fill="FFFFFF"/>
        <w:rPr>
          <w:rFonts w:ascii="Arial" w:hAnsi="Arial" w:cs="Arial"/>
          <w:sz w:val="22"/>
          <w:szCs w:val="22"/>
          <w:lang w:eastAsia="en-GB"/>
        </w:rPr>
      </w:pPr>
      <w:r w:rsidRPr="005C5043">
        <w:rPr>
          <w:rFonts w:ascii="Arial" w:hAnsi="Arial" w:cs="Arial"/>
          <w:sz w:val="22"/>
          <w:szCs w:val="22"/>
          <w:lang w:eastAsia="en-GB"/>
        </w:rPr>
        <w:t xml:space="preserve">[10] National Institute for Health and Care Excellence (NICE). </w:t>
      </w:r>
      <w:r w:rsidRPr="005C5043">
        <w:rPr>
          <w:rFonts w:ascii="Arial" w:hAnsi="Arial" w:cs="Arial"/>
          <w:i/>
          <w:sz w:val="22"/>
          <w:szCs w:val="22"/>
          <w:lang w:eastAsia="en-GB"/>
        </w:rPr>
        <w:t>Mental wellbeing at work: evidence reviews for individual targeted interventions,</w:t>
      </w:r>
      <w:r w:rsidRPr="005C5043">
        <w:rPr>
          <w:rFonts w:ascii="Arial" w:hAnsi="Arial" w:cs="Arial"/>
          <w:sz w:val="22"/>
          <w:szCs w:val="22"/>
          <w:lang w:eastAsia="en-GB"/>
        </w:rPr>
        <w:t xml:space="preserve"> Guideline NG212. Published 02 March 2022. </w:t>
      </w:r>
      <w:hyperlink r:id="rId48" w:history="1">
        <w:r w:rsidRPr="005C5043">
          <w:rPr>
            <w:rFonts w:ascii="Arial" w:hAnsi="Arial" w:cs="Arial"/>
            <w:color w:val="0563C1"/>
            <w:sz w:val="22"/>
            <w:szCs w:val="22"/>
            <w:u w:val="single"/>
            <w:lang w:eastAsia="en-GB"/>
          </w:rPr>
          <w:t>https://www.nice.org.uk/guidance/ng212/evidence/e-targeted-individuallevel-approaches-pdf-10959822258</w:t>
        </w:r>
      </w:hyperlink>
      <w:r w:rsidRPr="005C5043">
        <w:rPr>
          <w:rFonts w:ascii="Arial" w:hAnsi="Arial" w:cs="Arial"/>
          <w:sz w:val="22"/>
          <w:szCs w:val="22"/>
          <w:lang w:eastAsia="en-GB"/>
        </w:rPr>
        <w:t>. Last accessed 22 May 2022.</w:t>
      </w:r>
    </w:p>
    <w:p w14:paraId="129649C5" w14:textId="77777777" w:rsidR="005C5043" w:rsidRPr="005C5043" w:rsidRDefault="005C5043" w:rsidP="005C5043">
      <w:pPr>
        <w:shd w:val="clear" w:color="auto" w:fill="FFFFFF"/>
        <w:rPr>
          <w:rFonts w:ascii="Arial" w:hAnsi="Arial" w:cs="Arial"/>
          <w:sz w:val="22"/>
          <w:szCs w:val="22"/>
          <w:lang w:eastAsia="en-GB"/>
        </w:rPr>
      </w:pPr>
      <w:r w:rsidRPr="005C5043">
        <w:rPr>
          <w:rFonts w:ascii="Arial" w:hAnsi="Arial" w:cs="Arial"/>
          <w:sz w:val="22"/>
          <w:szCs w:val="22"/>
          <w:lang w:eastAsia="en-GB"/>
        </w:rPr>
        <w:t xml:space="preserve">[11] Lacerda, S. S; Little, S. W., </w:t>
      </w:r>
      <w:proofErr w:type="spellStart"/>
      <w:r w:rsidRPr="005C5043">
        <w:rPr>
          <w:rFonts w:ascii="Arial" w:hAnsi="Arial" w:cs="Arial"/>
          <w:sz w:val="22"/>
          <w:szCs w:val="22"/>
          <w:lang w:eastAsia="en-GB"/>
        </w:rPr>
        <w:t>Kozasa</w:t>
      </w:r>
      <w:proofErr w:type="spellEnd"/>
      <w:r w:rsidRPr="005C5043">
        <w:rPr>
          <w:rFonts w:ascii="Arial" w:hAnsi="Arial" w:cs="Arial"/>
          <w:sz w:val="22"/>
          <w:szCs w:val="22"/>
          <w:lang w:eastAsia="en-GB"/>
        </w:rPr>
        <w:t>, E. H. (2018). A Stress Reduction Program</w:t>
      </w:r>
    </w:p>
    <w:p w14:paraId="2A98D45F" w14:textId="77777777" w:rsidR="005C5043" w:rsidRPr="005C5043" w:rsidRDefault="005C5043" w:rsidP="005C5043">
      <w:pPr>
        <w:shd w:val="clear" w:color="auto" w:fill="FFFFFF"/>
        <w:rPr>
          <w:rFonts w:ascii="Arial" w:hAnsi="Arial" w:cs="Arial"/>
          <w:sz w:val="22"/>
          <w:szCs w:val="22"/>
          <w:lang w:eastAsia="en-GB"/>
        </w:rPr>
      </w:pPr>
      <w:r w:rsidRPr="005C5043">
        <w:rPr>
          <w:rFonts w:ascii="Arial" w:hAnsi="Arial" w:cs="Arial"/>
          <w:sz w:val="22"/>
          <w:szCs w:val="22"/>
          <w:lang w:eastAsia="en-GB"/>
        </w:rPr>
        <w:t>Adapted for the Work Environment: A Randomized Controlled Trial With a Follow-Up.</w:t>
      </w:r>
    </w:p>
    <w:p w14:paraId="44181721" w14:textId="77777777" w:rsidR="005C5043" w:rsidRPr="005C5043" w:rsidRDefault="005C5043" w:rsidP="005C5043">
      <w:pPr>
        <w:shd w:val="clear" w:color="auto" w:fill="FFFFFF"/>
        <w:rPr>
          <w:rFonts w:ascii="Arial" w:hAnsi="Arial" w:cs="Arial"/>
          <w:sz w:val="22"/>
          <w:szCs w:val="22"/>
          <w:lang w:eastAsia="en-GB"/>
        </w:rPr>
      </w:pPr>
      <w:r w:rsidRPr="005C5043">
        <w:rPr>
          <w:rFonts w:ascii="Arial" w:hAnsi="Arial" w:cs="Arial"/>
          <w:i/>
          <w:sz w:val="22"/>
          <w:szCs w:val="22"/>
          <w:lang w:eastAsia="en-GB"/>
        </w:rPr>
        <w:t>Frontiers in psychology,</w:t>
      </w:r>
      <w:r w:rsidRPr="005C5043">
        <w:rPr>
          <w:rFonts w:ascii="Arial" w:hAnsi="Arial" w:cs="Arial"/>
          <w:sz w:val="22"/>
          <w:szCs w:val="22"/>
          <w:lang w:eastAsia="en-GB"/>
        </w:rPr>
        <w:t xml:space="preserve"> 9: 668. </w:t>
      </w:r>
      <w:hyperlink r:id="rId49" w:history="1">
        <w:r w:rsidRPr="005C5043">
          <w:rPr>
            <w:rFonts w:ascii="Arial" w:hAnsi="Arial" w:cs="Arial"/>
            <w:color w:val="0563C1"/>
            <w:sz w:val="22"/>
            <w:szCs w:val="22"/>
            <w:u w:val="single"/>
            <w:lang w:eastAsia="en-GB"/>
          </w:rPr>
          <w:t>https://doi.org/10.3389/fpsyg.2018.00668</w:t>
        </w:r>
      </w:hyperlink>
      <w:r w:rsidRPr="005C5043">
        <w:rPr>
          <w:rFonts w:ascii="Arial" w:hAnsi="Arial" w:cs="Arial"/>
          <w:sz w:val="22"/>
          <w:szCs w:val="22"/>
          <w:lang w:eastAsia="en-GB"/>
        </w:rPr>
        <w:t xml:space="preserve">. </w:t>
      </w:r>
    </w:p>
    <w:p w14:paraId="6B3C25ED" w14:textId="77777777" w:rsidR="005C5043" w:rsidRPr="005C5043" w:rsidRDefault="005C5043" w:rsidP="005C5043">
      <w:pPr>
        <w:shd w:val="clear" w:color="auto" w:fill="FFFFFF"/>
        <w:rPr>
          <w:rFonts w:ascii="Arial" w:hAnsi="Arial" w:cs="Arial"/>
          <w:sz w:val="22"/>
          <w:szCs w:val="22"/>
          <w:lang w:eastAsia="en-GB"/>
        </w:rPr>
      </w:pPr>
      <w:r w:rsidRPr="005C5043">
        <w:rPr>
          <w:rFonts w:ascii="Arial" w:hAnsi="Arial" w:cs="Arial"/>
          <w:sz w:val="22"/>
          <w:szCs w:val="22"/>
          <w:lang w:eastAsia="en-GB"/>
        </w:rPr>
        <w:t>[12] Yang, J., Tang, S., Zhou, W. (2018). Effect of mindfulness-based stress reduction</w:t>
      </w:r>
    </w:p>
    <w:p w14:paraId="7D87E63C" w14:textId="77777777" w:rsidR="005C5043" w:rsidRPr="005C5043" w:rsidRDefault="005C5043" w:rsidP="005C5043">
      <w:pPr>
        <w:shd w:val="clear" w:color="auto" w:fill="FFFFFF"/>
        <w:rPr>
          <w:rFonts w:ascii="Arial" w:hAnsi="Arial" w:cs="Arial"/>
          <w:sz w:val="22"/>
          <w:szCs w:val="22"/>
          <w:lang w:eastAsia="en-GB"/>
        </w:rPr>
      </w:pPr>
      <w:r w:rsidRPr="005C5043">
        <w:rPr>
          <w:rFonts w:ascii="Arial" w:hAnsi="Arial" w:cs="Arial"/>
          <w:sz w:val="22"/>
          <w:szCs w:val="22"/>
          <w:lang w:eastAsia="en-GB"/>
        </w:rPr>
        <w:t xml:space="preserve">therapy on work stress and mental health of psychiatric nurses. </w:t>
      </w:r>
      <w:proofErr w:type="spellStart"/>
      <w:r w:rsidRPr="005C5043">
        <w:rPr>
          <w:rFonts w:ascii="Arial" w:hAnsi="Arial" w:cs="Arial"/>
          <w:i/>
          <w:sz w:val="22"/>
          <w:szCs w:val="22"/>
          <w:lang w:eastAsia="en-GB"/>
        </w:rPr>
        <w:t>Psychiatria</w:t>
      </w:r>
      <w:proofErr w:type="spellEnd"/>
      <w:r w:rsidRPr="005C5043">
        <w:rPr>
          <w:rFonts w:ascii="Arial" w:hAnsi="Arial" w:cs="Arial"/>
          <w:i/>
          <w:sz w:val="22"/>
          <w:szCs w:val="22"/>
          <w:lang w:eastAsia="en-GB"/>
        </w:rPr>
        <w:t xml:space="preserve"> </w:t>
      </w:r>
      <w:proofErr w:type="spellStart"/>
      <w:r w:rsidRPr="005C5043">
        <w:rPr>
          <w:rFonts w:ascii="Arial" w:hAnsi="Arial" w:cs="Arial"/>
          <w:i/>
          <w:sz w:val="22"/>
          <w:szCs w:val="22"/>
          <w:lang w:eastAsia="en-GB"/>
        </w:rPr>
        <w:t>Danubina</w:t>
      </w:r>
      <w:proofErr w:type="spellEnd"/>
      <w:r w:rsidRPr="005C5043">
        <w:rPr>
          <w:rFonts w:ascii="Arial" w:hAnsi="Arial" w:cs="Arial"/>
          <w:i/>
          <w:sz w:val="22"/>
          <w:szCs w:val="22"/>
          <w:lang w:eastAsia="en-GB"/>
        </w:rPr>
        <w:t>,</w:t>
      </w:r>
      <w:r w:rsidRPr="005C5043">
        <w:rPr>
          <w:rFonts w:ascii="Arial" w:hAnsi="Arial" w:cs="Arial"/>
          <w:sz w:val="22"/>
          <w:szCs w:val="22"/>
          <w:lang w:eastAsia="en-GB"/>
        </w:rPr>
        <w:t xml:space="preserve"> 30(2):</w:t>
      </w:r>
    </w:p>
    <w:p w14:paraId="619896CA" w14:textId="77777777" w:rsidR="005C5043" w:rsidRPr="005C5043" w:rsidRDefault="005C5043" w:rsidP="005C5043">
      <w:pPr>
        <w:shd w:val="clear" w:color="auto" w:fill="FFFFFF"/>
        <w:rPr>
          <w:rFonts w:ascii="Arial" w:hAnsi="Arial" w:cs="Arial"/>
          <w:sz w:val="22"/>
          <w:szCs w:val="22"/>
          <w:lang w:eastAsia="en-GB"/>
        </w:rPr>
      </w:pPr>
      <w:r w:rsidRPr="005C5043">
        <w:rPr>
          <w:rFonts w:ascii="Arial" w:hAnsi="Arial" w:cs="Arial"/>
          <w:sz w:val="22"/>
          <w:szCs w:val="22"/>
          <w:lang w:eastAsia="en-GB"/>
        </w:rPr>
        <w:t>189-196.</w:t>
      </w:r>
      <w:r w:rsidRPr="005C5043">
        <w:rPr>
          <w:rFonts w:ascii="Calibri" w:eastAsia="Yu Mincho" w:hAnsi="Calibri" w:cs="Arial"/>
          <w:sz w:val="22"/>
          <w:szCs w:val="22"/>
        </w:rPr>
        <w:t xml:space="preserve"> </w:t>
      </w:r>
      <w:hyperlink r:id="rId50" w:history="1">
        <w:r w:rsidRPr="005C5043">
          <w:rPr>
            <w:rFonts w:ascii="Arial" w:hAnsi="Arial" w:cs="Arial"/>
            <w:color w:val="0563C1"/>
            <w:sz w:val="22"/>
            <w:szCs w:val="22"/>
            <w:u w:val="single"/>
            <w:lang w:eastAsia="en-GB"/>
          </w:rPr>
          <w:t>https://doi.org/10.24869/psyd.2018.189</w:t>
        </w:r>
      </w:hyperlink>
      <w:r w:rsidRPr="005C5043">
        <w:rPr>
          <w:rFonts w:ascii="Arial" w:hAnsi="Arial" w:cs="Arial"/>
          <w:sz w:val="22"/>
          <w:szCs w:val="22"/>
          <w:lang w:eastAsia="en-GB"/>
        </w:rPr>
        <w:t xml:space="preserve">. </w:t>
      </w:r>
    </w:p>
    <w:p w14:paraId="35DD9B20" w14:textId="77777777" w:rsidR="005C5043" w:rsidRPr="005C5043" w:rsidRDefault="005C5043" w:rsidP="005C5043">
      <w:pPr>
        <w:shd w:val="clear" w:color="auto" w:fill="FFFFFF"/>
        <w:rPr>
          <w:rFonts w:ascii="Arial" w:hAnsi="Arial" w:cs="Arial"/>
          <w:sz w:val="22"/>
          <w:szCs w:val="22"/>
          <w:lang w:eastAsia="en-GB"/>
        </w:rPr>
      </w:pPr>
      <w:r w:rsidRPr="005C5043">
        <w:rPr>
          <w:rFonts w:ascii="Arial" w:hAnsi="Arial" w:cs="Arial"/>
          <w:sz w:val="22"/>
          <w:szCs w:val="22"/>
          <w:lang w:eastAsia="en-GB"/>
        </w:rPr>
        <w:t xml:space="preserve">[13] </w:t>
      </w:r>
      <w:proofErr w:type="spellStart"/>
      <w:r w:rsidRPr="005C5043">
        <w:rPr>
          <w:rFonts w:ascii="Arial" w:hAnsi="Arial" w:cs="Arial"/>
          <w:sz w:val="22"/>
          <w:szCs w:val="22"/>
          <w:lang w:eastAsia="en-GB"/>
        </w:rPr>
        <w:t>Zolnierczyk-Zreda</w:t>
      </w:r>
      <w:proofErr w:type="spellEnd"/>
      <w:r w:rsidRPr="005C5043">
        <w:rPr>
          <w:rFonts w:ascii="Arial" w:hAnsi="Arial" w:cs="Arial"/>
          <w:sz w:val="22"/>
          <w:szCs w:val="22"/>
          <w:lang w:eastAsia="en-GB"/>
        </w:rPr>
        <w:t xml:space="preserve">, D., Sanderson, M., </w:t>
      </w:r>
      <w:proofErr w:type="spellStart"/>
      <w:r w:rsidRPr="005C5043">
        <w:rPr>
          <w:rFonts w:ascii="Arial" w:hAnsi="Arial" w:cs="Arial"/>
          <w:sz w:val="22"/>
          <w:szCs w:val="22"/>
          <w:lang w:eastAsia="en-GB"/>
        </w:rPr>
        <w:t>Bedynska</w:t>
      </w:r>
      <w:proofErr w:type="spellEnd"/>
      <w:r w:rsidRPr="005C5043">
        <w:rPr>
          <w:rFonts w:ascii="Arial" w:hAnsi="Arial" w:cs="Arial"/>
          <w:sz w:val="22"/>
          <w:szCs w:val="22"/>
          <w:lang w:eastAsia="en-GB"/>
        </w:rPr>
        <w:t>, S. (2016). Mindfulness-based stress</w:t>
      </w:r>
    </w:p>
    <w:p w14:paraId="1194E901" w14:textId="77777777" w:rsidR="005C5043" w:rsidRPr="005C5043" w:rsidRDefault="005C5043" w:rsidP="005C5043">
      <w:pPr>
        <w:shd w:val="clear" w:color="auto" w:fill="FFFFFF"/>
        <w:rPr>
          <w:rFonts w:ascii="Arial" w:hAnsi="Arial" w:cs="Arial"/>
          <w:sz w:val="22"/>
          <w:szCs w:val="22"/>
          <w:lang w:eastAsia="en-GB"/>
        </w:rPr>
      </w:pPr>
      <w:r w:rsidRPr="005C5043">
        <w:rPr>
          <w:rFonts w:ascii="Arial" w:hAnsi="Arial" w:cs="Arial"/>
          <w:sz w:val="22"/>
          <w:szCs w:val="22"/>
          <w:lang w:eastAsia="en-GB"/>
        </w:rPr>
        <w:t xml:space="preserve">reduction for managers: A randomized controlled study. </w:t>
      </w:r>
      <w:r w:rsidRPr="005C5043">
        <w:rPr>
          <w:rFonts w:ascii="Arial" w:hAnsi="Arial" w:cs="Arial"/>
          <w:i/>
          <w:sz w:val="22"/>
          <w:szCs w:val="22"/>
          <w:lang w:eastAsia="en-GB"/>
        </w:rPr>
        <w:t>Occupational Medicine,</w:t>
      </w:r>
      <w:r w:rsidRPr="005C5043">
        <w:rPr>
          <w:rFonts w:ascii="Arial" w:hAnsi="Arial" w:cs="Arial"/>
          <w:sz w:val="22"/>
          <w:szCs w:val="22"/>
          <w:lang w:eastAsia="en-GB"/>
        </w:rPr>
        <w:t xml:space="preserve"> 66(8): 630-</w:t>
      </w:r>
    </w:p>
    <w:p w14:paraId="18BB7EB1" w14:textId="77777777" w:rsidR="005C5043" w:rsidRPr="005C5043" w:rsidRDefault="005C5043" w:rsidP="005C5043">
      <w:pPr>
        <w:shd w:val="clear" w:color="auto" w:fill="FFFFFF"/>
        <w:rPr>
          <w:rFonts w:ascii="Arial" w:hAnsi="Arial" w:cs="Arial"/>
          <w:sz w:val="22"/>
          <w:szCs w:val="22"/>
          <w:lang w:eastAsia="en-GB"/>
        </w:rPr>
      </w:pPr>
      <w:r w:rsidRPr="005C5043">
        <w:rPr>
          <w:rFonts w:ascii="Arial" w:hAnsi="Arial" w:cs="Arial"/>
          <w:sz w:val="22"/>
          <w:szCs w:val="22"/>
          <w:lang w:eastAsia="en-GB"/>
        </w:rPr>
        <w:t xml:space="preserve">635. </w:t>
      </w:r>
      <w:hyperlink r:id="rId51" w:history="1">
        <w:r w:rsidRPr="005C5043">
          <w:rPr>
            <w:rFonts w:ascii="Arial" w:hAnsi="Arial" w:cs="Arial"/>
            <w:color w:val="0563C1"/>
            <w:sz w:val="22"/>
            <w:szCs w:val="22"/>
            <w:u w:val="single"/>
            <w:lang w:eastAsia="en-GB"/>
          </w:rPr>
          <w:t>https://doi.org/10.1093/occmed/kqw091</w:t>
        </w:r>
      </w:hyperlink>
      <w:r w:rsidRPr="005C5043">
        <w:rPr>
          <w:rFonts w:ascii="Arial" w:hAnsi="Arial" w:cs="Arial"/>
          <w:sz w:val="22"/>
          <w:szCs w:val="22"/>
          <w:lang w:eastAsia="en-GB"/>
        </w:rPr>
        <w:t xml:space="preserve">.  </w:t>
      </w:r>
    </w:p>
    <w:p w14:paraId="6BF81009" w14:textId="77777777" w:rsidR="005C5043" w:rsidRPr="005C5043" w:rsidRDefault="005C5043" w:rsidP="005C5043">
      <w:pPr>
        <w:shd w:val="clear" w:color="auto" w:fill="FFFFFF"/>
        <w:rPr>
          <w:rFonts w:ascii="Arial" w:hAnsi="Arial" w:cs="Arial"/>
          <w:sz w:val="22"/>
          <w:szCs w:val="22"/>
          <w:lang w:eastAsia="en-GB"/>
        </w:rPr>
      </w:pPr>
      <w:r w:rsidRPr="005C5043">
        <w:rPr>
          <w:rFonts w:ascii="Arial" w:hAnsi="Arial" w:cs="Arial"/>
          <w:sz w:val="22"/>
          <w:szCs w:val="22"/>
          <w:lang w:eastAsia="en-GB"/>
        </w:rPr>
        <w:t>[14] Diaz-Silveira, C., Alcover, C-M., Burgos, F. et al. (2020). Mindfulness</w:t>
      </w:r>
    </w:p>
    <w:p w14:paraId="268C0AE7" w14:textId="77777777" w:rsidR="005C5043" w:rsidRPr="005C5043" w:rsidRDefault="005C5043" w:rsidP="005C5043">
      <w:pPr>
        <w:shd w:val="clear" w:color="auto" w:fill="FFFFFF"/>
        <w:rPr>
          <w:rFonts w:ascii="Arial" w:hAnsi="Arial" w:cs="Arial"/>
          <w:sz w:val="22"/>
          <w:szCs w:val="22"/>
          <w:lang w:eastAsia="en-GB"/>
        </w:rPr>
      </w:pPr>
      <w:r w:rsidRPr="005C5043">
        <w:rPr>
          <w:rFonts w:ascii="Arial" w:hAnsi="Arial" w:cs="Arial"/>
          <w:sz w:val="22"/>
          <w:szCs w:val="22"/>
          <w:lang w:eastAsia="en-GB"/>
        </w:rPr>
        <w:t>versus Physical Exercise: Effects of Two Recovery Strategies on Mental Health, Stress and</w:t>
      </w:r>
    </w:p>
    <w:p w14:paraId="658B0D77" w14:textId="77777777" w:rsidR="005C5043" w:rsidRPr="005C5043" w:rsidRDefault="005C5043" w:rsidP="005C5043">
      <w:pPr>
        <w:shd w:val="clear" w:color="auto" w:fill="FFFFFF"/>
        <w:rPr>
          <w:rFonts w:ascii="Arial" w:hAnsi="Arial" w:cs="Arial"/>
          <w:i/>
          <w:sz w:val="22"/>
          <w:szCs w:val="22"/>
          <w:lang w:eastAsia="en-GB"/>
        </w:rPr>
      </w:pPr>
      <w:r w:rsidRPr="005C5043">
        <w:rPr>
          <w:rFonts w:ascii="Arial" w:hAnsi="Arial" w:cs="Arial"/>
          <w:sz w:val="22"/>
          <w:szCs w:val="22"/>
          <w:lang w:eastAsia="en-GB"/>
        </w:rPr>
        <w:t>Immunoglobulin A during Lunch Breaks. A Randomized Controlled Trial.</w:t>
      </w:r>
      <w:r w:rsidRPr="005C5043">
        <w:rPr>
          <w:rFonts w:ascii="Arial" w:hAnsi="Arial" w:cs="Arial"/>
          <w:i/>
          <w:sz w:val="22"/>
          <w:szCs w:val="22"/>
          <w:lang w:eastAsia="en-GB"/>
        </w:rPr>
        <w:t xml:space="preserve"> International journal</w:t>
      </w:r>
    </w:p>
    <w:p w14:paraId="22908E5C" w14:textId="77777777" w:rsidR="005C5043" w:rsidRPr="005C5043" w:rsidRDefault="005C5043" w:rsidP="005C5043">
      <w:pPr>
        <w:shd w:val="clear" w:color="auto" w:fill="FFFFFF"/>
        <w:rPr>
          <w:rFonts w:ascii="Arial" w:hAnsi="Arial" w:cs="Arial"/>
          <w:sz w:val="22"/>
          <w:szCs w:val="22"/>
          <w:lang w:eastAsia="en-GB"/>
        </w:rPr>
      </w:pPr>
      <w:r w:rsidRPr="005C5043">
        <w:rPr>
          <w:rFonts w:ascii="Arial" w:hAnsi="Arial" w:cs="Arial"/>
          <w:i/>
          <w:sz w:val="22"/>
          <w:szCs w:val="22"/>
          <w:lang w:eastAsia="en-GB"/>
        </w:rPr>
        <w:t>of environmental research and public health,</w:t>
      </w:r>
      <w:r w:rsidRPr="005C5043">
        <w:rPr>
          <w:rFonts w:ascii="Arial" w:hAnsi="Arial" w:cs="Arial"/>
          <w:sz w:val="22"/>
          <w:szCs w:val="22"/>
          <w:lang w:eastAsia="en-GB"/>
        </w:rPr>
        <w:t xml:space="preserve"> 17(8). </w:t>
      </w:r>
      <w:hyperlink r:id="rId52" w:history="1">
        <w:r w:rsidRPr="005C5043">
          <w:rPr>
            <w:rFonts w:ascii="Arial" w:hAnsi="Arial" w:cs="Arial"/>
            <w:color w:val="0563C1"/>
            <w:sz w:val="22"/>
            <w:szCs w:val="22"/>
            <w:u w:val="single"/>
            <w:lang w:eastAsia="en-GB"/>
          </w:rPr>
          <w:t>https://doi.org/10.3390/ijerph17082839</w:t>
        </w:r>
      </w:hyperlink>
      <w:r w:rsidRPr="005C5043">
        <w:rPr>
          <w:rFonts w:ascii="Arial" w:hAnsi="Arial" w:cs="Arial"/>
          <w:sz w:val="22"/>
          <w:szCs w:val="22"/>
          <w:lang w:eastAsia="en-GB"/>
        </w:rPr>
        <w:t>.</w:t>
      </w:r>
    </w:p>
    <w:p w14:paraId="1EB22A21" w14:textId="77777777" w:rsidR="005C5043" w:rsidRPr="005C5043" w:rsidRDefault="005C5043" w:rsidP="005C5043">
      <w:pPr>
        <w:shd w:val="clear" w:color="auto" w:fill="FFFFFF"/>
        <w:rPr>
          <w:rFonts w:ascii="Arial" w:hAnsi="Arial" w:cs="Arial"/>
          <w:sz w:val="22"/>
          <w:szCs w:val="22"/>
          <w:lang w:eastAsia="en-GB"/>
        </w:rPr>
      </w:pPr>
      <w:r w:rsidRPr="005C5043">
        <w:rPr>
          <w:rFonts w:ascii="Arial" w:hAnsi="Arial" w:cs="Arial"/>
          <w:sz w:val="22"/>
          <w:szCs w:val="22"/>
          <w:lang w:eastAsia="en-GB"/>
        </w:rPr>
        <w:t>[15] Kim, S.H., Schneider, S.M., Bevans, M. et al. (2013) PTSD symptom reduction with</w:t>
      </w:r>
    </w:p>
    <w:p w14:paraId="3406EB23" w14:textId="77777777" w:rsidR="005C5043" w:rsidRPr="005C5043" w:rsidRDefault="005C5043" w:rsidP="005C5043">
      <w:pPr>
        <w:shd w:val="clear" w:color="auto" w:fill="FFFFFF"/>
        <w:rPr>
          <w:rFonts w:ascii="Arial" w:hAnsi="Arial" w:cs="Arial"/>
          <w:sz w:val="22"/>
          <w:szCs w:val="22"/>
          <w:lang w:eastAsia="en-GB"/>
        </w:rPr>
      </w:pPr>
      <w:r w:rsidRPr="005C5043">
        <w:rPr>
          <w:rFonts w:ascii="Arial" w:hAnsi="Arial" w:cs="Arial"/>
          <w:sz w:val="22"/>
          <w:szCs w:val="22"/>
          <w:lang w:eastAsia="en-GB"/>
        </w:rPr>
        <w:t>mindfulness-based stretching and deep breathing exercise: Randomized controlled clinical</w:t>
      </w:r>
    </w:p>
    <w:p w14:paraId="08776B92" w14:textId="77777777" w:rsidR="005C5043" w:rsidRPr="005C5043" w:rsidRDefault="005C5043" w:rsidP="005C5043">
      <w:pPr>
        <w:shd w:val="clear" w:color="auto" w:fill="FFFFFF"/>
        <w:rPr>
          <w:rFonts w:ascii="Arial" w:hAnsi="Arial" w:cs="Arial"/>
          <w:sz w:val="22"/>
          <w:szCs w:val="22"/>
          <w:lang w:eastAsia="en-GB"/>
        </w:rPr>
      </w:pPr>
      <w:r w:rsidRPr="005C5043">
        <w:rPr>
          <w:rFonts w:ascii="Arial" w:hAnsi="Arial" w:cs="Arial"/>
          <w:sz w:val="22"/>
          <w:szCs w:val="22"/>
          <w:lang w:eastAsia="en-GB"/>
        </w:rPr>
        <w:t xml:space="preserve">trial of efficacy. </w:t>
      </w:r>
      <w:r w:rsidRPr="005C5043">
        <w:rPr>
          <w:rFonts w:ascii="Arial" w:hAnsi="Arial" w:cs="Arial"/>
          <w:i/>
          <w:sz w:val="22"/>
          <w:szCs w:val="22"/>
          <w:lang w:eastAsia="en-GB"/>
        </w:rPr>
        <w:t>Journal of Clinical Endocrinology and Metabolism</w:t>
      </w:r>
      <w:r w:rsidRPr="005C5043">
        <w:rPr>
          <w:rFonts w:ascii="Arial" w:hAnsi="Arial" w:cs="Arial"/>
          <w:sz w:val="22"/>
          <w:szCs w:val="22"/>
          <w:lang w:eastAsia="en-GB"/>
        </w:rPr>
        <w:t xml:space="preserve">, 98(7): 2984-2992. </w:t>
      </w:r>
      <w:hyperlink r:id="rId53" w:history="1">
        <w:r w:rsidRPr="005C5043">
          <w:rPr>
            <w:rFonts w:ascii="Arial" w:hAnsi="Arial" w:cs="Arial"/>
            <w:color w:val="0563C1"/>
            <w:sz w:val="22"/>
            <w:szCs w:val="22"/>
            <w:u w:val="single"/>
            <w:lang w:eastAsia="en-GB"/>
          </w:rPr>
          <w:t>https://doi.org/10.1210/jc.2012-3742</w:t>
        </w:r>
      </w:hyperlink>
      <w:r w:rsidRPr="005C5043">
        <w:rPr>
          <w:rFonts w:ascii="Arial" w:hAnsi="Arial" w:cs="Arial"/>
          <w:sz w:val="22"/>
          <w:szCs w:val="22"/>
          <w:lang w:eastAsia="en-GB"/>
        </w:rPr>
        <w:t xml:space="preserve">. </w:t>
      </w:r>
    </w:p>
    <w:p w14:paraId="686668F3" w14:textId="77777777" w:rsidR="005C5043" w:rsidRPr="005C5043" w:rsidRDefault="005C5043" w:rsidP="005C5043">
      <w:pPr>
        <w:shd w:val="clear" w:color="auto" w:fill="FFFFFF"/>
        <w:rPr>
          <w:rFonts w:ascii="Arial" w:hAnsi="Arial" w:cs="Arial"/>
          <w:sz w:val="22"/>
          <w:szCs w:val="22"/>
          <w:lang w:eastAsia="en-GB"/>
        </w:rPr>
      </w:pPr>
      <w:r w:rsidRPr="005C5043">
        <w:rPr>
          <w:rFonts w:ascii="Arial" w:hAnsi="Arial" w:cs="Arial"/>
          <w:sz w:val="22"/>
          <w:szCs w:val="22"/>
          <w:lang w:eastAsia="en-GB"/>
        </w:rPr>
        <w:t xml:space="preserve">[16] Clemow, L. P., Pickering, T. G., Davidson, K. </w:t>
      </w:r>
      <w:proofErr w:type="spellStart"/>
      <w:r w:rsidRPr="005C5043">
        <w:rPr>
          <w:rFonts w:ascii="Arial" w:hAnsi="Arial" w:cs="Arial"/>
          <w:sz w:val="22"/>
          <w:szCs w:val="22"/>
          <w:lang w:eastAsia="en-GB"/>
        </w:rPr>
        <w:t>W.,Schwartz</w:t>
      </w:r>
      <w:proofErr w:type="spellEnd"/>
      <w:r w:rsidRPr="005C5043">
        <w:rPr>
          <w:rFonts w:ascii="Arial" w:hAnsi="Arial" w:cs="Arial"/>
          <w:sz w:val="22"/>
          <w:szCs w:val="22"/>
          <w:lang w:eastAsia="en-GB"/>
        </w:rPr>
        <w:t xml:space="preserve">, J. E., Williams, V. P., Shaffer, J. A., Williams, R. B., Gerin, W. (2018). Stress management in the workplace for employees with hypertension: a randomized controlled trial. </w:t>
      </w:r>
      <w:r w:rsidRPr="005C5043">
        <w:rPr>
          <w:rFonts w:ascii="Arial" w:hAnsi="Arial" w:cs="Arial"/>
          <w:i/>
          <w:sz w:val="22"/>
          <w:szCs w:val="22"/>
          <w:lang w:eastAsia="en-GB"/>
        </w:rPr>
        <w:t>Translational Behavioral Medicine</w:t>
      </w:r>
      <w:r w:rsidRPr="005C5043">
        <w:rPr>
          <w:rFonts w:ascii="Arial" w:hAnsi="Arial" w:cs="Arial"/>
          <w:sz w:val="22"/>
          <w:szCs w:val="22"/>
          <w:lang w:eastAsia="en-GB"/>
        </w:rPr>
        <w:t xml:space="preserve">, 8(5):761-770. </w:t>
      </w:r>
      <w:hyperlink r:id="rId54" w:history="1">
        <w:r w:rsidRPr="005C5043">
          <w:rPr>
            <w:rFonts w:ascii="Arial" w:hAnsi="Arial" w:cs="Arial"/>
            <w:color w:val="0563C1"/>
            <w:sz w:val="22"/>
            <w:szCs w:val="22"/>
            <w:u w:val="single"/>
            <w:lang w:eastAsia="en-GB"/>
          </w:rPr>
          <w:t>https://doi.org/10.1093/tbm/iby018</w:t>
        </w:r>
      </w:hyperlink>
      <w:r w:rsidRPr="005C5043">
        <w:rPr>
          <w:rFonts w:ascii="Arial" w:hAnsi="Arial" w:cs="Arial"/>
          <w:sz w:val="22"/>
          <w:szCs w:val="22"/>
          <w:lang w:eastAsia="en-GB"/>
        </w:rPr>
        <w:t xml:space="preserve">. </w:t>
      </w:r>
    </w:p>
    <w:p w14:paraId="3BD512DC" w14:textId="77777777" w:rsidR="005C5043" w:rsidRPr="005C5043" w:rsidRDefault="005C5043" w:rsidP="005C5043">
      <w:pPr>
        <w:shd w:val="clear" w:color="auto" w:fill="FFFFFF"/>
        <w:rPr>
          <w:rFonts w:ascii="Arial" w:hAnsi="Arial" w:cs="Arial"/>
          <w:sz w:val="22"/>
          <w:szCs w:val="22"/>
          <w:lang w:eastAsia="en-GB"/>
        </w:rPr>
      </w:pPr>
      <w:r w:rsidRPr="005C5043">
        <w:rPr>
          <w:rFonts w:ascii="Arial" w:hAnsi="Arial" w:cs="Arial"/>
          <w:sz w:val="22"/>
          <w:szCs w:val="22"/>
          <w:lang w:eastAsia="en-GB"/>
        </w:rPr>
        <w:t xml:space="preserve">[17] Ebert, D. D., Heber, E., Berking, M., Riper, H., Cuijpers, P., Funk, B., Lehr, D. (2016). Self-guided internet-based and mobile-based stress management for employees: results of a randomised controlled trial. </w:t>
      </w:r>
      <w:r w:rsidRPr="005C5043">
        <w:rPr>
          <w:rFonts w:ascii="Arial" w:hAnsi="Arial" w:cs="Arial"/>
          <w:i/>
          <w:sz w:val="22"/>
          <w:szCs w:val="22"/>
          <w:lang w:eastAsia="en-GB"/>
        </w:rPr>
        <w:t>Occupational and Environmental Medicine,</w:t>
      </w:r>
      <w:r w:rsidRPr="005C5043">
        <w:rPr>
          <w:rFonts w:ascii="Arial" w:hAnsi="Arial" w:cs="Arial"/>
          <w:sz w:val="22"/>
          <w:szCs w:val="22"/>
          <w:lang w:eastAsia="en-GB"/>
        </w:rPr>
        <w:t xml:space="preserve"> 73(5):315-323. </w:t>
      </w:r>
      <w:hyperlink r:id="rId55" w:history="1">
        <w:r w:rsidRPr="005C5043">
          <w:rPr>
            <w:rFonts w:ascii="Arial" w:hAnsi="Arial" w:cs="Arial"/>
            <w:color w:val="0563C1"/>
            <w:sz w:val="22"/>
            <w:szCs w:val="22"/>
            <w:u w:val="single"/>
            <w:lang w:eastAsia="en-GB"/>
          </w:rPr>
          <w:t>https://doi.org/10.1136/oemed-2015-103269</w:t>
        </w:r>
      </w:hyperlink>
      <w:r w:rsidRPr="005C5043">
        <w:rPr>
          <w:rFonts w:ascii="Arial" w:hAnsi="Arial" w:cs="Arial"/>
          <w:sz w:val="22"/>
          <w:szCs w:val="22"/>
          <w:lang w:eastAsia="en-GB"/>
        </w:rPr>
        <w:t xml:space="preserve">. </w:t>
      </w:r>
    </w:p>
    <w:p w14:paraId="7F307096" w14:textId="26C14820" w:rsidR="005C5043" w:rsidRPr="005C5043" w:rsidRDefault="005C5043" w:rsidP="005C5043">
      <w:pPr>
        <w:shd w:val="clear" w:color="auto" w:fill="FFFFFF"/>
        <w:rPr>
          <w:rFonts w:ascii="Arial" w:hAnsi="Arial" w:cs="Arial"/>
          <w:sz w:val="22"/>
          <w:szCs w:val="22"/>
          <w:lang w:eastAsia="en-GB"/>
        </w:rPr>
      </w:pPr>
      <w:r w:rsidRPr="005C5043">
        <w:rPr>
          <w:rFonts w:ascii="Arial" w:hAnsi="Arial" w:cs="Arial"/>
          <w:sz w:val="22"/>
          <w:szCs w:val="22"/>
          <w:lang w:eastAsia="en-GB"/>
        </w:rPr>
        <w:t xml:space="preserve">[18] Ebert, D. D., Lehr, D., Heber, E., Riper, H., Cuijpers, P., Berking, M. (2016). Internet- and mobile-based stress management for employees with adherence-focused guidance: efficacy and mechanism of change. </w:t>
      </w:r>
      <w:r w:rsidRPr="005C5043">
        <w:rPr>
          <w:rFonts w:ascii="Arial" w:hAnsi="Arial" w:cs="Arial"/>
          <w:i/>
          <w:sz w:val="22"/>
          <w:szCs w:val="22"/>
          <w:lang w:eastAsia="en-GB"/>
        </w:rPr>
        <w:t>Scandinavian Journal of Work, Environment &amp; Health</w:t>
      </w:r>
      <w:r w:rsidRPr="005C5043">
        <w:rPr>
          <w:rFonts w:ascii="Arial" w:hAnsi="Arial" w:cs="Arial"/>
          <w:sz w:val="22"/>
          <w:szCs w:val="22"/>
          <w:lang w:eastAsia="en-GB"/>
        </w:rPr>
        <w:t>, 42(5): 382-394.</w:t>
      </w:r>
      <w:r>
        <w:rPr>
          <w:rFonts w:ascii="Arial" w:hAnsi="Arial" w:cs="Arial"/>
          <w:sz w:val="22"/>
          <w:szCs w:val="22"/>
          <w:lang w:eastAsia="en-GB"/>
        </w:rPr>
        <w:t xml:space="preserve"> </w:t>
      </w:r>
      <w:hyperlink r:id="rId56" w:history="1">
        <w:r w:rsidRPr="005C5043">
          <w:rPr>
            <w:rFonts w:ascii="Arial" w:hAnsi="Arial" w:cs="Arial"/>
            <w:color w:val="0563C1"/>
            <w:sz w:val="22"/>
            <w:szCs w:val="22"/>
            <w:u w:val="single"/>
            <w:lang w:eastAsia="en-GB"/>
          </w:rPr>
          <w:t>https://doi.org/10.5271/sjweh.3573</w:t>
        </w:r>
      </w:hyperlink>
      <w:r w:rsidRPr="005C5043">
        <w:rPr>
          <w:rFonts w:ascii="Arial" w:hAnsi="Arial" w:cs="Arial"/>
          <w:sz w:val="22"/>
          <w:szCs w:val="22"/>
          <w:lang w:eastAsia="en-GB"/>
        </w:rPr>
        <w:t xml:space="preserve">. </w:t>
      </w:r>
    </w:p>
    <w:p w14:paraId="005C1A84" w14:textId="77777777" w:rsidR="005C5043" w:rsidRPr="005C5043" w:rsidRDefault="005C5043" w:rsidP="005C5043">
      <w:pPr>
        <w:shd w:val="clear" w:color="auto" w:fill="FFFFFF"/>
        <w:rPr>
          <w:rFonts w:ascii="Arial" w:hAnsi="Arial" w:cs="Arial"/>
          <w:sz w:val="22"/>
          <w:szCs w:val="22"/>
          <w:lang w:eastAsia="en-GB"/>
        </w:rPr>
      </w:pPr>
      <w:r w:rsidRPr="005C5043">
        <w:rPr>
          <w:rFonts w:ascii="Arial" w:hAnsi="Arial" w:cs="Arial"/>
          <w:sz w:val="22"/>
          <w:szCs w:val="22"/>
          <w:lang w:eastAsia="en-GB"/>
        </w:rPr>
        <w:t>[19] Heber, E., Lehr, D., Ebert, D. D., Berking, M., Riper, H. (2016). Web-Based and Mobile Stress Management Intervention for Employees: A Randomized Controlled Trial</w:t>
      </w:r>
    </w:p>
    <w:p w14:paraId="6871DC58" w14:textId="77777777" w:rsidR="005C5043" w:rsidRPr="005C5043" w:rsidRDefault="005C5043" w:rsidP="005C5043">
      <w:pPr>
        <w:shd w:val="clear" w:color="auto" w:fill="FFFFFF"/>
        <w:rPr>
          <w:rFonts w:ascii="Arial" w:hAnsi="Arial" w:cs="Arial"/>
          <w:sz w:val="22"/>
          <w:szCs w:val="22"/>
          <w:lang w:eastAsia="en-GB"/>
        </w:rPr>
      </w:pPr>
      <w:r w:rsidRPr="005C5043">
        <w:rPr>
          <w:rFonts w:ascii="Arial" w:hAnsi="Arial" w:cs="Arial"/>
          <w:i/>
          <w:sz w:val="22"/>
          <w:szCs w:val="22"/>
          <w:lang w:eastAsia="en-GB"/>
        </w:rPr>
        <w:t>Journal of Medical Internet Research</w:t>
      </w:r>
      <w:r w:rsidRPr="005C5043">
        <w:rPr>
          <w:rFonts w:ascii="Arial" w:hAnsi="Arial" w:cs="Arial"/>
          <w:sz w:val="22"/>
          <w:szCs w:val="22"/>
          <w:lang w:eastAsia="en-GB"/>
        </w:rPr>
        <w:t xml:space="preserve">, 18(1):e21. </w:t>
      </w:r>
      <w:hyperlink r:id="rId57" w:history="1">
        <w:r w:rsidRPr="005C5043">
          <w:rPr>
            <w:rFonts w:ascii="Arial" w:hAnsi="Arial" w:cs="Arial"/>
            <w:color w:val="0563C1"/>
            <w:sz w:val="22"/>
            <w:szCs w:val="22"/>
            <w:u w:val="single"/>
            <w:lang w:eastAsia="en-GB"/>
          </w:rPr>
          <w:t>https://doi.org/10.2196/jmir.5112</w:t>
        </w:r>
      </w:hyperlink>
      <w:r w:rsidRPr="005C5043">
        <w:rPr>
          <w:rFonts w:ascii="Arial" w:hAnsi="Arial" w:cs="Arial"/>
          <w:sz w:val="22"/>
          <w:szCs w:val="22"/>
          <w:lang w:eastAsia="en-GB"/>
        </w:rPr>
        <w:t xml:space="preserve">. </w:t>
      </w:r>
    </w:p>
    <w:p w14:paraId="731F041E" w14:textId="77777777" w:rsidR="005C5043" w:rsidRPr="005C5043" w:rsidRDefault="005C5043" w:rsidP="005C5043">
      <w:pPr>
        <w:shd w:val="clear" w:color="auto" w:fill="FFFFFF"/>
        <w:rPr>
          <w:rFonts w:ascii="Arial" w:hAnsi="Arial" w:cs="Arial"/>
          <w:sz w:val="22"/>
          <w:szCs w:val="22"/>
          <w:lang w:eastAsia="en-GB"/>
        </w:rPr>
      </w:pPr>
      <w:r w:rsidRPr="005C5043">
        <w:rPr>
          <w:rFonts w:ascii="Arial" w:hAnsi="Arial" w:cs="Arial"/>
          <w:sz w:val="22"/>
          <w:szCs w:val="22"/>
          <w:lang w:eastAsia="en-GB"/>
        </w:rPr>
        <w:t>[20] Jones, M. C. and Johnston, D. W. (2000). Evaluating the impact of a worksite stress</w:t>
      </w:r>
    </w:p>
    <w:p w14:paraId="07EDED8F" w14:textId="77777777" w:rsidR="005C5043" w:rsidRPr="005C5043" w:rsidRDefault="005C5043" w:rsidP="005C5043">
      <w:pPr>
        <w:shd w:val="clear" w:color="auto" w:fill="FFFFFF"/>
        <w:rPr>
          <w:rFonts w:ascii="Arial" w:hAnsi="Arial" w:cs="Arial"/>
          <w:sz w:val="22"/>
          <w:szCs w:val="22"/>
          <w:lang w:eastAsia="en-GB"/>
        </w:rPr>
      </w:pPr>
      <w:r w:rsidRPr="005C5043">
        <w:rPr>
          <w:rFonts w:ascii="Arial" w:hAnsi="Arial" w:cs="Arial"/>
          <w:sz w:val="22"/>
          <w:szCs w:val="22"/>
          <w:lang w:eastAsia="en-GB"/>
        </w:rPr>
        <w:t>management programme for distressed student nurses: A randomised controlled trial.</w:t>
      </w:r>
    </w:p>
    <w:p w14:paraId="4DBF47C3" w14:textId="77777777" w:rsidR="005C5043" w:rsidRPr="005C5043" w:rsidRDefault="005C5043" w:rsidP="005C5043">
      <w:pPr>
        <w:shd w:val="clear" w:color="auto" w:fill="FFFFFF"/>
        <w:rPr>
          <w:rFonts w:ascii="Arial" w:hAnsi="Arial" w:cs="Arial"/>
          <w:sz w:val="22"/>
          <w:szCs w:val="22"/>
          <w:lang w:eastAsia="en-GB"/>
        </w:rPr>
      </w:pPr>
      <w:r w:rsidRPr="005C5043">
        <w:rPr>
          <w:rFonts w:ascii="Arial" w:hAnsi="Arial" w:cs="Arial"/>
          <w:i/>
          <w:sz w:val="22"/>
          <w:szCs w:val="22"/>
          <w:lang w:eastAsia="en-GB"/>
        </w:rPr>
        <w:t>Psychology &amp; Health</w:t>
      </w:r>
      <w:r w:rsidRPr="005C5043">
        <w:rPr>
          <w:rFonts w:ascii="Arial" w:hAnsi="Arial" w:cs="Arial"/>
          <w:sz w:val="22"/>
          <w:szCs w:val="22"/>
          <w:lang w:eastAsia="en-GB"/>
        </w:rPr>
        <w:t xml:space="preserve">, 15(5): 689-706. </w:t>
      </w:r>
      <w:hyperlink r:id="rId58" w:history="1">
        <w:r w:rsidRPr="005C5043">
          <w:rPr>
            <w:rFonts w:ascii="Arial" w:hAnsi="Arial" w:cs="Arial"/>
            <w:color w:val="0563C1"/>
            <w:sz w:val="22"/>
            <w:szCs w:val="22"/>
            <w:u w:val="single"/>
            <w:lang w:eastAsia="en-GB"/>
          </w:rPr>
          <w:t>https://doi.org/10.1080/08870440008405480</w:t>
        </w:r>
      </w:hyperlink>
      <w:r w:rsidRPr="005C5043">
        <w:rPr>
          <w:rFonts w:ascii="Arial" w:hAnsi="Arial" w:cs="Arial"/>
          <w:sz w:val="22"/>
          <w:szCs w:val="22"/>
          <w:lang w:eastAsia="en-GB"/>
        </w:rPr>
        <w:t xml:space="preserve">. </w:t>
      </w:r>
    </w:p>
    <w:p w14:paraId="3E30E240" w14:textId="77777777" w:rsidR="005C5043" w:rsidRPr="005C5043" w:rsidRDefault="005C5043" w:rsidP="005C5043">
      <w:pPr>
        <w:shd w:val="clear" w:color="auto" w:fill="FFFFFF"/>
        <w:rPr>
          <w:rFonts w:ascii="Arial" w:hAnsi="Arial" w:cs="Arial"/>
          <w:sz w:val="22"/>
          <w:szCs w:val="22"/>
          <w:lang w:eastAsia="en-GB"/>
        </w:rPr>
      </w:pPr>
      <w:r w:rsidRPr="005C5043">
        <w:rPr>
          <w:rFonts w:ascii="Arial" w:hAnsi="Arial" w:cs="Arial"/>
          <w:sz w:val="22"/>
          <w:szCs w:val="22"/>
          <w:lang w:eastAsia="en-GB"/>
        </w:rPr>
        <w:t xml:space="preserve">[21] </w:t>
      </w:r>
      <w:proofErr w:type="spellStart"/>
      <w:r w:rsidRPr="005C5043">
        <w:rPr>
          <w:rFonts w:ascii="Arial" w:hAnsi="Arial" w:cs="Arial"/>
          <w:sz w:val="22"/>
          <w:szCs w:val="22"/>
          <w:lang w:eastAsia="en-GB"/>
        </w:rPr>
        <w:t>Kuyken</w:t>
      </w:r>
      <w:proofErr w:type="spellEnd"/>
      <w:r w:rsidRPr="005C5043">
        <w:rPr>
          <w:rFonts w:ascii="Arial" w:hAnsi="Arial" w:cs="Arial"/>
          <w:sz w:val="22"/>
          <w:szCs w:val="22"/>
          <w:lang w:eastAsia="en-GB"/>
        </w:rPr>
        <w:t xml:space="preserve">, W., Watkins, E., Holden, E., White, K., Taylor, R. S., Byford, S., &amp; Dalgleish, T. (2010). How does mindfulness-based cognitive therapy work? </w:t>
      </w:r>
      <w:r w:rsidRPr="005C5043">
        <w:rPr>
          <w:rFonts w:ascii="Arial" w:hAnsi="Arial" w:cs="Arial"/>
          <w:i/>
          <w:sz w:val="22"/>
          <w:szCs w:val="22"/>
          <w:lang w:eastAsia="en-GB"/>
        </w:rPr>
        <w:t>Behaviour Research and Therapy</w:t>
      </w:r>
      <w:r w:rsidRPr="005C5043">
        <w:rPr>
          <w:rFonts w:ascii="Arial" w:hAnsi="Arial" w:cs="Arial"/>
          <w:sz w:val="22"/>
          <w:szCs w:val="22"/>
          <w:lang w:eastAsia="en-GB"/>
        </w:rPr>
        <w:t xml:space="preserve">, 48(11), 1105–1112. </w:t>
      </w:r>
      <w:hyperlink r:id="rId59" w:history="1">
        <w:r w:rsidRPr="005C5043">
          <w:rPr>
            <w:rFonts w:ascii="Arial" w:hAnsi="Arial" w:cs="Arial"/>
            <w:color w:val="0563C1"/>
            <w:sz w:val="22"/>
            <w:szCs w:val="22"/>
            <w:u w:val="single"/>
            <w:lang w:eastAsia="en-GB"/>
          </w:rPr>
          <w:t>https://doi.org/10.1016/j.brat.2010.08.003</w:t>
        </w:r>
      </w:hyperlink>
      <w:r w:rsidRPr="005C5043">
        <w:rPr>
          <w:rFonts w:ascii="Arial" w:hAnsi="Arial" w:cs="Arial"/>
          <w:sz w:val="22"/>
          <w:szCs w:val="22"/>
          <w:lang w:eastAsia="en-GB"/>
        </w:rPr>
        <w:t xml:space="preserve">. </w:t>
      </w:r>
    </w:p>
    <w:p w14:paraId="746485FE" w14:textId="77777777" w:rsidR="005C5043" w:rsidRPr="005C5043" w:rsidRDefault="005C5043" w:rsidP="005C5043">
      <w:pPr>
        <w:shd w:val="clear" w:color="auto" w:fill="FFFFFF"/>
        <w:rPr>
          <w:rFonts w:ascii="Arial" w:hAnsi="Arial" w:cs="Arial"/>
          <w:sz w:val="22"/>
          <w:szCs w:val="22"/>
          <w:lang w:eastAsia="en-GB"/>
        </w:rPr>
      </w:pPr>
      <w:r w:rsidRPr="005C5043">
        <w:rPr>
          <w:rFonts w:ascii="Arial" w:hAnsi="Arial" w:cs="Arial"/>
          <w:sz w:val="22"/>
          <w:szCs w:val="22"/>
          <w:lang w:eastAsia="en-GB"/>
        </w:rPr>
        <w:t xml:space="preserve">[22] National Institute for Health and Care Excellence (NICE). </w:t>
      </w:r>
      <w:r w:rsidRPr="005C5043">
        <w:rPr>
          <w:rFonts w:ascii="Arial" w:hAnsi="Arial" w:cs="Arial"/>
          <w:i/>
          <w:sz w:val="22"/>
          <w:szCs w:val="22"/>
          <w:lang w:eastAsia="en-GB"/>
        </w:rPr>
        <w:t>Promoting Wellbeing at Work</w:t>
      </w:r>
      <w:r w:rsidRPr="005C5043">
        <w:rPr>
          <w:rFonts w:ascii="Arial" w:hAnsi="Arial" w:cs="Arial"/>
          <w:sz w:val="22"/>
          <w:szCs w:val="22"/>
          <w:lang w:eastAsia="en-GB"/>
        </w:rPr>
        <w:t xml:space="preserve">. Public health guideline PH22. Published 07 November 2009. Retrieved from: </w:t>
      </w:r>
      <w:hyperlink r:id="rId60" w:history="1">
        <w:r w:rsidRPr="005C5043">
          <w:rPr>
            <w:rFonts w:ascii="Arial" w:hAnsi="Arial" w:cs="Arial"/>
            <w:color w:val="0563C1"/>
            <w:sz w:val="22"/>
            <w:szCs w:val="22"/>
            <w:u w:val="single"/>
            <w:lang w:eastAsia="en-GB"/>
          </w:rPr>
          <w:t>https://www.nice.org.uk/guidance/ph22</w:t>
        </w:r>
      </w:hyperlink>
      <w:r w:rsidRPr="005C5043">
        <w:rPr>
          <w:rFonts w:ascii="Arial" w:hAnsi="Arial" w:cs="Arial"/>
          <w:sz w:val="22"/>
          <w:szCs w:val="22"/>
          <w:lang w:eastAsia="en-GB"/>
        </w:rPr>
        <w:t xml:space="preserve">. </w:t>
      </w:r>
    </w:p>
    <w:p w14:paraId="4F754BD2" w14:textId="77777777" w:rsidR="005C5043" w:rsidRPr="005C5043" w:rsidRDefault="005C5043" w:rsidP="005C5043">
      <w:pPr>
        <w:shd w:val="clear" w:color="auto" w:fill="FFFFFF"/>
        <w:rPr>
          <w:rFonts w:ascii="Arial" w:hAnsi="Arial" w:cs="Arial"/>
          <w:sz w:val="22"/>
          <w:szCs w:val="22"/>
          <w:lang w:eastAsia="en-GB"/>
        </w:rPr>
      </w:pPr>
      <w:r w:rsidRPr="005C5043">
        <w:rPr>
          <w:rFonts w:ascii="Arial" w:hAnsi="Arial" w:cs="Arial"/>
          <w:sz w:val="22"/>
          <w:szCs w:val="22"/>
          <w:lang w:eastAsia="en-GB"/>
        </w:rPr>
        <w:t>[23]</w:t>
      </w:r>
      <w:r w:rsidRPr="005C5043">
        <w:rPr>
          <w:rFonts w:ascii="Calibri" w:eastAsia="Yu Mincho" w:hAnsi="Calibri" w:cs="Arial"/>
          <w:sz w:val="22"/>
          <w:szCs w:val="22"/>
        </w:rPr>
        <w:t xml:space="preserve"> </w:t>
      </w:r>
      <w:r w:rsidRPr="005C5043">
        <w:rPr>
          <w:rFonts w:ascii="Arial" w:hAnsi="Arial" w:cs="Arial"/>
          <w:sz w:val="22"/>
          <w:szCs w:val="22"/>
          <w:lang w:eastAsia="en-GB"/>
        </w:rPr>
        <w:t xml:space="preserve">Malhi, G. S., Bassett, D., Boyce, P., Bryant, R., Fitzgerald, P. B., Fritz, K., et al. (2015). Royal Australian and New Zealand College of Psychiatrists clinical practice guidelines for mood disorders. </w:t>
      </w:r>
      <w:r w:rsidRPr="005C5043">
        <w:rPr>
          <w:rFonts w:ascii="Arial" w:hAnsi="Arial" w:cs="Arial"/>
          <w:i/>
          <w:sz w:val="22"/>
          <w:szCs w:val="22"/>
          <w:lang w:eastAsia="en-GB"/>
        </w:rPr>
        <w:t>Australian and New Zealand Journal of Psychiatry</w:t>
      </w:r>
      <w:r w:rsidRPr="005C5043">
        <w:rPr>
          <w:rFonts w:ascii="Arial" w:hAnsi="Arial" w:cs="Arial"/>
          <w:sz w:val="22"/>
          <w:szCs w:val="22"/>
          <w:lang w:eastAsia="en-GB"/>
        </w:rPr>
        <w:t>, 49(12):1087–1206.</w:t>
      </w:r>
    </w:p>
    <w:p w14:paraId="61EA9C84" w14:textId="77777777" w:rsidR="005C5043" w:rsidRPr="005C5043" w:rsidRDefault="00000000" w:rsidP="005C5043">
      <w:pPr>
        <w:shd w:val="clear" w:color="auto" w:fill="FFFFFF"/>
        <w:rPr>
          <w:rFonts w:ascii="Arial" w:hAnsi="Arial" w:cs="Arial"/>
          <w:sz w:val="22"/>
          <w:szCs w:val="22"/>
          <w:lang w:eastAsia="en-GB"/>
        </w:rPr>
      </w:pPr>
      <w:hyperlink r:id="rId61" w:history="1">
        <w:r w:rsidR="005C5043" w:rsidRPr="005C5043">
          <w:rPr>
            <w:rFonts w:ascii="Arial" w:hAnsi="Arial" w:cs="Arial"/>
            <w:color w:val="0563C1"/>
            <w:sz w:val="22"/>
            <w:szCs w:val="22"/>
            <w:u w:val="single"/>
            <w:lang w:eastAsia="en-GB"/>
          </w:rPr>
          <w:t>https://doi.org/10.1177/0004867415617657</w:t>
        </w:r>
      </w:hyperlink>
      <w:r w:rsidR="005C5043" w:rsidRPr="005C5043">
        <w:rPr>
          <w:rFonts w:ascii="Arial" w:hAnsi="Arial" w:cs="Arial"/>
          <w:sz w:val="22"/>
          <w:szCs w:val="22"/>
          <w:lang w:eastAsia="en-GB"/>
        </w:rPr>
        <w:t xml:space="preserve">.  </w:t>
      </w:r>
    </w:p>
    <w:p w14:paraId="00835D02" w14:textId="77777777" w:rsidR="005C5043" w:rsidRPr="005C5043" w:rsidRDefault="005C5043" w:rsidP="005C5043">
      <w:pPr>
        <w:shd w:val="clear" w:color="auto" w:fill="FFFFFF"/>
        <w:rPr>
          <w:rFonts w:ascii="Arial" w:hAnsi="Arial" w:cs="Arial"/>
          <w:sz w:val="22"/>
          <w:szCs w:val="22"/>
          <w:lang w:eastAsia="en-GB"/>
        </w:rPr>
      </w:pPr>
      <w:r w:rsidRPr="005C5043">
        <w:rPr>
          <w:rFonts w:ascii="Arial" w:hAnsi="Arial" w:cs="Arial"/>
          <w:sz w:val="22"/>
          <w:szCs w:val="22"/>
          <w:lang w:eastAsia="en-GB"/>
        </w:rPr>
        <w:t>[24]</w:t>
      </w:r>
      <w:r w:rsidRPr="005C5043">
        <w:rPr>
          <w:rFonts w:ascii="Calibri" w:eastAsia="Yu Mincho" w:hAnsi="Calibri" w:cs="Arial"/>
          <w:sz w:val="22"/>
          <w:szCs w:val="22"/>
        </w:rPr>
        <w:t xml:space="preserve"> </w:t>
      </w:r>
      <w:r w:rsidRPr="005C5043">
        <w:rPr>
          <w:rFonts w:ascii="Arial" w:hAnsi="Arial" w:cs="Arial"/>
          <w:sz w:val="22"/>
          <w:szCs w:val="22"/>
          <w:lang w:eastAsia="en-GB"/>
        </w:rPr>
        <w:t xml:space="preserve">Parikh, S. V., Quilty, L. C., Ravitz, P., Rosenbluth, M., Pavlova, B., Grigoriadis, S., et al. (2016). Canadian Network for Mood and Anxiety Treatments (CANMAT) 2016 clinical guidelines for the management of adults with major depressive disorder: Section 2. Psychological treatments. </w:t>
      </w:r>
      <w:r w:rsidRPr="005C5043">
        <w:rPr>
          <w:rFonts w:ascii="Arial" w:hAnsi="Arial" w:cs="Arial"/>
          <w:i/>
          <w:sz w:val="22"/>
          <w:szCs w:val="22"/>
          <w:lang w:eastAsia="en-GB"/>
        </w:rPr>
        <w:t>Canadian Journal of Psychiatry</w:t>
      </w:r>
      <w:r w:rsidRPr="005C5043">
        <w:rPr>
          <w:rFonts w:ascii="Arial" w:hAnsi="Arial" w:cs="Arial"/>
          <w:sz w:val="22"/>
          <w:szCs w:val="22"/>
          <w:lang w:eastAsia="en-GB"/>
        </w:rPr>
        <w:t>, 61(9):524–539.</w:t>
      </w:r>
    </w:p>
    <w:p w14:paraId="4A93BC2A" w14:textId="77777777" w:rsidR="005C5043" w:rsidRPr="005C5043" w:rsidRDefault="00000000" w:rsidP="005C5043">
      <w:pPr>
        <w:shd w:val="clear" w:color="auto" w:fill="FFFFFF"/>
        <w:rPr>
          <w:rFonts w:ascii="Arial" w:hAnsi="Arial" w:cs="Arial"/>
          <w:sz w:val="22"/>
          <w:szCs w:val="22"/>
          <w:lang w:eastAsia="en-GB"/>
        </w:rPr>
      </w:pPr>
      <w:hyperlink r:id="rId62" w:history="1">
        <w:r w:rsidR="005C5043" w:rsidRPr="005C5043">
          <w:rPr>
            <w:rFonts w:ascii="Arial" w:hAnsi="Arial" w:cs="Arial"/>
            <w:color w:val="0563C1"/>
            <w:sz w:val="22"/>
            <w:szCs w:val="22"/>
            <w:u w:val="single"/>
            <w:lang w:eastAsia="en-GB"/>
          </w:rPr>
          <w:t>https://doi.org/10.1177/0706743716659418</w:t>
        </w:r>
      </w:hyperlink>
      <w:r w:rsidR="005C5043" w:rsidRPr="005C5043">
        <w:rPr>
          <w:rFonts w:ascii="Arial" w:hAnsi="Arial" w:cs="Arial"/>
          <w:sz w:val="22"/>
          <w:szCs w:val="22"/>
          <w:lang w:eastAsia="en-GB"/>
        </w:rPr>
        <w:t xml:space="preserve">. </w:t>
      </w:r>
    </w:p>
    <w:p w14:paraId="20A67812" w14:textId="77777777" w:rsidR="005C5043" w:rsidRPr="005C5043" w:rsidRDefault="005C5043" w:rsidP="005C5043">
      <w:pPr>
        <w:shd w:val="clear" w:color="auto" w:fill="FFFFFF"/>
        <w:rPr>
          <w:rFonts w:ascii="Arial" w:hAnsi="Arial" w:cs="Arial"/>
          <w:sz w:val="22"/>
          <w:szCs w:val="22"/>
          <w:lang w:eastAsia="en-GB"/>
        </w:rPr>
      </w:pPr>
      <w:r w:rsidRPr="005C5043">
        <w:rPr>
          <w:rFonts w:ascii="Arial" w:hAnsi="Arial" w:cs="Arial"/>
          <w:sz w:val="22"/>
          <w:szCs w:val="22"/>
          <w:lang w:eastAsia="en-GB"/>
        </w:rPr>
        <w:t xml:space="preserve">[25] Lu, S. (2015). Mindfulness holds promise for treating depression. </w:t>
      </w:r>
      <w:r w:rsidRPr="005C5043">
        <w:rPr>
          <w:rFonts w:ascii="Arial" w:hAnsi="Arial" w:cs="Arial"/>
          <w:i/>
          <w:sz w:val="22"/>
          <w:szCs w:val="22"/>
          <w:lang w:eastAsia="en-GB"/>
        </w:rPr>
        <w:t>Monitor on Psychology</w:t>
      </w:r>
      <w:r w:rsidRPr="005C5043">
        <w:rPr>
          <w:rFonts w:ascii="Arial" w:hAnsi="Arial" w:cs="Arial"/>
          <w:sz w:val="22"/>
          <w:szCs w:val="22"/>
          <w:lang w:eastAsia="en-GB"/>
        </w:rPr>
        <w:t>, 46(3), 50.</w:t>
      </w:r>
    </w:p>
    <w:p w14:paraId="2D58FD31" w14:textId="77777777" w:rsidR="005C5043" w:rsidRPr="005C5043" w:rsidRDefault="005C5043" w:rsidP="005C5043">
      <w:pPr>
        <w:shd w:val="clear" w:color="auto" w:fill="FFFFFF"/>
        <w:rPr>
          <w:rFonts w:ascii="Arial" w:hAnsi="Arial" w:cs="Arial"/>
          <w:sz w:val="22"/>
          <w:szCs w:val="22"/>
          <w:lang w:eastAsia="en-GB"/>
        </w:rPr>
      </w:pPr>
      <w:r w:rsidRPr="005C5043">
        <w:rPr>
          <w:rFonts w:ascii="Arial" w:hAnsi="Arial" w:cs="Arial"/>
          <w:sz w:val="22"/>
          <w:szCs w:val="22"/>
          <w:lang w:eastAsia="en-GB"/>
        </w:rPr>
        <w:t xml:space="preserve">[26] Marx, R., Strauss, C., Williamson, C., </w:t>
      </w:r>
      <w:proofErr w:type="spellStart"/>
      <w:r w:rsidRPr="005C5043">
        <w:rPr>
          <w:rFonts w:ascii="Arial" w:hAnsi="Arial" w:cs="Arial"/>
          <w:sz w:val="22"/>
          <w:szCs w:val="22"/>
          <w:lang w:eastAsia="en-GB"/>
        </w:rPr>
        <w:t>Karunavira</w:t>
      </w:r>
      <w:proofErr w:type="spellEnd"/>
      <w:r w:rsidRPr="005C5043">
        <w:rPr>
          <w:rFonts w:ascii="Arial" w:hAnsi="Arial" w:cs="Arial"/>
          <w:sz w:val="22"/>
          <w:szCs w:val="22"/>
          <w:lang w:eastAsia="en-GB"/>
        </w:rPr>
        <w:t xml:space="preserve">, &amp; </w:t>
      </w:r>
      <w:proofErr w:type="spellStart"/>
      <w:r w:rsidRPr="005C5043">
        <w:rPr>
          <w:rFonts w:ascii="Arial" w:hAnsi="Arial" w:cs="Arial"/>
          <w:sz w:val="22"/>
          <w:szCs w:val="22"/>
          <w:lang w:eastAsia="en-GB"/>
        </w:rPr>
        <w:t>Taravajra</w:t>
      </w:r>
      <w:proofErr w:type="spellEnd"/>
      <w:r w:rsidRPr="005C5043">
        <w:rPr>
          <w:rFonts w:ascii="Arial" w:hAnsi="Arial" w:cs="Arial"/>
          <w:sz w:val="22"/>
          <w:szCs w:val="22"/>
          <w:lang w:eastAsia="en-GB"/>
        </w:rPr>
        <w:t xml:space="preserve">. (2014). The eye of the storm: a feasibility study of an adapted Mindfulness-based Cognitive Therapy group intervention to manage NHS staff stress. </w:t>
      </w:r>
      <w:r w:rsidRPr="005C5043">
        <w:rPr>
          <w:rFonts w:ascii="Arial" w:hAnsi="Arial" w:cs="Arial"/>
          <w:i/>
          <w:sz w:val="22"/>
          <w:szCs w:val="22"/>
          <w:lang w:eastAsia="en-GB"/>
        </w:rPr>
        <w:t>The Cognitive Behaviour Therapist</w:t>
      </w:r>
      <w:r w:rsidRPr="005C5043">
        <w:rPr>
          <w:rFonts w:ascii="Arial" w:hAnsi="Arial" w:cs="Arial"/>
          <w:sz w:val="22"/>
          <w:szCs w:val="22"/>
          <w:lang w:eastAsia="en-GB"/>
        </w:rPr>
        <w:t>, 7:Article e18.</w:t>
      </w:r>
    </w:p>
    <w:p w14:paraId="49F6128C" w14:textId="77777777" w:rsidR="005C5043" w:rsidRPr="005C5043" w:rsidRDefault="00000000" w:rsidP="005C5043">
      <w:pPr>
        <w:shd w:val="clear" w:color="auto" w:fill="FFFFFF"/>
        <w:rPr>
          <w:rFonts w:ascii="Arial" w:hAnsi="Arial" w:cs="Arial"/>
          <w:sz w:val="22"/>
          <w:szCs w:val="22"/>
          <w:lang w:eastAsia="en-GB"/>
        </w:rPr>
      </w:pPr>
      <w:hyperlink r:id="rId63" w:history="1">
        <w:r w:rsidR="005C5043" w:rsidRPr="005C5043">
          <w:rPr>
            <w:rFonts w:ascii="Arial" w:hAnsi="Arial" w:cs="Arial"/>
            <w:color w:val="0563C1"/>
            <w:sz w:val="22"/>
            <w:szCs w:val="22"/>
            <w:u w:val="single"/>
            <w:lang w:eastAsia="en-GB"/>
          </w:rPr>
          <w:t>https://doi.org/10.1017/S1754470X14000300</w:t>
        </w:r>
      </w:hyperlink>
      <w:r w:rsidR="005C5043" w:rsidRPr="005C5043">
        <w:rPr>
          <w:rFonts w:ascii="Arial" w:hAnsi="Arial" w:cs="Arial"/>
          <w:sz w:val="22"/>
          <w:szCs w:val="22"/>
          <w:lang w:eastAsia="en-GB"/>
        </w:rPr>
        <w:t xml:space="preserve">. </w:t>
      </w:r>
    </w:p>
    <w:p w14:paraId="00326539" w14:textId="77777777" w:rsidR="005C5043" w:rsidRPr="005C5043" w:rsidRDefault="005C5043" w:rsidP="005C5043">
      <w:pPr>
        <w:shd w:val="clear" w:color="auto" w:fill="FFFFFF"/>
        <w:rPr>
          <w:rFonts w:ascii="Arial" w:hAnsi="Arial" w:cs="Arial"/>
          <w:sz w:val="22"/>
          <w:szCs w:val="22"/>
          <w:lang w:eastAsia="en-GB"/>
        </w:rPr>
      </w:pPr>
      <w:r w:rsidRPr="005C5043">
        <w:rPr>
          <w:rFonts w:ascii="Arial" w:hAnsi="Arial" w:cs="Arial"/>
          <w:sz w:val="22"/>
          <w:szCs w:val="22"/>
          <w:lang w:eastAsia="en-GB"/>
        </w:rPr>
        <w:t xml:space="preserve">[27] Marx, R., Strauss, C., &amp; Williamson, C. (2015). Mindfulness apprenticeship: a new model of NHS- based MBCT teacher training. </w:t>
      </w:r>
      <w:r w:rsidRPr="005C5043">
        <w:rPr>
          <w:rFonts w:ascii="Arial" w:hAnsi="Arial" w:cs="Arial"/>
          <w:i/>
          <w:sz w:val="22"/>
          <w:szCs w:val="22"/>
          <w:lang w:eastAsia="en-GB"/>
        </w:rPr>
        <w:t>Mindfulness</w:t>
      </w:r>
      <w:r w:rsidRPr="005C5043">
        <w:rPr>
          <w:rFonts w:ascii="Arial" w:hAnsi="Arial" w:cs="Arial"/>
          <w:sz w:val="22"/>
          <w:szCs w:val="22"/>
          <w:lang w:eastAsia="en-GB"/>
        </w:rPr>
        <w:t xml:space="preserve">, 6(2):253–263. </w:t>
      </w:r>
    </w:p>
    <w:p w14:paraId="2861DF73" w14:textId="77777777" w:rsidR="005C5043" w:rsidRPr="005C5043" w:rsidRDefault="00000000" w:rsidP="005C5043">
      <w:pPr>
        <w:shd w:val="clear" w:color="auto" w:fill="FFFFFF"/>
        <w:rPr>
          <w:rFonts w:ascii="Arial" w:hAnsi="Arial" w:cs="Arial"/>
          <w:sz w:val="22"/>
          <w:szCs w:val="22"/>
          <w:lang w:eastAsia="en-GB"/>
        </w:rPr>
      </w:pPr>
      <w:hyperlink r:id="rId64" w:history="1">
        <w:r w:rsidR="005C5043" w:rsidRPr="005C5043">
          <w:rPr>
            <w:rFonts w:ascii="Arial" w:hAnsi="Arial" w:cs="Arial"/>
            <w:color w:val="0563C1"/>
            <w:sz w:val="22"/>
            <w:szCs w:val="22"/>
            <w:u w:val="single"/>
            <w:lang w:eastAsia="en-GB"/>
          </w:rPr>
          <w:t>https://doi.org/10.1007/s12671-013-0254-2</w:t>
        </w:r>
      </w:hyperlink>
      <w:r w:rsidR="005C5043" w:rsidRPr="005C5043">
        <w:rPr>
          <w:rFonts w:ascii="Arial" w:hAnsi="Arial" w:cs="Arial"/>
          <w:sz w:val="22"/>
          <w:szCs w:val="22"/>
          <w:lang w:eastAsia="en-GB"/>
        </w:rPr>
        <w:t xml:space="preserve">. </w:t>
      </w:r>
    </w:p>
    <w:p w14:paraId="4DC60AE8" w14:textId="77777777" w:rsidR="005C5043" w:rsidRPr="005C5043" w:rsidRDefault="005C5043" w:rsidP="005C5043">
      <w:pPr>
        <w:shd w:val="clear" w:color="auto" w:fill="FFFFFF"/>
        <w:rPr>
          <w:rFonts w:ascii="Arial" w:hAnsi="Arial" w:cs="Arial"/>
          <w:sz w:val="22"/>
          <w:szCs w:val="22"/>
          <w:lang w:eastAsia="en-GB"/>
        </w:rPr>
      </w:pPr>
      <w:r w:rsidRPr="005C5043">
        <w:rPr>
          <w:rFonts w:ascii="Arial" w:hAnsi="Arial" w:cs="Arial"/>
          <w:sz w:val="22"/>
          <w:szCs w:val="22"/>
          <w:lang w:eastAsia="en-GB"/>
        </w:rPr>
        <w:t xml:space="preserve">[28] Tickell, A., Ball, S., Bernard, P., </w:t>
      </w:r>
      <w:proofErr w:type="spellStart"/>
      <w:r w:rsidRPr="005C5043">
        <w:rPr>
          <w:rFonts w:ascii="Arial" w:hAnsi="Arial" w:cs="Arial"/>
          <w:sz w:val="22"/>
          <w:szCs w:val="22"/>
          <w:lang w:eastAsia="en-GB"/>
        </w:rPr>
        <w:t>Kuyken</w:t>
      </w:r>
      <w:proofErr w:type="spellEnd"/>
      <w:r w:rsidRPr="005C5043">
        <w:rPr>
          <w:rFonts w:ascii="Arial" w:hAnsi="Arial" w:cs="Arial"/>
          <w:sz w:val="22"/>
          <w:szCs w:val="22"/>
          <w:lang w:eastAsia="en-GB"/>
        </w:rPr>
        <w:t xml:space="preserve">, W., Marx, R., Pack, S., et al. (2020). The Effectiveness of Mindfulness-Based Cognitive Therapy (MBCT) in Real-World Healthcare Services. </w:t>
      </w:r>
      <w:r w:rsidRPr="005C5043">
        <w:rPr>
          <w:rFonts w:ascii="Arial" w:hAnsi="Arial" w:cs="Arial"/>
          <w:i/>
          <w:sz w:val="22"/>
          <w:szCs w:val="22"/>
          <w:lang w:eastAsia="en-GB"/>
        </w:rPr>
        <w:t>Mindfulness</w:t>
      </w:r>
      <w:r w:rsidRPr="005C5043">
        <w:rPr>
          <w:rFonts w:ascii="Arial" w:hAnsi="Arial" w:cs="Arial"/>
          <w:sz w:val="22"/>
          <w:szCs w:val="22"/>
          <w:lang w:eastAsia="en-GB"/>
        </w:rPr>
        <w:t xml:space="preserve">, 11:279–290. </w:t>
      </w:r>
      <w:hyperlink r:id="rId65" w:history="1">
        <w:r w:rsidRPr="005C5043">
          <w:rPr>
            <w:rFonts w:ascii="Arial" w:hAnsi="Arial" w:cs="Arial"/>
            <w:color w:val="0563C1"/>
            <w:sz w:val="22"/>
            <w:szCs w:val="22"/>
            <w:u w:val="single"/>
            <w:lang w:eastAsia="en-GB"/>
          </w:rPr>
          <w:t>https://doi.org/10.1007/s12671-018-1087-9</w:t>
        </w:r>
      </w:hyperlink>
      <w:r w:rsidRPr="005C5043">
        <w:rPr>
          <w:rFonts w:ascii="Arial" w:hAnsi="Arial" w:cs="Arial"/>
          <w:sz w:val="22"/>
          <w:szCs w:val="22"/>
          <w:lang w:eastAsia="en-GB"/>
        </w:rPr>
        <w:t xml:space="preserve">. </w:t>
      </w:r>
    </w:p>
    <w:p w14:paraId="419D3D20" w14:textId="77777777" w:rsidR="005C5043" w:rsidRPr="005C5043" w:rsidRDefault="005C5043" w:rsidP="005C5043">
      <w:pPr>
        <w:shd w:val="clear" w:color="auto" w:fill="FFFFFF"/>
        <w:rPr>
          <w:rFonts w:ascii="Arial" w:hAnsi="Arial" w:cs="Arial"/>
          <w:sz w:val="22"/>
          <w:szCs w:val="22"/>
          <w:lang w:eastAsia="en-GB"/>
        </w:rPr>
      </w:pPr>
      <w:r w:rsidRPr="005C5043">
        <w:rPr>
          <w:rFonts w:ascii="Arial" w:hAnsi="Arial" w:cs="Arial"/>
          <w:sz w:val="22"/>
          <w:szCs w:val="22"/>
          <w:lang w:eastAsia="en-GB"/>
        </w:rPr>
        <w:t xml:space="preserve">[29] Lan, H.K., Subramanian, P., Rahmat, N., Kar, P.C. (2014). The effects of mindfulness training program on reducing stress and promoting well-being among nurses in critical care units. </w:t>
      </w:r>
      <w:r w:rsidRPr="005C5043">
        <w:rPr>
          <w:rFonts w:ascii="Arial" w:hAnsi="Arial" w:cs="Arial"/>
          <w:i/>
          <w:sz w:val="22"/>
          <w:szCs w:val="22"/>
          <w:lang w:eastAsia="en-GB"/>
        </w:rPr>
        <w:t>Australian Journal of Advanced Nursing</w:t>
      </w:r>
      <w:r w:rsidRPr="005C5043">
        <w:rPr>
          <w:rFonts w:ascii="Arial" w:hAnsi="Arial" w:cs="Arial"/>
          <w:sz w:val="22"/>
          <w:szCs w:val="22"/>
          <w:lang w:eastAsia="en-GB"/>
        </w:rPr>
        <w:t>, 31(3):22-31.</w:t>
      </w:r>
    </w:p>
    <w:p w14:paraId="483EBC1B" w14:textId="77777777" w:rsidR="005C5043" w:rsidRPr="005C5043" w:rsidRDefault="005C5043" w:rsidP="005C5043">
      <w:pPr>
        <w:shd w:val="clear" w:color="auto" w:fill="FFFFFF"/>
        <w:rPr>
          <w:rFonts w:ascii="Arial" w:hAnsi="Arial" w:cs="Arial"/>
          <w:sz w:val="22"/>
          <w:szCs w:val="22"/>
          <w:lang w:eastAsia="en-GB"/>
        </w:rPr>
      </w:pPr>
      <w:r w:rsidRPr="005C5043">
        <w:rPr>
          <w:rFonts w:ascii="Arial" w:hAnsi="Arial" w:cs="Arial"/>
          <w:sz w:val="22"/>
          <w:szCs w:val="22"/>
          <w:lang w:eastAsia="en-GB"/>
        </w:rPr>
        <w:t>[30]  Ruths, F.A., de Zoysa, N., Frearson, S. J., Hutton, J., Williams, J. M. G., &amp; Walsh, J. (2013). Mindfulness-Based Cognitive Therapy for Mental Health Professionals - a Pilot Study. Mindfulness, 4(4), 289-295.</w:t>
      </w:r>
    </w:p>
    <w:p w14:paraId="41F82C18" w14:textId="75634E23" w:rsidR="005C5043" w:rsidRPr="005C5043" w:rsidRDefault="005C5043" w:rsidP="005C5043">
      <w:pPr>
        <w:shd w:val="clear" w:color="auto" w:fill="FFFFFF"/>
        <w:rPr>
          <w:rFonts w:ascii="Arial" w:hAnsi="Arial" w:cs="Arial"/>
          <w:sz w:val="22"/>
          <w:szCs w:val="22"/>
          <w:lang w:eastAsia="en-GB"/>
        </w:rPr>
      </w:pPr>
      <w:r w:rsidRPr="005C5043">
        <w:rPr>
          <w:rFonts w:ascii="Arial" w:hAnsi="Arial" w:cs="Arial"/>
          <w:sz w:val="22"/>
          <w:szCs w:val="22"/>
          <w:lang w:eastAsia="en-GB"/>
        </w:rPr>
        <w:t xml:space="preserve">[31] Bernard, P., Cullen, C., </w:t>
      </w:r>
      <w:proofErr w:type="spellStart"/>
      <w:r w:rsidRPr="005C5043">
        <w:rPr>
          <w:rFonts w:ascii="Arial" w:hAnsi="Arial" w:cs="Arial"/>
          <w:sz w:val="22"/>
          <w:szCs w:val="22"/>
          <w:lang w:eastAsia="en-GB"/>
        </w:rPr>
        <w:t>Kuyken</w:t>
      </w:r>
      <w:proofErr w:type="spellEnd"/>
      <w:r w:rsidRPr="005C5043">
        <w:rPr>
          <w:rFonts w:ascii="Arial" w:hAnsi="Arial" w:cs="Arial"/>
          <w:sz w:val="22"/>
          <w:szCs w:val="22"/>
          <w:lang w:eastAsia="en-GB"/>
        </w:rPr>
        <w:t xml:space="preserve">, W. (2017). </w:t>
      </w:r>
      <w:r w:rsidRPr="005C5043">
        <w:rPr>
          <w:rFonts w:ascii="Arial" w:hAnsi="Arial" w:cs="Arial"/>
          <w:i/>
          <w:sz w:val="22"/>
          <w:szCs w:val="22"/>
          <w:lang w:eastAsia="en-GB"/>
        </w:rPr>
        <w:t xml:space="preserve">MBCT for life teacher manual. </w:t>
      </w:r>
      <w:r w:rsidRPr="005C5043">
        <w:rPr>
          <w:rFonts w:ascii="Arial" w:hAnsi="Arial" w:cs="Arial"/>
          <w:sz w:val="22"/>
          <w:szCs w:val="22"/>
          <w:lang w:eastAsia="en-GB"/>
        </w:rPr>
        <w:t>Oxford: Oxford</w:t>
      </w:r>
      <w:r>
        <w:rPr>
          <w:rFonts w:ascii="Arial" w:hAnsi="Arial" w:cs="Arial"/>
          <w:sz w:val="22"/>
          <w:szCs w:val="22"/>
          <w:lang w:eastAsia="en-GB"/>
        </w:rPr>
        <w:t xml:space="preserve"> </w:t>
      </w:r>
      <w:r w:rsidRPr="005C5043">
        <w:rPr>
          <w:rFonts w:ascii="Arial" w:hAnsi="Arial" w:cs="Arial"/>
          <w:sz w:val="22"/>
          <w:szCs w:val="22"/>
          <w:lang w:eastAsia="en-GB"/>
        </w:rPr>
        <w:t>Mindfulness Centre.</w:t>
      </w:r>
    </w:p>
    <w:p w14:paraId="68C07A3F" w14:textId="77777777" w:rsidR="005C5043" w:rsidRPr="005C5043" w:rsidRDefault="005C5043" w:rsidP="005C5043">
      <w:pPr>
        <w:autoSpaceDE w:val="0"/>
        <w:autoSpaceDN w:val="0"/>
        <w:adjustRightInd w:val="0"/>
        <w:rPr>
          <w:rFonts w:ascii="Arial" w:eastAsia="Yu Mincho" w:hAnsi="Arial" w:cs="Arial"/>
          <w:sz w:val="22"/>
          <w:szCs w:val="22"/>
        </w:rPr>
      </w:pPr>
      <w:r w:rsidRPr="005C5043">
        <w:rPr>
          <w:rFonts w:ascii="Arial" w:eastAsia="Yu Mincho" w:hAnsi="Arial" w:cs="Arial"/>
          <w:sz w:val="22"/>
          <w:szCs w:val="22"/>
        </w:rPr>
        <w:t xml:space="preserve">[32] Segal, Z.V. Williams, J.M.G. and Teasdale, J.D. (2013). </w:t>
      </w:r>
      <w:r w:rsidRPr="005C5043">
        <w:rPr>
          <w:rFonts w:ascii="Arial" w:eastAsia="Yu Mincho" w:hAnsi="Arial" w:cs="Arial"/>
          <w:i/>
          <w:sz w:val="22"/>
          <w:szCs w:val="22"/>
        </w:rPr>
        <w:t>Mindfulness-based Cognitive Therapy for Depression</w:t>
      </w:r>
      <w:r w:rsidRPr="005C5043">
        <w:rPr>
          <w:rFonts w:ascii="Arial" w:eastAsia="Yu Mincho" w:hAnsi="Arial" w:cs="Arial"/>
          <w:sz w:val="22"/>
          <w:szCs w:val="22"/>
        </w:rPr>
        <w:t>. Second Edition. Guilford Press: London.</w:t>
      </w:r>
    </w:p>
    <w:p w14:paraId="3B1EA172" w14:textId="77777777" w:rsidR="005C5043" w:rsidRPr="005C5043" w:rsidRDefault="005C5043" w:rsidP="005C5043">
      <w:pPr>
        <w:autoSpaceDE w:val="0"/>
        <w:autoSpaceDN w:val="0"/>
        <w:adjustRightInd w:val="0"/>
        <w:rPr>
          <w:rFonts w:ascii="Arial" w:eastAsia="Yu Mincho" w:hAnsi="Arial" w:cs="Arial"/>
          <w:i/>
          <w:sz w:val="22"/>
          <w:szCs w:val="22"/>
        </w:rPr>
      </w:pPr>
      <w:r w:rsidRPr="005C5043">
        <w:rPr>
          <w:rFonts w:ascii="Arial" w:eastAsia="Yu Mincho" w:hAnsi="Arial" w:cs="Arial"/>
          <w:sz w:val="22"/>
          <w:szCs w:val="22"/>
        </w:rPr>
        <w:t>[33]</w:t>
      </w:r>
      <w:r w:rsidRPr="005C5043">
        <w:rPr>
          <w:rFonts w:ascii="Calibri" w:eastAsia="Yu Mincho" w:hAnsi="Calibri" w:cs="Arial"/>
          <w:sz w:val="22"/>
          <w:szCs w:val="22"/>
        </w:rPr>
        <w:t xml:space="preserve"> </w:t>
      </w:r>
      <w:r w:rsidRPr="005C5043">
        <w:rPr>
          <w:rFonts w:ascii="Arial" w:eastAsia="Yu Mincho" w:hAnsi="Arial" w:cs="Arial"/>
          <w:sz w:val="22"/>
          <w:szCs w:val="22"/>
        </w:rPr>
        <w:t xml:space="preserve">Williams, M. &amp; Kabat-Zinn, J. (2013). </w:t>
      </w:r>
      <w:r w:rsidRPr="005C5043">
        <w:rPr>
          <w:rFonts w:ascii="Arial" w:eastAsia="Yu Mincho" w:hAnsi="Arial" w:cs="Arial"/>
          <w:i/>
          <w:sz w:val="22"/>
          <w:szCs w:val="22"/>
        </w:rPr>
        <w:t>Mindfulness: Diverse perspectives on its meaning,</w:t>
      </w:r>
    </w:p>
    <w:p w14:paraId="21247519" w14:textId="77777777" w:rsidR="005C5043" w:rsidRPr="005C5043" w:rsidRDefault="005C5043" w:rsidP="005C5043">
      <w:pPr>
        <w:autoSpaceDE w:val="0"/>
        <w:autoSpaceDN w:val="0"/>
        <w:adjustRightInd w:val="0"/>
        <w:rPr>
          <w:rFonts w:ascii="Arial" w:eastAsia="Yu Mincho" w:hAnsi="Arial" w:cs="Arial"/>
          <w:sz w:val="22"/>
          <w:szCs w:val="22"/>
        </w:rPr>
      </w:pPr>
      <w:r w:rsidRPr="005C5043">
        <w:rPr>
          <w:rFonts w:ascii="Arial" w:eastAsia="Yu Mincho" w:hAnsi="Arial" w:cs="Arial"/>
          <w:i/>
          <w:sz w:val="22"/>
          <w:szCs w:val="22"/>
        </w:rPr>
        <w:t>origins and applications</w:t>
      </w:r>
      <w:r w:rsidRPr="005C5043">
        <w:rPr>
          <w:rFonts w:ascii="Arial" w:eastAsia="Yu Mincho" w:hAnsi="Arial" w:cs="Arial"/>
          <w:sz w:val="22"/>
          <w:szCs w:val="22"/>
        </w:rPr>
        <w:t>. London and New York: Routledge.</w:t>
      </w:r>
    </w:p>
    <w:p w14:paraId="3B3618CC" w14:textId="655508A8" w:rsidR="005C5043" w:rsidRPr="005C5043" w:rsidRDefault="005C5043" w:rsidP="005C5043">
      <w:pPr>
        <w:autoSpaceDE w:val="0"/>
        <w:autoSpaceDN w:val="0"/>
        <w:adjustRightInd w:val="0"/>
        <w:rPr>
          <w:rFonts w:ascii="Arial" w:eastAsia="Yu Mincho" w:hAnsi="Arial" w:cs="Arial"/>
          <w:sz w:val="22"/>
          <w:szCs w:val="22"/>
        </w:rPr>
      </w:pPr>
      <w:r w:rsidRPr="005C5043">
        <w:rPr>
          <w:rFonts w:ascii="Arial" w:eastAsia="Yu Mincho" w:hAnsi="Arial" w:cs="Arial"/>
          <w:sz w:val="22"/>
          <w:szCs w:val="22"/>
        </w:rPr>
        <w:t>[34] Crane, R. S., Brewer, J. A., Feldman, C., Kabat-Zinn, J., Santorelli, S., Williams, J. M. G., &amp;</w:t>
      </w:r>
      <w:r>
        <w:rPr>
          <w:rFonts w:ascii="Arial" w:eastAsia="Yu Mincho" w:hAnsi="Arial" w:cs="Arial"/>
          <w:sz w:val="22"/>
          <w:szCs w:val="22"/>
        </w:rPr>
        <w:t xml:space="preserve"> </w:t>
      </w:r>
      <w:proofErr w:type="spellStart"/>
      <w:r w:rsidRPr="005C5043">
        <w:rPr>
          <w:rFonts w:ascii="Arial" w:eastAsia="Yu Mincho" w:hAnsi="Arial" w:cs="Arial"/>
          <w:sz w:val="22"/>
          <w:szCs w:val="22"/>
        </w:rPr>
        <w:t>Kuyken</w:t>
      </w:r>
      <w:proofErr w:type="spellEnd"/>
      <w:r w:rsidRPr="005C5043">
        <w:rPr>
          <w:rFonts w:ascii="Arial" w:eastAsia="Yu Mincho" w:hAnsi="Arial" w:cs="Arial"/>
          <w:sz w:val="22"/>
          <w:szCs w:val="22"/>
        </w:rPr>
        <w:t>, W. (2017). What defines mindfulness-based programs? The warp and the weft.</w:t>
      </w:r>
      <w:r>
        <w:rPr>
          <w:rFonts w:ascii="Arial" w:eastAsia="Yu Mincho" w:hAnsi="Arial" w:cs="Arial"/>
          <w:sz w:val="22"/>
          <w:szCs w:val="22"/>
        </w:rPr>
        <w:t xml:space="preserve"> </w:t>
      </w:r>
      <w:r w:rsidRPr="005C5043">
        <w:rPr>
          <w:rFonts w:ascii="Arial" w:eastAsia="Yu Mincho" w:hAnsi="Arial" w:cs="Arial"/>
          <w:i/>
          <w:sz w:val="22"/>
          <w:szCs w:val="22"/>
        </w:rPr>
        <w:t>Psychological Medicine</w:t>
      </w:r>
      <w:r w:rsidRPr="005C5043">
        <w:rPr>
          <w:rFonts w:ascii="Arial" w:eastAsia="Yu Mincho" w:hAnsi="Arial" w:cs="Arial"/>
          <w:sz w:val="22"/>
          <w:szCs w:val="22"/>
        </w:rPr>
        <w:t xml:space="preserve">, Apr;47(6):990-999. </w:t>
      </w:r>
      <w:hyperlink r:id="rId66" w:history="1">
        <w:r w:rsidRPr="00D46AF8">
          <w:rPr>
            <w:rStyle w:val="Hyperlink"/>
            <w:rFonts w:ascii="Arial" w:eastAsia="Yu Mincho" w:hAnsi="Arial" w:cs="Arial"/>
            <w:sz w:val="22"/>
            <w:szCs w:val="22"/>
          </w:rPr>
          <w:t>https://doi.org/10.1017/S0033291716003317</w:t>
        </w:r>
      </w:hyperlink>
      <w:r w:rsidRPr="005C5043">
        <w:rPr>
          <w:rFonts w:ascii="Arial" w:eastAsia="Yu Mincho" w:hAnsi="Arial" w:cs="Arial"/>
          <w:sz w:val="22"/>
          <w:szCs w:val="22"/>
        </w:rPr>
        <w:t xml:space="preserve">. </w:t>
      </w:r>
    </w:p>
    <w:p w14:paraId="25621C4F" w14:textId="77777777" w:rsidR="005C5043" w:rsidRPr="005C5043" w:rsidRDefault="005C5043" w:rsidP="005C5043">
      <w:pPr>
        <w:autoSpaceDE w:val="0"/>
        <w:autoSpaceDN w:val="0"/>
        <w:adjustRightInd w:val="0"/>
        <w:rPr>
          <w:rFonts w:ascii="Arial" w:eastAsia="Yu Mincho" w:hAnsi="Arial" w:cs="Arial"/>
          <w:sz w:val="22"/>
          <w:szCs w:val="22"/>
        </w:rPr>
      </w:pPr>
      <w:r w:rsidRPr="005C5043">
        <w:rPr>
          <w:rFonts w:ascii="Arial" w:eastAsia="Yu Mincho" w:hAnsi="Arial" w:cs="Arial"/>
          <w:sz w:val="22"/>
          <w:szCs w:val="22"/>
        </w:rPr>
        <w:t xml:space="preserve">[35] Francis, R. (2013). </w:t>
      </w:r>
      <w:r w:rsidRPr="005C5043">
        <w:rPr>
          <w:rFonts w:ascii="Arial" w:eastAsia="Yu Mincho" w:hAnsi="Arial" w:cs="Arial"/>
          <w:i/>
          <w:sz w:val="22"/>
          <w:szCs w:val="22"/>
        </w:rPr>
        <w:t>Report of the Mid Staffordshire NHS Foundation Trust Public Inquiry</w:t>
      </w:r>
      <w:r w:rsidRPr="005C5043">
        <w:rPr>
          <w:rFonts w:ascii="Arial" w:eastAsia="Yu Mincho" w:hAnsi="Arial" w:cs="Arial"/>
          <w:sz w:val="22"/>
          <w:szCs w:val="22"/>
        </w:rPr>
        <w:t xml:space="preserve">. London: Stationery Office: HC 947. </w:t>
      </w:r>
    </w:p>
    <w:p w14:paraId="3FE4C024" w14:textId="77777777" w:rsidR="005C5043" w:rsidRPr="005C5043" w:rsidRDefault="005C5043" w:rsidP="005C5043">
      <w:pPr>
        <w:autoSpaceDE w:val="0"/>
        <w:autoSpaceDN w:val="0"/>
        <w:adjustRightInd w:val="0"/>
        <w:rPr>
          <w:rFonts w:ascii="Arial" w:eastAsia="Yu Mincho" w:hAnsi="Arial" w:cs="Arial"/>
          <w:sz w:val="22"/>
          <w:szCs w:val="22"/>
        </w:rPr>
      </w:pPr>
      <w:r w:rsidRPr="005C5043">
        <w:rPr>
          <w:rFonts w:ascii="Arial" w:eastAsia="Yu Mincho" w:hAnsi="Arial" w:cs="Arial"/>
          <w:sz w:val="22"/>
          <w:szCs w:val="22"/>
        </w:rPr>
        <w:t xml:space="preserve">[36] Strauss, C., Gu, J., Montero-Marin, J., Whittington, A., Chapman, C., </w:t>
      </w:r>
      <w:proofErr w:type="spellStart"/>
      <w:r w:rsidRPr="005C5043">
        <w:rPr>
          <w:rFonts w:ascii="Arial" w:eastAsia="Yu Mincho" w:hAnsi="Arial" w:cs="Arial"/>
          <w:sz w:val="22"/>
          <w:szCs w:val="22"/>
        </w:rPr>
        <w:t>Kuyken</w:t>
      </w:r>
      <w:proofErr w:type="spellEnd"/>
      <w:r w:rsidRPr="005C5043">
        <w:rPr>
          <w:rFonts w:ascii="Arial" w:eastAsia="Yu Mincho" w:hAnsi="Arial" w:cs="Arial"/>
          <w:sz w:val="22"/>
          <w:szCs w:val="22"/>
        </w:rPr>
        <w:t xml:space="preserve">, W. (2021). Reducing stress and promoting well-being in healthcare workers using mindfulness-based cognitive therapy for life. </w:t>
      </w:r>
      <w:r w:rsidRPr="005C5043">
        <w:rPr>
          <w:rFonts w:ascii="Arial" w:eastAsia="Yu Mincho" w:hAnsi="Arial" w:cs="Arial"/>
          <w:i/>
          <w:sz w:val="22"/>
          <w:szCs w:val="22"/>
        </w:rPr>
        <w:t>International Journal of Clinical Health Psychology</w:t>
      </w:r>
      <w:r w:rsidRPr="005C5043">
        <w:rPr>
          <w:rFonts w:ascii="Arial" w:eastAsia="Yu Mincho" w:hAnsi="Arial" w:cs="Arial"/>
          <w:sz w:val="22"/>
          <w:szCs w:val="22"/>
        </w:rPr>
        <w:t xml:space="preserve">, 21(2):100227. </w:t>
      </w:r>
    </w:p>
    <w:p w14:paraId="45ABFCD2" w14:textId="77777777" w:rsidR="005C5043" w:rsidRPr="005C5043" w:rsidRDefault="00000000" w:rsidP="005C5043">
      <w:pPr>
        <w:autoSpaceDE w:val="0"/>
        <w:autoSpaceDN w:val="0"/>
        <w:adjustRightInd w:val="0"/>
        <w:rPr>
          <w:rFonts w:ascii="Arial" w:eastAsia="Yu Mincho" w:hAnsi="Arial" w:cs="Arial"/>
          <w:sz w:val="22"/>
          <w:szCs w:val="22"/>
        </w:rPr>
      </w:pPr>
      <w:hyperlink r:id="rId67" w:history="1">
        <w:r w:rsidR="005C5043" w:rsidRPr="005C5043">
          <w:rPr>
            <w:rFonts w:ascii="Arial" w:eastAsia="Yu Mincho" w:hAnsi="Arial" w:cs="Arial"/>
            <w:color w:val="0563C1"/>
            <w:sz w:val="22"/>
            <w:szCs w:val="22"/>
            <w:u w:val="single"/>
          </w:rPr>
          <w:t>https://doi.org/10.1016/j.ijchp.2021.100227</w:t>
        </w:r>
      </w:hyperlink>
      <w:r w:rsidR="005C5043" w:rsidRPr="005C5043">
        <w:rPr>
          <w:rFonts w:ascii="Arial" w:eastAsia="Yu Mincho" w:hAnsi="Arial" w:cs="Arial"/>
          <w:sz w:val="22"/>
          <w:szCs w:val="22"/>
        </w:rPr>
        <w:t xml:space="preserve">. </w:t>
      </w:r>
    </w:p>
    <w:p w14:paraId="720ED2A9" w14:textId="77777777" w:rsidR="005C5043" w:rsidRPr="005C5043" w:rsidRDefault="005C5043" w:rsidP="005C5043">
      <w:pPr>
        <w:autoSpaceDE w:val="0"/>
        <w:autoSpaceDN w:val="0"/>
        <w:adjustRightInd w:val="0"/>
        <w:rPr>
          <w:rFonts w:ascii="Arial" w:eastAsia="Yu Mincho" w:hAnsi="Arial" w:cs="Arial"/>
          <w:sz w:val="22"/>
          <w:szCs w:val="22"/>
        </w:rPr>
      </w:pPr>
      <w:r w:rsidRPr="005C5043">
        <w:rPr>
          <w:rFonts w:ascii="Arial" w:eastAsia="Yu Mincho" w:hAnsi="Arial" w:cs="Arial"/>
          <w:sz w:val="22"/>
          <w:szCs w:val="22"/>
        </w:rPr>
        <w:t xml:space="preserve">[37] Malins, S., Biswas, S., Patel, S., Levene, J., </w:t>
      </w:r>
      <w:proofErr w:type="spellStart"/>
      <w:r w:rsidRPr="005C5043">
        <w:rPr>
          <w:rFonts w:ascii="Arial" w:eastAsia="Yu Mincho" w:hAnsi="Arial" w:cs="Arial"/>
          <w:sz w:val="22"/>
          <w:szCs w:val="22"/>
        </w:rPr>
        <w:t>Golijani</w:t>
      </w:r>
      <w:proofErr w:type="spellEnd"/>
      <w:r w:rsidRPr="005C5043">
        <w:rPr>
          <w:rFonts w:ascii="Arial" w:eastAsia="Yu Mincho" w:hAnsi="Arial" w:cs="Arial"/>
          <w:sz w:val="22"/>
          <w:szCs w:val="22"/>
        </w:rPr>
        <w:t xml:space="preserve">-Moghaddam, N., &amp; Morriss, R. (2020). Preventing relapse with personalized smart-messaging after cognitive behavioural therapy: A proof-of-concept evaluation. </w:t>
      </w:r>
      <w:r w:rsidRPr="005C5043">
        <w:rPr>
          <w:rFonts w:ascii="Arial" w:eastAsia="Yu Mincho" w:hAnsi="Arial" w:cs="Arial"/>
          <w:i/>
          <w:sz w:val="22"/>
          <w:szCs w:val="22"/>
        </w:rPr>
        <w:t>British Journal of Clinical Psychology,</w:t>
      </w:r>
      <w:r w:rsidRPr="005C5043">
        <w:rPr>
          <w:rFonts w:ascii="Arial" w:eastAsia="Yu Mincho" w:hAnsi="Arial" w:cs="Arial"/>
          <w:sz w:val="22"/>
          <w:szCs w:val="22"/>
        </w:rPr>
        <w:t xml:space="preserve"> 59(1). </w:t>
      </w:r>
    </w:p>
    <w:p w14:paraId="3DB49D73" w14:textId="77777777" w:rsidR="005C5043" w:rsidRPr="005C5043" w:rsidRDefault="00000000" w:rsidP="005C5043">
      <w:pPr>
        <w:autoSpaceDE w:val="0"/>
        <w:autoSpaceDN w:val="0"/>
        <w:adjustRightInd w:val="0"/>
        <w:rPr>
          <w:rFonts w:ascii="Arial" w:eastAsia="Yu Mincho" w:hAnsi="Arial" w:cs="Arial"/>
          <w:sz w:val="22"/>
          <w:szCs w:val="22"/>
        </w:rPr>
      </w:pPr>
      <w:hyperlink r:id="rId68" w:history="1">
        <w:r w:rsidR="005C5043" w:rsidRPr="005C5043">
          <w:rPr>
            <w:rFonts w:ascii="Arial" w:eastAsia="Yu Mincho" w:hAnsi="Arial" w:cs="Arial"/>
            <w:color w:val="0563C1"/>
            <w:sz w:val="22"/>
            <w:szCs w:val="22"/>
            <w:u w:val="single"/>
          </w:rPr>
          <w:t>https://doi.org/10.1111/bjc.12244</w:t>
        </w:r>
      </w:hyperlink>
      <w:r w:rsidR="005C5043" w:rsidRPr="005C5043">
        <w:rPr>
          <w:rFonts w:ascii="Arial" w:eastAsia="Yu Mincho" w:hAnsi="Arial" w:cs="Arial"/>
          <w:sz w:val="22"/>
          <w:szCs w:val="22"/>
        </w:rPr>
        <w:t>.</w:t>
      </w:r>
    </w:p>
    <w:p w14:paraId="55090896" w14:textId="77777777" w:rsidR="005C5043" w:rsidRPr="005C5043" w:rsidRDefault="005C5043" w:rsidP="005C5043">
      <w:pPr>
        <w:autoSpaceDE w:val="0"/>
        <w:autoSpaceDN w:val="0"/>
        <w:adjustRightInd w:val="0"/>
        <w:rPr>
          <w:rFonts w:ascii="Arial" w:eastAsia="Yu Mincho" w:hAnsi="Arial" w:cs="Arial"/>
          <w:sz w:val="22"/>
          <w:szCs w:val="22"/>
        </w:rPr>
      </w:pPr>
      <w:r w:rsidRPr="005C5043">
        <w:rPr>
          <w:rFonts w:ascii="Arial" w:eastAsia="Yu Mincho" w:hAnsi="Arial" w:cs="Arial"/>
          <w:sz w:val="22"/>
          <w:szCs w:val="22"/>
        </w:rPr>
        <w:t>[38]</w:t>
      </w:r>
      <w:r w:rsidRPr="005C5043">
        <w:rPr>
          <w:rFonts w:ascii="Calibri" w:eastAsia="Yu Mincho" w:hAnsi="Calibri" w:cs="Arial"/>
          <w:sz w:val="22"/>
          <w:szCs w:val="22"/>
        </w:rPr>
        <w:t xml:space="preserve"> </w:t>
      </w:r>
      <w:r w:rsidRPr="005C5043">
        <w:rPr>
          <w:rFonts w:ascii="Arial" w:eastAsia="Yu Mincho" w:hAnsi="Arial" w:cs="Arial"/>
          <w:sz w:val="22"/>
          <w:szCs w:val="22"/>
        </w:rPr>
        <w:t xml:space="preserve">Braun, V., &amp; Clarke, V. (2006). Using thematic analysis in psychology. </w:t>
      </w:r>
      <w:r w:rsidRPr="005C5043">
        <w:rPr>
          <w:rFonts w:ascii="Arial" w:eastAsia="Yu Mincho" w:hAnsi="Arial" w:cs="Arial"/>
          <w:i/>
          <w:sz w:val="22"/>
          <w:szCs w:val="22"/>
        </w:rPr>
        <w:t>Qualitative Research in Psychology</w:t>
      </w:r>
      <w:r w:rsidRPr="005C5043">
        <w:rPr>
          <w:rFonts w:ascii="Arial" w:eastAsia="Yu Mincho" w:hAnsi="Arial" w:cs="Arial"/>
          <w:sz w:val="22"/>
          <w:szCs w:val="22"/>
        </w:rPr>
        <w:t xml:space="preserve">, 3(2), 77–101. </w:t>
      </w:r>
      <w:hyperlink r:id="rId69" w:history="1">
        <w:r w:rsidRPr="005C5043">
          <w:rPr>
            <w:rFonts w:ascii="Arial" w:eastAsia="Yu Mincho" w:hAnsi="Arial" w:cs="Arial"/>
            <w:color w:val="0563C1"/>
            <w:sz w:val="22"/>
            <w:szCs w:val="22"/>
            <w:u w:val="single"/>
          </w:rPr>
          <w:t>https://doi.org/10.1191/1478088706qp063oa</w:t>
        </w:r>
      </w:hyperlink>
      <w:r w:rsidRPr="005C5043">
        <w:rPr>
          <w:rFonts w:ascii="Arial" w:eastAsia="Yu Mincho" w:hAnsi="Arial" w:cs="Arial"/>
          <w:sz w:val="22"/>
          <w:szCs w:val="22"/>
        </w:rPr>
        <w:t xml:space="preserve">. </w:t>
      </w:r>
    </w:p>
    <w:p w14:paraId="569B4B17" w14:textId="77777777" w:rsidR="005C5043" w:rsidRPr="005C5043" w:rsidRDefault="005C5043" w:rsidP="005C5043">
      <w:pPr>
        <w:autoSpaceDE w:val="0"/>
        <w:autoSpaceDN w:val="0"/>
        <w:adjustRightInd w:val="0"/>
        <w:rPr>
          <w:rFonts w:ascii="Arial" w:eastAsia="Yu Mincho" w:hAnsi="Arial" w:cs="Arial"/>
          <w:sz w:val="22"/>
          <w:szCs w:val="22"/>
        </w:rPr>
      </w:pPr>
      <w:r w:rsidRPr="005C5043">
        <w:rPr>
          <w:rFonts w:ascii="Arial" w:eastAsia="Yu Mincho" w:hAnsi="Arial" w:cs="Arial"/>
          <w:sz w:val="22"/>
          <w:szCs w:val="22"/>
        </w:rPr>
        <w:t xml:space="preserve">[39] Cohen, S., </w:t>
      </w:r>
      <w:proofErr w:type="spellStart"/>
      <w:r w:rsidRPr="005C5043">
        <w:rPr>
          <w:rFonts w:ascii="Arial" w:eastAsia="Yu Mincho" w:hAnsi="Arial" w:cs="Arial"/>
          <w:sz w:val="22"/>
          <w:szCs w:val="22"/>
        </w:rPr>
        <w:t>Kamarck</w:t>
      </w:r>
      <w:proofErr w:type="spellEnd"/>
      <w:r w:rsidRPr="005C5043">
        <w:rPr>
          <w:rFonts w:ascii="Arial" w:eastAsia="Yu Mincho" w:hAnsi="Arial" w:cs="Arial"/>
          <w:sz w:val="22"/>
          <w:szCs w:val="22"/>
        </w:rPr>
        <w:t xml:space="preserve">, T., &amp; Mermelstein, R. (1983). A Global Measure of Perceived Stress. </w:t>
      </w:r>
      <w:r w:rsidRPr="005C5043">
        <w:rPr>
          <w:rFonts w:ascii="Arial" w:eastAsia="Yu Mincho" w:hAnsi="Arial" w:cs="Arial"/>
          <w:i/>
          <w:sz w:val="22"/>
          <w:szCs w:val="22"/>
        </w:rPr>
        <w:t xml:space="preserve">Journal of Health and Social </w:t>
      </w:r>
      <w:proofErr w:type="spellStart"/>
      <w:r w:rsidRPr="005C5043">
        <w:rPr>
          <w:rFonts w:ascii="Arial" w:eastAsia="Yu Mincho" w:hAnsi="Arial" w:cs="Arial"/>
          <w:i/>
          <w:sz w:val="22"/>
          <w:szCs w:val="22"/>
        </w:rPr>
        <w:t>Behavior</w:t>
      </w:r>
      <w:proofErr w:type="spellEnd"/>
      <w:r w:rsidRPr="005C5043">
        <w:rPr>
          <w:rFonts w:ascii="Arial" w:eastAsia="Yu Mincho" w:hAnsi="Arial" w:cs="Arial"/>
          <w:sz w:val="22"/>
          <w:szCs w:val="22"/>
        </w:rPr>
        <w:t xml:space="preserve">, 24(4), 385-396. </w:t>
      </w:r>
      <w:hyperlink r:id="rId70" w:history="1">
        <w:r w:rsidRPr="005C5043">
          <w:rPr>
            <w:rFonts w:ascii="Arial" w:eastAsia="Yu Mincho" w:hAnsi="Arial" w:cs="Arial"/>
            <w:color w:val="0563C1"/>
            <w:sz w:val="22"/>
            <w:szCs w:val="22"/>
            <w:u w:val="single"/>
          </w:rPr>
          <w:t>https://doi.org/10.2307/2136404</w:t>
        </w:r>
      </w:hyperlink>
      <w:r w:rsidRPr="005C5043">
        <w:rPr>
          <w:rFonts w:ascii="Arial" w:eastAsia="Yu Mincho" w:hAnsi="Arial" w:cs="Arial"/>
          <w:sz w:val="22"/>
          <w:szCs w:val="22"/>
        </w:rPr>
        <w:t xml:space="preserve">. </w:t>
      </w:r>
    </w:p>
    <w:p w14:paraId="1E9CA113" w14:textId="77777777" w:rsidR="005C5043" w:rsidRPr="005C5043" w:rsidRDefault="005C5043" w:rsidP="005C5043">
      <w:pPr>
        <w:autoSpaceDE w:val="0"/>
        <w:autoSpaceDN w:val="0"/>
        <w:adjustRightInd w:val="0"/>
        <w:rPr>
          <w:rFonts w:ascii="Arial" w:eastAsia="Yu Mincho" w:hAnsi="Arial" w:cs="Arial"/>
          <w:sz w:val="22"/>
          <w:szCs w:val="22"/>
        </w:rPr>
      </w:pPr>
      <w:r w:rsidRPr="005C5043">
        <w:rPr>
          <w:rFonts w:ascii="Arial" w:eastAsia="Yu Mincho" w:hAnsi="Arial" w:cs="Arial"/>
          <w:sz w:val="22"/>
          <w:szCs w:val="22"/>
        </w:rPr>
        <w:t xml:space="preserve">[40]. Kroenke, K., Spitzer, R. L., &amp; Williams, J. B. W. (2001). The PHQ-9: Validity of a brief depression severity measure. </w:t>
      </w:r>
      <w:r w:rsidRPr="005C5043">
        <w:rPr>
          <w:rFonts w:ascii="Arial" w:eastAsia="Yu Mincho" w:hAnsi="Arial" w:cs="Arial"/>
          <w:i/>
          <w:sz w:val="22"/>
          <w:szCs w:val="22"/>
        </w:rPr>
        <w:t>Journal of General Internal Medicine</w:t>
      </w:r>
      <w:r w:rsidRPr="005C5043">
        <w:rPr>
          <w:rFonts w:ascii="Arial" w:eastAsia="Yu Mincho" w:hAnsi="Arial" w:cs="Arial"/>
          <w:sz w:val="22"/>
          <w:szCs w:val="22"/>
        </w:rPr>
        <w:t>, 16(9):606–613.</w:t>
      </w:r>
    </w:p>
    <w:p w14:paraId="79DC2912" w14:textId="77777777" w:rsidR="005C5043" w:rsidRPr="005C5043" w:rsidRDefault="00000000" w:rsidP="005C5043">
      <w:pPr>
        <w:autoSpaceDE w:val="0"/>
        <w:autoSpaceDN w:val="0"/>
        <w:adjustRightInd w:val="0"/>
        <w:rPr>
          <w:rFonts w:ascii="Arial" w:eastAsia="Yu Mincho" w:hAnsi="Arial" w:cs="Arial"/>
          <w:sz w:val="22"/>
          <w:szCs w:val="22"/>
        </w:rPr>
      </w:pPr>
      <w:hyperlink r:id="rId71" w:history="1">
        <w:r w:rsidR="005C5043" w:rsidRPr="005C5043">
          <w:rPr>
            <w:rFonts w:ascii="Arial" w:eastAsia="Yu Mincho" w:hAnsi="Arial" w:cs="Arial"/>
            <w:color w:val="0563C1"/>
            <w:sz w:val="22"/>
            <w:szCs w:val="22"/>
            <w:u w:val="single"/>
          </w:rPr>
          <w:t>https://doi.org/10.1046/j.1525-1497.2001.016009606.x</w:t>
        </w:r>
      </w:hyperlink>
      <w:r w:rsidR="005C5043" w:rsidRPr="005C5043">
        <w:rPr>
          <w:rFonts w:ascii="Arial" w:eastAsia="Yu Mincho" w:hAnsi="Arial" w:cs="Arial"/>
          <w:sz w:val="22"/>
          <w:szCs w:val="22"/>
        </w:rPr>
        <w:t>.</w:t>
      </w:r>
    </w:p>
    <w:p w14:paraId="113C7EDD" w14:textId="4CE3E255" w:rsidR="005C5043" w:rsidRPr="005C5043" w:rsidRDefault="005C5043" w:rsidP="005C5043">
      <w:pPr>
        <w:autoSpaceDE w:val="0"/>
        <w:autoSpaceDN w:val="0"/>
        <w:adjustRightInd w:val="0"/>
        <w:rPr>
          <w:rFonts w:ascii="Arial" w:eastAsia="Yu Mincho" w:hAnsi="Arial" w:cs="Arial"/>
          <w:sz w:val="22"/>
          <w:szCs w:val="22"/>
        </w:rPr>
      </w:pPr>
      <w:r w:rsidRPr="005C5043">
        <w:rPr>
          <w:rFonts w:ascii="Arial" w:eastAsia="Yu Mincho" w:hAnsi="Arial" w:cs="Arial"/>
          <w:sz w:val="22"/>
          <w:szCs w:val="22"/>
        </w:rPr>
        <w:t>[41]</w:t>
      </w:r>
      <w:r w:rsidRPr="005C5043">
        <w:rPr>
          <w:rFonts w:ascii="Calibri" w:eastAsia="Yu Mincho" w:hAnsi="Calibri" w:cs="Arial"/>
          <w:sz w:val="22"/>
          <w:szCs w:val="22"/>
        </w:rPr>
        <w:t xml:space="preserve"> </w:t>
      </w:r>
      <w:r w:rsidRPr="005C5043">
        <w:rPr>
          <w:rFonts w:ascii="Arial" w:eastAsia="Yu Mincho" w:hAnsi="Arial" w:cs="Arial"/>
          <w:sz w:val="22"/>
          <w:szCs w:val="22"/>
        </w:rPr>
        <w:t xml:space="preserve">Spitzer, R. L., Kroenke, K., Williams, J. B., &amp; Löwe, B. (2006). A brief measure for assessing generalized anxiety disorder: the GAD-7. </w:t>
      </w:r>
      <w:r w:rsidRPr="005C5043">
        <w:rPr>
          <w:rFonts w:ascii="Arial" w:eastAsia="Yu Mincho" w:hAnsi="Arial" w:cs="Arial"/>
          <w:i/>
          <w:sz w:val="22"/>
          <w:szCs w:val="22"/>
        </w:rPr>
        <w:t>Archives of Internal Medicine</w:t>
      </w:r>
      <w:r w:rsidRPr="005C5043">
        <w:rPr>
          <w:rFonts w:ascii="Arial" w:eastAsia="Yu Mincho" w:hAnsi="Arial" w:cs="Arial"/>
          <w:sz w:val="22"/>
          <w:szCs w:val="22"/>
        </w:rPr>
        <w:t xml:space="preserve">, 22, 166(10):1092-7. </w:t>
      </w:r>
      <w:hyperlink r:id="rId72" w:history="1">
        <w:r w:rsidRPr="005C5043">
          <w:rPr>
            <w:rFonts w:ascii="Arial" w:eastAsia="Yu Mincho" w:hAnsi="Arial" w:cs="Arial"/>
            <w:color w:val="0563C1"/>
            <w:sz w:val="22"/>
            <w:szCs w:val="22"/>
            <w:u w:val="single"/>
          </w:rPr>
          <w:t>https://doi.org/10.1001/archinte.166.10.1092</w:t>
        </w:r>
      </w:hyperlink>
      <w:r w:rsidRPr="005C5043">
        <w:rPr>
          <w:rFonts w:ascii="Arial" w:eastAsia="Yu Mincho" w:hAnsi="Arial" w:cs="Arial"/>
          <w:sz w:val="22"/>
          <w:szCs w:val="22"/>
        </w:rPr>
        <w:t xml:space="preserve">. </w:t>
      </w:r>
    </w:p>
    <w:p w14:paraId="58DB9822" w14:textId="77777777" w:rsidR="005C5043" w:rsidRPr="005C5043" w:rsidRDefault="005C5043" w:rsidP="005C5043">
      <w:pPr>
        <w:autoSpaceDE w:val="0"/>
        <w:autoSpaceDN w:val="0"/>
        <w:adjustRightInd w:val="0"/>
        <w:rPr>
          <w:rFonts w:ascii="Arial" w:eastAsia="Yu Mincho" w:hAnsi="Arial" w:cs="Arial"/>
          <w:sz w:val="22"/>
          <w:szCs w:val="22"/>
        </w:rPr>
      </w:pPr>
      <w:r w:rsidRPr="005C5043">
        <w:rPr>
          <w:rFonts w:ascii="Arial" w:eastAsia="Yu Mincho" w:hAnsi="Arial" w:cs="Arial"/>
          <w:sz w:val="22"/>
          <w:szCs w:val="22"/>
        </w:rPr>
        <w:t xml:space="preserve">[42] </w:t>
      </w:r>
      <w:proofErr w:type="spellStart"/>
      <w:r w:rsidRPr="005C5043">
        <w:rPr>
          <w:rFonts w:ascii="Arial" w:eastAsia="Yu Mincho" w:hAnsi="Arial" w:cs="Arial"/>
          <w:sz w:val="22"/>
          <w:szCs w:val="22"/>
        </w:rPr>
        <w:t>Cloitre</w:t>
      </w:r>
      <w:proofErr w:type="spellEnd"/>
      <w:r w:rsidRPr="005C5043">
        <w:rPr>
          <w:rFonts w:ascii="Arial" w:eastAsia="Yu Mincho" w:hAnsi="Arial" w:cs="Arial"/>
          <w:sz w:val="22"/>
          <w:szCs w:val="22"/>
        </w:rPr>
        <w:t xml:space="preserve">, M., Shevlin, M., Brewin, C. R., Bisson, J. I., Roberts, N. P., </w:t>
      </w:r>
      <w:proofErr w:type="spellStart"/>
      <w:r w:rsidRPr="005C5043">
        <w:rPr>
          <w:rFonts w:ascii="Arial" w:eastAsia="Yu Mincho" w:hAnsi="Arial" w:cs="Arial"/>
          <w:sz w:val="22"/>
          <w:szCs w:val="22"/>
        </w:rPr>
        <w:t>Maercker</w:t>
      </w:r>
      <w:proofErr w:type="spellEnd"/>
      <w:r w:rsidRPr="005C5043">
        <w:rPr>
          <w:rFonts w:ascii="Arial" w:eastAsia="Yu Mincho" w:hAnsi="Arial" w:cs="Arial"/>
          <w:sz w:val="22"/>
          <w:szCs w:val="22"/>
        </w:rPr>
        <w:t xml:space="preserve">, A., et al. (2018). The International Trauma Questionnaire: development of a self-report measure of ICD-11 PTSD and complex PTSD. </w:t>
      </w:r>
      <w:r w:rsidRPr="005C5043">
        <w:rPr>
          <w:rFonts w:ascii="Arial" w:eastAsia="Yu Mincho" w:hAnsi="Arial" w:cs="Arial"/>
          <w:i/>
          <w:sz w:val="22"/>
          <w:szCs w:val="22"/>
        </w:rPr>
        <w:t xml:space="preserve">Acta </w:t>
      </w:r>
      <w:proofErr w:type="spellStart"/>
      <w:r w:rsidRPr="005C5043">
        <w:rPr>
          <w:rFonts w:ascii="Arial" w:eastAsia="Yu Mincho" w:hAnsi="Arial" w:cs="Arial"/>
          <w:i/>
          <w:sz w:val="22"/>
          <w:szCs w:val="22"/>
        </w:rPr>
        <w:t>Psychiatrica</w:t>
      </w:r>
      <w:proofErr w:type="spellEnd"/>
      <w:r w:rsidRPr="005C5043">
        <w:rPr>
          <w:rFonts w:ascii="Arial" w:eastAsia="Yu Mincho" w:hAnsi="Arial" w:cs="Arial"/>
          <w:i/>
          <w:sz w:val="22"/>
          <w:szCs w:val="22"/>
        </w:rPr>
        <w:t xml:space="preserve"> Scandinavica, </w:t>
      </w:r>
      <w:r w:rsidRPr="005C5043">
        <w:rPr>
          <w:rFonts w:ascii="Arial" w:eastAsia="Yu Mincho" w:hAnsi="Arial" w:cs="Arial"/>
          <w:sz w:val="22"/>
          <w:szCs w:val="22"/>
        </w:rPr>
        <w:t xml:space="preserve">138(6):536-546. </w:t>
      </w:r>
      <w:hyperlink r:id="rId73" w:history="1">
        <w:r w:rsidRPr="005C5043">
          <w:rPr>
            <w:rFonts w:ascii="Arial" w:eastAsia="Yu Mincho" w:hAnsi="Arial" w:cs="Arial"/>
            <w:color w:val="0563C1"/>
            <w:sz w:val="22"/>
            <w:szCs w:val="22"/>
            <w:u w:val="single"/>
          </w:rPr>
          <w:t>https://doi.org/10.1111/acps.12956</w:t>
        </w:r>
      </w:hyperlink>
      <w:r w:rsidRPr="005C5043">
        <w:rPr>
          <w:rFonts w:ascii="Arial" w:eastAsia="Yu Mincho" w:hAnsi="Arial" w:cs="Arial"/>
          <w:sz w:val="22"/>
          <w:szCs w:val="22"/>
        </w:rPr>
        <w:t xml:space="preserve">. </w:t>
      </w:r>
    </w:p>
    <w:p w14:paraId="7B6844DD" w14:textId="77777777" w:rsidR="005C5043" w:rsidRPr="005C5043" w:rsidRDefault="005C5043" w:rsidP="005C5043">
      <w:pPr>
        <w:autoSpaceDE w:val="0"/>
        <w:autoSpaceDN w:val="0"/>
        <w:adjustRightInd w:val="0"/>
        <w:rPr>
          <w:rFonts w:ascii="Arial" w:eastAsia="Yu Mincho" w:hAnsi="Arial" w:cs="Arial"/>
          <w:sz w:val="22"/>
          <w:szCs w:val="22"/>
        </w:rPr>
      </w:pPr>
      <w:r w:rsidRPr="005C5043">
        <w:rPr>
          <w:rFonts w:ascii="Arial" w:eastAsia="Yu Mincho" w:hAnsi="Arial" w:cs="Arial"/>
          <w:sz w:val="22"/>
          <w:szCs w:val="22"/>
        </w:rPr>
        <w:t xml:space="preserve">[43] Baer, R. A., Smith, G. T., Hopkins, J., Krietemeyer, J., &amp;Toney, L. (2006). Using self-report assessment methods to explore facets of mindfulness. </w:t>
      </w:r>
      <w:r w:rsidRPr="005C5043">
        <w:rPr>
          <w:rFonts w:ascii="Arial" w:eastAsia="Yu Mincho" w:hAnsi="Arial" w:cs="Arial"/>
          <w:i/>
          <w:sz w:val="22"/>
          <w:szCs w:val="22"/>
        </w:rPr>
        <w:t>Assessment</w:t>
      </w:r>
      <w:r w:rsidRPr="005C5043">
        <w:rPr>
          <w:rFonts w:ascii="Arial" w:eastAsia="Yu Mincho" w:hAnsi="Arial" w:cs="Arial"/>
          <w:sz w:val="22"/>
          <w:szCs w:val="22"/>
        </w:rPr>
        <w:t>, 13(1):27–45.</w:t>
      </w:r>
    </w:p>
    <w:p w14:paraId="6A26BD6E" w14:textId="77777777" w:rsidR="005C5043" w:rsidRPr="005C5043" w:rsidRDefault="00000000" w:rsidP="005C5043">
      <w:pPr>
        <w:autoSpaceDE w:val="0"/>
        <w:autoSpaceDN w:val="0"/>
        <w:adjustRightInd w:val="0"/>
        <w:rPr>
          <w:rFonts w:ascii="Arial" w:eastAsia="Yu Mincho" w:hAnsi="Arial" w:cs="Arial"/>
          <w:sz w:val="22"/>
          <w:szCs w:val="22"/>
        </w:rPr>
      </w:pPr>
      <w:hyperlink r:id="rId74" w:history="1">
        <w:r w:rsidR="005C5043" w:rsidRPr="005C5043">
          <w:rPr>
            <w:rFonts w:ascii="Arial" w:eastAsia="Yu Mincho" w:hAnsi="Arial" w:cs="Arial"/>
            <w:color w:val="0563C1"/>
            <w:sz w:val="22"/>
            <w:szCs w:val="22"/>
            <w:u w:val="single"/>
          </w:rPr>
          <w:t>https://doi.org/10.1177/1073191105283504</w:t>
        </w:r>
      </w:hyperlink>
      <w:r w:rsidR="005C5043" w:rsidRPr="005C5043">
        <w:rPr>
          <w:rFonts w:ascii="Arial" w:eastAsia="Yu Mincho" w:hAnsi="Arial" w:cs="Arial"/>
          <w:sz w:val="22"/>
          <w:szCs w:val="22"/>
        </w:rPr>
        <w:t>.</w:t>
      </w:r>
    </w:p>
    <w:p w14:paraId="48B49E7C" w14:textId="7AF23F90" w:rsidR="005C5043" w:rsidRPr="005C5043" w:rsidRDefault="005C5043" w:rsidP="005C5043">
      <w:pPr>
        <w:autoSpaceDE w:val="0"/>
        <w:autoSpaceDN w:val="0"/>
        <w:adjustRightInd w:val="0"/>
        <w:rPr>
          <w:rFonts w:ascii="Arial" w:eastAsia="Yu Mincho" w:hAnsi="Arial" w:cs="Arial"/>
          <w:sz w:val="22"/>
          <w:szCs w:val="22"/>
        </w:rPr>
      </w:pPr>
      <w:r w:rsidRPr="005C5043">
        <w:rPr>
          <w:rFonts w:ascii="Arial" w:eastAsia="Yu Mincho" w:hAnsi="Arial" w:cs="Arial"/>
          <w:sz w:val="22"/>
          <w:szCs w:val="22"/>
        </w:rPr>
        <w:t xml:space="preserve">[44] Kristensen, T. S., Borritz, M., Villadsen, E., &amp; Christensen, K. B. (2005) The Copenhagen Burnout Inventory: A new tool for the assessment of burnout. </w:t>
      </w:r>
      <w:r w:rsidRPr="005C5043">
        <w:rPr>
          <w:rFonts w:ascii="Arial" w:eastAsia="Yu Mincho" w:hAnsi="Arial" w:cs="Arial"/>
          <w:i/>
          <w:sz w:val="22"/>
          <w:szCs w:val="22"/>
        </w:rPr>
        <w:t>Work &amp; Stress</w:t>
      </w:r>
      <w:r w:rsidRPr="005C5043">
        <w:rPr>
          <w:rFonts w:ascii="Arial" w:eastAsia="Yu Mincho" w:hAnsi="Arial" w:cs="Arial"/>
          <w:sz w:val="22"/>
          <w:szCs w:val="22"/>
        </w:rPr>
        <w:t xml:space="preserve">, 19:3:192-207. </w:t>
      </w:r>
      <w:hyperlink r:id="rId75" w:history="1">
        <w:r w:rsidRPr="005C5043">
          <w:rPr>
            <w:rFonts w:ascii="Arial" w:eastAsia="Yu Mincho" w:hAnsi="Arial" w:cs="Arial"/>
            <w:color w:val="0563C1"/>
            <w:sz w:val="22"/>
            <w:szCs w:val="22"/>
            <w:u w:val="single"/>
          </w:rPr>
          <w:t>https://doi.org/10.1080/02678370500297720</w:t>
        </w:r>
      </w:hyperlink>
      <w:r w:rsidRPr="005C5043">
        <w:rPr>
          <w:rFonts w:ascii="Arial" w:eastAsia="Yu Mincho" w:hAnsi="Arial" w:cs="Arial"/>
          <w:sz w:val="22"/>
          <w:szCs w:val="22"/>
        </w:rPr>
        <w:t xml:space="preserve">. </w:t>
      </w:r>
    </w:p>
    <w:p w14:paraId="5430CAFF" w14:textId="77777777" w:rsidR="005C5043" w:rsidRPr="005C5043" w:rsidRDefault="005C5043" w:rsidP="005C5043">
      <w:pPr>
        <w:autoSpaceDE w:val="0"/>
        <w:autoSpaceDN w:val="0"/>
        <w:adjustRightInd w:val="0"/>
        <w:rPr>
          <w:rFonts w:ascii="Arial" w:eastAsia="Yu Mincho" w:hAnsi="Arial" w:cs="Arial"/>
          <w:sz w:val="22"/>
          <w:szCs w:val="22"/>
        </w:rPr>
      </w:pPr>
      <w:r w:rsidRPr="005C5043">
        <w:rPr>
          <w:rFonts w:ascii="Arial" w:eastAsia="Yu Mincho" w:hAnsi="Arial" w:cs="Arial"/>
          <w:sz w:val="22"/>
          <w:szCs w:val="22"/>
        </w:rPr>
        <w:t xml:space="preserve">[45] Schaufeli, W. B., Bakker, A. B., </w:t>
      </w:r>
      <w:proofErr w:type="spellStart"/>
      <w:r w:rsidRPr="005C5043">
        <w:rPr>
          <w:rFonts w:ascii="Arial" w:eastAsia="Yu Mincho" w:hAnsi="Arial" w:cs="Arial"/>
          <w:sz w:val="22"/>
          <w:szCs w:val="22"/>
        </w:rPr>
        <w:t>Salanova</w:t>
      </w:r>
      <w:proofErr w:type="spellEnd"/>
      <w:r w:rsidRPr="005C5043">
        <w:rPr>
          <w:rFonts w:ascii="Arial" w:eastAsia="Yu Mincho" w:hAnsi="Arial" w:cs="Arial"/>
          <w:sz w:val="22"/>
          <w:szCs w:val="22"/>
        </w:rPr>
        <w:t xml:space="preserve">, M. (2006). The Measurement of Work Engagement With a Short Questionnaire: A Cross-National Study. </w:t>
      </w:r>
      <w:r w:rsidRPr="005C5043">
        <w:rPr>
          <w:rFonts w:ascii="Arial" w:eastAsia="Yu Mincho" w:hAnsi="Arial" w:cs="Arial"/>
          <w:i/>
          <w:sz w:val="22"/>
          <w:szCs w:val="22"/>
        </w:rPr>
        <w:t>Educational and Psychological Measurement</w:t>
      </w:r>
      <w:r w:rsidRPr="005C5043">
        <w:rPr>
          <w:rFonts w:ascii="Arial" w:eastAsia="Yu Mincho" w:hAnsi="Arial" w:cs="Arial"/>
          <w:sz w:val="22"/>
          <w:szCs w:val="22"/>
        </w:rPr>
        <w:t xml:space="preserve">, 66(4):701-716. </w:t>
      </w:r>
      <w:hyperlink r:id="rId76" w:history="1">
        <w:r w:rsidRPr="005C5043">
          <w:rPr>
            <w:rFonts w:ascii="Arial" w:eastAsia="Yu Mincho" w:hAnsi="Arial" w:cs="Arial"/>
            <w:color w:val="0563C1"/>
            <w:sz w:val="22"/>
            <w:szCs w:val="22"/>
            <w:u w:val="single"/>
          </w:rPr>
          <w:t>https://doi.org/10.1177/0013164405282471</w:t>
        </w:r>
      </w:hyperlink>
      <w:r w:rsidRPr="005C5043">
        <w:rPr>
          <w:rFonts w:ascii="Arial" w:eastAsia="Yu Mincho" w:hAnsi="Arial" w:cs="Arial"/>
          <w:sz w:val="22"/>
          <w:szCs w:val="22"/>
        </w:rPr>
        <w:t xml:space="preserve">. </w:t>
      </w:r>
    </w:p>
    <w:p w14:paraId="72B23E6A" w14:textId="588A9B82" w:rsidR="005C5043" w:rsidRPr="005C5043" w:rsidRDefault="005C5043" w:rsidP="005C5043">
      <w:pPr>
        <w:autoSpaceDE w:val="0"/>
        <w:autoSpaceDN w:val="0"/>
        <w:adjustRightInd w:val="0"/>
        <w:rPr>
          <w:rFonts w:ascii="Arial" w:eastAsia="Yu Mincho" w:hAnsi="Arial" w:cs="Arial"/>
          <w:sz w:val="22"/>
          <w:szCs w:val="22"/>
        </w:rPr>
      </w:pPr>
      <w:r w:rsidRPr="005C5043">
        <w:rPr>
          <w:rFonts w:ascii="Arial" w:eastAsia="Yu Mincho" w:hAnsi="Arial" w:cs="Arial"/>
          <w:sz w:val="22"/>
          <w:szCs w:val="22"/>
        </w:rPr>
        <w:t>[</w:t>
      </w:r>
      <w:r w:rsidR="004F10F4">
        <w:rPr>
          <w:rFonts w:ascii="Arial" w:eastAsia="Yu Mincho" w:hAnsi="Arial" w:cs="Arial"/>
          <w:sz w:val="22"/>
          <w:szCs w:val="22"/>
        </w:rPr>
        <w:t>46</w:t>
      </w:r>
      <w:r w:rsidRPr="005C5043">
        <w:rPr>
          <w:rFonts w:ascii="Arial" w:eastAsia="Yu Mincho" w:hAnsi="Arial" w:cs="Arial"/>
          <w:sz w:val="22"/>
          <w:szCs w:val="22"/>
        </w:rPr>
        <w:t>] Herdman, M., Gudex, C., Lloyd, A., Janssen, M., Kind, P., Parkin, D., et al. (2011).  Development and preliminary testing of the new five-level version of EQ-5D (EQ-5D-5L).</w:t>
      </w:r>
      <w:r w:rsidRPr="005C5043">
        <w:rPr>
          <w:rFonts w:ascii="Arial" w:eastAsia="Yu Mincho" w:hAnsi="Arial" w:cs="Arial"/>
          <w:i/>
          <w:sz w:val="22"/>
          <w:szCs w:val="22"/>
        </w:rPr>
        <w:t xml:space="preserve"> Quality of Life Research</w:t>
      </w:r>
      <w:r w:rsidRPr="005C5043">
        <w:rPr>
          <w:rFonts w:ascii="Arial" w:eastAsia="Yu Mincho" w:hAnsi="Arial" w:cs="Arial"/>
          <w:sz w:val="22"/>
          <w:szCs w:val="22"/>
        </w:rPr>
        <w:t xml:space="preserve">, 20(10):1727-36. </w:t>
      </w:r>
      <w:hyperlink r:id="rId77" w:history="1">
        <w:r w:rsidRPr="005C5043">
          <w:rPr>
            <w:rFonts w:ascii="Arial" w:eastAsia="Yu Mincho" w:hAnsi="Arial" w:cs="Arial"/>
            <w:color w:val="0563C1"/>
            <w:sz w:val="22"/>
            <w:szCs w:val="22"/>
            <w:u w:val="single"/>
          </w:rPr>
          <w:t>https://doi.org/10.1007/s11136-011-9903-x</w:t>
        </w:r>
      </w:hyperlink>
      <w:r w:rsidRPr="005C5043">
        <w:rPr>
          <w:rFonts w:ascii="Arial" w:eastAsia="Yu Mincho" w:hAnsi="Arial" w:cs="Arial"/>
          <w:sz w:val="22"/>
          <w:szCs w:val="22"/>
        </w:rPr>
        <w:t xml:space="preserve">. </w:t>
      </w:r>
    </w:p>
    <w:p w14:paraId="2469B132" w14:textId="4DEE287B" w:rsidR="005C5043" w:rsidRDefault="005C5043" w:rsidP="005C5043">
      <w:pPr>
        <w:autoSpaceDE w:val="0"/>
        <w:autoSpaceDN w:val="0"/>
        <w:adjustRightInd w:val="0"/>
        <w:rPr>
          <w:rFonts w:ascii="Arial" w:eastAsia="Yu Mincho" w:hAnsi="Arial" w:cs="Arial"/>
          <w:sz w:val="22"/>
          <w:szCs w:val="22"/>
        </w:rPr>
      </w:pPr>
      <w:r w:rsidRPr="005C5043">
        <w:rPr>
          <w:rFonts w:ascii="Arial" w:eastAsia="Yu Mincho" w:hAnsi="Arial" w:cs="Arial"/>
          <w:sz w:val="22"/>
          <w:szCs w:val="22"/>
        </w:rPr>
        <w:t>[</w:t>
      </w:r>
      <w:r w:rsidR="004F10F4">
        <w:rPr>
          <w:rFonts w:ascii="Arial" w:eastAsia="Yu Mincho" w:hAnsi="Arial" w:cs="Arial"/>
          <w:sz w:val="22"/>
          <w:szCs w:val="22"/>
        </w:rPr>
        <w:t>47</w:t>
      </w:r>
      <w:r w:rsidRPr="005C5043">
        <w:rPr>
          <w:rFonts w:ascii="Arial" w:eastAsia="Yu Mincho" w:hAnsi="Arial" w:cs="Arial"/>
          <w:sz w:val="22"/>
          <w:szCs w:val="22"/>
        </w:rPr>
        <w:t xml:space="preserve">] Beecham, J. &amp; Knapp, M. (2001). </w:t>
      </w:r>
      <w:r w:rsidRPr="005C5043">
        <w:rPr>
          <w:rFonts w:ascii="Arial" w:eastAsia="Yu Mincho" w:hAnsi="Arial" w:cs="Arial"/>
          <w:i/>
          <w:sz w:val="22"/>
          <w:szCs w:val="22"/>
        </w:rPr>
        <w:t>Costing psychiatric interventions</w:t>
      </w:r>
      <w:r w:rsidRPr="005C5043">
        <w:rPr>
          <w:rFonts w:ascii="Arial" w:eastAsia="Yu Mincho" w:hAnsi="Arial" w:cs="Arial"/>
          <w:sz w:val="22"/>
          <w:szCs w:val="22"/>
        </w:rPr>
        <w:t>. In: Thornicroft, Graham, (ed.) Measuring Mental Health Needs. Gaskell, London, UK, pp. 200-224. ISBN 9781901242607.</w:t>
      </w:r>
    </w:p>
    <w:p w14:paraId="72A054A6" w14:textId="324093AE" w:rsidR="00CD445E" w:rsidRPr="005C5043" w:rsidRDefault="00CD445E" w:rsidP="005C5043">
      <w:pPr>
        <w:autoSpaceDE w:val="0"/>
        <w:autoSpaceDN w:val="0"/>
        <w:adjustRightInd w:val="0"/>
        <w:rPr>
          <w:rFonts w:ascii="Arial" w:eastAsia="Yu Mincho" w:hAnsi="Arial" w:cs="Arial"/>
          <w:sz w:val="22"/>
          <w:szCs w:val="22"/>
        </w:rPr>
      </w:pPr>
      <w:r>
        <w:rPr>
          <w:rFonts w:ascii="Arial" w:eastAsia="Yu Mincho" w:hAnsi="Arial" w:cs="Arial"/>
          <w:sz w:val="22"/>
          <w:szCs w:val="22"/>
        </w:rPr>
        <w:t>[</w:t>
      </w:r>
      <w:r w:rsidR="00F924D0">
        <w:rPr>
          <w:rFonts w:ascii="Arial" w:eastAsia="Yu Mincho" w:hAnsi="Arial" w:cs="Arial"/>
          <w:sz w:val="22"/>
          <w:szCs w:val="22"/>
        </w:rPr>
        <w:t>48</w:t>
      </w:r>
      <w:r>
        <w:rPr>
          <w:rFonts w:ascii="Arial" w:eastAsia="Yu Mincho" w:hAnsi="Arial" w:cs="Arial"/>
          <w:sz w:val="22"/>
          <w:szCs w:val="22"/>
        </w:rPr>
        <w:t xml:space="preserve">] </w:t>
      </w:r>
      <w:r w:rsidRPr="00CD445E">
        <w:rPr>
          <w:rFonts w:ascii="Arial" w:eastAsia="Yu Mincho" w:hAnsi="Arial" w:cs="Arial"/>
          <w:sz w:val="22"/>
          <w:szCs w:val="22"/>
        </w:rPr>
        <w:t>Ramsey SD, Willke RJ, Glick H et al. Cost-effectiveness analysis alongside clinical trials II-An ISPOR Good Research Practices Task Force report. Value Health. 2015;18:161-72.</w:t>
      </w:r>
    </w:p>
    <w:p w14:paraId="05BF944C" w14:textId="059FF99B" w:rsidR="005C5043" w:rsidRPr="005C5043" w:rsidRDefault="00F924D0" w:rsidP="005C5043">
      <w:pPr>
        <w:autoSpaceDE w:val="0"/>
        <w:autoSpaceDN w:val="0"/>
        <w:adjustRightInd w:val="0"/>
        <w:rPr>
          <w:rFonts w:ascii="Arial" w:eastAsia="Yu Mincho" w:hAnsi="Arial" w:cs="Arial"/>
          <w:sz w:val="22"/>
          <w:szCs w:val="22"/>
        </w:rPr>
      </w:pPr>
      <w:r>
        <w:rPr>
          <w:rFonts w:ascii="Arial" w:eastAsia="Yu Mincho" w:hAnsi="Arial" w:cs="Arial"/>
          <w:sz w:val="22"/>
          <w:szCs w:val="22"/>
        </w:rPr>
        <w:t>[49</w:t>
      </w:r>
      <w:r w:rsidR="005C5043" w:rsidRPr="005C5043">
        <w:rPr>
          <w:rFonts w:ascii="Arial" w:eastAsia="Yu Mincho" w:hAnsi="Arial" w:cs="Arial"/>
          <w:sz w:val="22"/>
          <w:szCs w:val="22"/>
        </w:rPr>
        <w:t xml:space="preserve">] Farias, M., Maraldi, E., </w:t>
      </w:r>
      <w:proofErr w:type="spellStart"/>
      <w:r w:rsidR="005C5043" w:rsidRPr="005C5043">
        <w:rPr>
          <w:rFonts w:ascii="Arial" w:eastAsia="Yu Mincho" w:hAnsi="Arial" w:cs="Arial"/>
          <w:sz w:val="22"/>
          <w:szCs w:val="22"/>
        </w:rPr>
        <w:t>Wallenkampf</w:t>
      </w:r>
      <w:proofErr w:type="spellEnd"/>
      <w:r w:rsidR="005C5043" w:rsidRPr="005C5043">
        <w:rPr>
          <w:rFonts w:ascii="Arial" w:eastAsia="Yu Mincho" w:hAnsi="Arial" w:cs="Arial"/>
          <w:sz w:val="22"/>
          <w:szCs w:val="22"/>
        </w:rPr>
        <w:t xml:space="preserve">, K. C., &amp; Lucchetti, G. (2020). Adverse events in meditation practices and meditation-based therapies: a systematic review. </w:t>
      </w:r>
      <w:r w:rsidR="005C5043" w:rsidRPr="005C5043">
        <w:rPr>
          <w:rFonts w:ascii="Arial" w:eastAsia="Yu Mincho" w:hAnsi="Arial" w:cs="Arial"/>
          <w:i/>
          <w:sz w:val="22"/>
          <w:szCs w:val="22"/>
        </w:rPr>
        <w:t xml:space="preserve">Acta </w:t>
      </w:r>
      <w:proofErr w:type="spellStart"/>
      <w:r w:rsidR="005C5043" w:rsidRPr="005C5043">
        <w:rPr>
          <w:rFonts w:ascii="Arial" w:eastAsia="Yu Mincho" w:hAnsi="Arial" w:cs="Arial"/>
          <w:i/>
          <w:sz w:val="22"/>
          <w:szCs w:val="22"/>
        </w:rPr>
        <w:t>Psychiatrica</w:t>
      </w:r>
      <w:proofErr w:type="spellEnd"/>
      <w:r w:rsidR="005C5043" w:rsidRPr="005C5043">
        <w:rPr>
          <w:rFonts w:ascii="Arial" w:eastAsia="Yu Mincho" w:hAnsi="Arial" w:cs="Arial"/>
          <w:i/>
          <w:sz w:val="22"/>
          <w:szCs w:val="22"/>
        </w:rPr>
        <w:t xml:space="preserve"> Scandinavica</w:t>
      </w:r>
      <w:r w:rsidR="005C5043" w:rsidRPr="005C5043">
        <w:rPr>
          <w:rFonts w:ascii="Arial" w:eastAsia="Yu Mincho" w:hAnsi="Arial" w:cs="Arial"/>
          <w:sz w:val="22"/>
          <w:szCs w:val="22"/>
        </w:rPr>
        <w:t xml:space="preserve">, 142(5):374-393. </w:t>
      </w:r>
      <w:hyperlink r:id="rId78" w:history="1">
        <w:r w:rsidR="005C5043" w:rsidRPr="005C5043">
          <w:rPr>
            <w:rFonts w:ascii="Arial" w:eastAsia="Yu Mincho" w:hAnsi="Arial" w:cs="Arial"/>
            <w:color w:val="0563C1"/>
            <w:sz w:val="22"/>
            <w:szCs w:val="22"/>
            <w:u w:val="single"/>
          </w:rPr>
          <w:t>https://doi.org/10.1111/acps.13225</w:t>
        </w:r>
      </w:hyperlink>
      <w:r w:rsidR="005C5043" w:rsidRPr="005C5043">
        <w:rPr>
          <w:rFonts w:ascii="Arial" w:eastAsia="Yu Mincho" w:hAnsi="Arial" w:cs="Arial"/>
          <w:sz w:val="22"/>
          <w:szCs w:val="22"/>
        </w:rPr>
        <w:t xml:space="preserve">. </w:t>
      </w:r>
    </w:p>
    <w:p w14:paraId="21A8E5E1" w14:textId="301A9401" w:rsidR="005C5043" w:rsidRPr="005C5043" w:rsidRDefault="00F924D0" w:rsidP="005C5043">
      <w:pPr>
        <w:autoSpaceDE w:val="0"/>
        <w:autoSpaceDN w:val="0"/>
        <w:adjustRightInd w:val="0"/>
        <w:rPr>
          <w:rFonts w:ascii="Arial" w:eastAsia="Yu Mincho" w:hAnsi="Arial" w:cs="Arial"/>
          <w:color w:val="2E2E2E"/>
          <w:sz w:val="22"/>
          <w:szCs w:val="22"/>
        </w:rPr>
      </w:pPr>
      <w:r>
        <w:rPr>
          <w:rFonts w:ascii="Arial" w:eastAsia="Yu Mincho" w:hAnsi="Arial" w:cs="Arial"/>
          <w:sz w:val="22"/>
          <w:szCs w:val="22"/>
        </w:rPr>
        <w:t>[50</w:t>
      </w:r>
      <w:r w:rsidR="005C5043" w:rsidRPr="005C5043">
        <w:rPr>
          <w:rFonts w:ascii="Arial" w:eastAsia="Yu Mincho" w:hAnsi="Arial" w:cs="Arial"/>
          <w:sz w:val="22"/>
          <w:szCs w:val="22"/>
        </w:rPr>
        <w:t xml:space="preserve">] </w:t>
      </w:r>
      <w:r w:rsidR="005C5043" w:rsidRPr="005C5043">
        <w:rPr>
          <w:rFonts w:ascii="Arial" w:hAnsi="Arial" w:cs="Arial"/>
          <w:sz w:val="22"/>
          <w:szCs w:val="22"/>
          <w:lang w:eastAsia="en-GB"/>
        </w:rPr>
        <w:t xml:space="preserve">National Institute for Health and Care Excellence (NICE). </w:t>
      </w:r>
      <w:r w:rsidR="005C5043" w:rsidRPr="005C5043">
        <w:rPr>
          <w:rFonts w:ascii="Arial" w:hAnsi="Arial" w:cs="Arial"/>
          <w:i/>
          <w:sz w:val="22"/>
          <w:szCs w:val="22"/>
          <w:lang w:eastAsia="en-GB"/>
        </w:rPr>
        <w:t>Depression in adults: treatment and management.</w:t>
      </w:r>
      <w:r w:rsidR="005C5043" w:rsidRPr="005C5043">
        <w:rPr>
          <w:rFonts w:ascii="Arial" w:hAnsi="Arial" w:cs="Arial"/>
          <w:sz w:val="22"/>
          <w:szCs w:val="22"/>
          <w:lang w:eastAsia="en-GB"/>
        </w:rPr>
        <w:t xml:space="preserve"> </w:t>
      </w:r>
      <w:r w:rsidR="005C5043" w:rsidRPr="005C5043">
        <w:rPr>
          <w:rFonts w:ascii="Arial" w:hAnsi="Arial" w:cs="Arial"/>
          <w:i/>
          <w:sz w:val="22"/>
          <w:szCs w:val="22"/>
          <w:lang w:eastAsia="en-GB"/>
        </w:rPr>
        <w:t xml:space="preserve">Guideline NG222. </w:t>
      </w:r>
      <w:r w:rsidR="005C5043" w:rsidRPr="005C5043">
        <w:rPr>
          <w:rFonts w:ascii="Arial" w:hAnsi="Arial" w:cs="Arial"/>
          <w:sz w:val="22"/>
          <w:szCs w:val="22"/>
          <w:lang w:eastAsia="en-GB"/>
        </w:rPr>
        <w:t xml:space="preserve">Published 29 June 2022. </w:t>
      </w:r>
      <w:hyperlink r:id="rId79" w:history="1">
        <w:r w:rsidR="005C5043" w:rsidRPr="005C5043">
          <w:rPr>
            <w:rFonts w:ascii="Arial" w:hAnsi="Arial" w:cs="Arial"/>
            <w:color w:val="0563C1"/>
            <w:sz w:val="22"/>
            <w:szCs w:val="22"/>
            <w:u w:val="single"/>
            <w:lang w:eastAsia="en-GB"/>
          </w:rPr>
          <w:t>https://www.nice.org.uk/ guidance/ng222</w:t>
        </w:r>
      </w:hyperlink>
      <w:r w:rsidR="005C5043" w:rsidRPr="005C5043">
        <w:rPr>
          <w:rFonts w:ascii="Arial" w:hAnsi="Arial" w:cs="Arial"/>
          <w:sz w:val="22"/>
          <w:szCs w:val="22"/>
          <w:lang w:eastAsia="en-GB"/>
        </w:rPr>
        <w:t>. Last accessed 18 July 2022.</w:t>
      </w:r>
    </w:p>
    <w:p w14:paraId="3A1F8AD2" w14:textId="6F758065" w:rsidR="00312372" w:rsidRDefault="00F924D0" w:rsidP="005C5043">
      <w:pPr>
        <w:rPr>
          <w:rFonts w:ascii="Arial" w:eastAsia="Yu Mincho" w:hAnsi="Arial" w:cs="Arial"/>
          <w:sz w:val="22"/>
          <w:szCs w:val="22"/>
        </w:rPr>
      </w:pPr>
      <w:r>
        <w:rPr>
          <w:rFonts w:ascii="Arial" w:eastAsia="Yu Mincho" w:hAnsi="Arial" w:cs="Arial"/>
          <w:sz w:val="22"/>
          <w:szCs w:val="22"/>
        </w:rPr>
        <w:t>[51</w:t>
      </w:r>
      <w:r w:rsidR="005C5043" w:rsidRPr="005C5043">
        <w:rPr>
          <w:rFonts w:ascii="Arial" w:eastAsia="Yu Mincho" w:hAnsi="Arial" w:cs="Arial"/>
          <w:sz w:val="22"/>
          <w:szCs w:val="22"/>
        </w:rPr>
        <w:t xml:space="preserve">] Davis, Martha, Elizabeth R. Eshelman, and Matthew McKay (2008). </w:t>
      </w:r>
      <w:r w:rsidR="005C5043" w:rsidRPr="005C5043">
        <w:rPr>
          <w:rFonts w:ascii="Arial" w:eastAsia="Yu Mincho" w:hAnsi="Arial" w:cs="Arial"/>
          <w:i/>
          <w:sz w:val="22"/>
          <w:szCs w:val="22"/>
        </w:rPr>
        <w:t xml:space="preserve">The Relaxation &amp; Stress Reduction Workbook. </w:t>
      </w:r>
      <w:r w:rsidR="005C5043" w:rsidRPr="005C5043">
        <w:rPr>
          <w:rFonts w:ascii="Arial" w:eastAsia="Yu Mincho" w:hAnsi="Arial" w:cs="Arial"/>
          <w:sz w:val="22"/>
          <w:szCs w:val="22"/>
        </w:rPr>
        <w:t>Oakland, CA: New Harbinger Publications.</w:t>
      </w:r>
    </w:p>
    <w:p w14:paraId="79D5015D" w14:textId="6EB4AA38" w:rsidR="00192A8A" w:rsidRDefault="00F924D0" w:rsidP="005C5043">
      <w:pPr>
        <w:rPr>
          <w:rFonts w:ascii="Arial" w:eastAsia="Yu Mincho" w:hAnsi="Arial" w:cs="Arial"/>
          <w:sz w:val="22"/>
          <w:szCs w:val="22"/>
        </w:rPr>
      </w:pPr>
      <w:r>
        <w:rPr>
          <w:rFonts w:ascii="Arial" w:eastAsia="Yu Mincho" w:hAnsi="Arial" w:cs="Arial"/>
          <w:sz w:val="22"/>
          <w:szCs w:val="22"/>
        </w:rPr>
        <w:t>[52</w:t>
      </w:r>
      <w:r w:rsidR="00192A8A">
        <w:rPr>
          <w:rFonts w:ascii="Arial" w:eastAsia="Yu Mincho" w:hAnsi="Arial" w:cs="Arial"/>
          <w:sz w:val="22"/>
          <w:szCs w:val="22"/>
        </w:rPr>
        <w:t xml:space="preserve">] </w:t>
      </w:r>
      <w:r w:rsidR="00192A8A" w:rsidRPr="00192A8A">
        <w:rPr>
          <w:rFonts w:ascii="Arial" w:eastAsia="Yu Mincho" w:hAnsi="Arial" w:cs="Arial"/>
          <w:sz w:val="22"/>
          <w:szCs w:val="22"/>
        </w:rPr>
        <w:t>Carpenter, J. R., &amp; Kenward, M. G. (2013). Multiple imputation and its application. Wiley.</w:t>
      </w:r>
    </w:p>
    <w:p w14:paraId="1D9F7847" w14:textId="2C93D185" w:rsidR="00192A8A" w:rsidRPr="005C5043" w:rsidRDefault="00F924D0" w:rsidP="00192A8A">
      <w:pPr>
        <w:rPr>
          <w:rFonts w:ascii="Arial" w:hAnsi="Arial" w:cs="Arial"/>
          <w:sz w:val="22"/>
          <w:szCs w:val="22"/>
        </w:rPr>
      </w:pPr>
      <w:r>
        <w:rPr>
          <w:rFonts w:ascii="Arial" w:hAnsi="Arial" w:cs="Arial"/>
          <w:sz w:val="22"/>
          <w:szCs w:val="22"/>
        </w:rPr>
        <w:t>[53</w:t>
      </w:r>
      <w:r w:rsidR="00192A8A">
        <w:rPr>
          <w:rFonts w:ascii="Arial" w:hAnsi="Arial" w:cs="Arial"/>
          <w:sz w:val="22"/>
          <w:szCs w:val="22"/>
        </w:rPr>
        <w:t xml:space="preserve">] </w:t>
      </w:r>
      <w:r w:rsidR="00192A8A" w:rsidRPr="00192A8A">
        <w:rPr>
          <w:rFonts w:ascii="Arial" w:hAnsi="Arial" w:cs="Arial"/>
          <w:sz w:val="22"/>
          <w:szCs w:val="22"/>
        </w:rPr>
        <w:t>Goldstein, H. (2011). Multilevel statistical models. John Wiley &amp; Sons.</w:t>
      </w:r>
    </w:p>
    <w:p w14:paraId="41976021" w14:textId="2B455960" w:rsidR="00192A8A" w:rsidRDefault="00F924D0" w:rsidP="005C5043">
      <w:pPr>
        <w:rPr>
          <w:rFonts w:ascii="Arial" w:hAnsi="Arial" w:cs="Arial"/>
          <w:sz w:val="22"/>
          <w:szCs w:val="22"/>
        </w:rPr>
      </w:pPr>
      <w:r>
        <w:rPr>
          <w:rFonts w:ascii="Arial" w:hAnsi="Arial" w:cs="Arial"/>
          <w:sz w:val="22"/>
          <w:szCs w:val="22"/>
        </w:rPr>
        <w:t>[54</w:t>
      </w:r>
      <w:r w:rsidR="00192A8A">
        <w:rPr>
          <w:rFonts w:ascii="Arial" w:hAnsi="Arial" w:cs="Arial"/>
          <w:sz w:val="22"/>
          <w:szCs w:val="22"/>
        </w:rPr>
        <w:t xml:space="preserve">] </w:t>
      </w:r>
      <w:r w:rsidR="00192A8A" w:rsidRPr="00192A8A">
        <w:rPr>
          <w:rFonts w:ascii="Arial" w:hAnsi="Arial" w:cs="Arial"/>
          <w:sz w:val="22"/>
          <w:szCs w:val="22"/>
        </w:rPr>
        <w:t>Carpenter, J. R., Goldstein, H., &amp; Kenward, M. G. (2011). REALCOM-IMPUTE software for multilevel multiple imputation with mixed response types. Journal of Statistical Software, 45, e1–e14.</w:t>
      </w:r>
    </w:p>
    <w:p w14:paraId="1FC82EA2" w14:textId="7F56868F" w:rsidR="00192A8A" w:rsidRDefault="00F924D0" w:rsidP="005C5043">
      <w:pPr>
        <w:rPr>
          <w:rFonts w:ascii="Arial" w:hAnsi="Arial" w:cs="Arial"/>
          <w:sz w:val="22"/>
          <w:szCs w:val="22"/>
        </w:rPr>
      </w:pPr>
      <w:r>
        <w:rPr>
          <w:rFonts w:ascii="Arial" w:hAnsi="Arial" w:cs="Arial"/>
          <w:sz w:val="22"/>
          <w:szCs w:val="22"/>
        </w:rPr>
        <w:t>[55</w:t>
      </w:r>
      <w:r w:rsidR="00192A8A">
        <w:rPr>
          <w:rFonts w:ascii="Arial" w:hAnsi="Arial" w:cs="Arial"/>
          <w:sz w:val="22"/>
          <w:szCs w:val="22"/>
        </w:rPr>
        <w:t xml:space="preserve">] </w:t>
      </w:r>
      <w:r w:rsidR="00192A8A" w:rsidRPr="00192A8A">
        <w:rPr>
          <w:rFonts w:ascii="Arial" w:hAnsi="Arial" w:cs="Arial"/>
          <w:sz w:val="22"/>
          <w:szCs w:val="22"/>
        </w:rPr>
        <w:t xml:space="preserve">White, I. R., Horton, N. J., Carpenter, J., &amp; Pocock, S. J. (2011). Strategy for intention to treat analysis in randomised trials with missing outcome data. </w:t>
      </w:r>
      <w:r w:rsidR="00192A8A">
        <w:rPr>
          <w:rFonts w:ascii="Arial" w:hAnsi="Arial" w:cs="Arial"/>
          <w:sz w:val="22"/>
          <w:szCs w:val="22"/>
        </w:rPr>
        <w:t>BMJ</w:t>
      </w:r>
      <w:r w:rsidR="00192A8A" w:rsidRPr="00192A8A">
        <w:rPr>
          <w:rFonts w:ascii="Arial" w:hAnsi="Arial" w:cs="Arial"/>
          <w:sz w:val="22"/>
          <w:szCs w:val="22"/>
        </w:rPr>
        <w:t>, 342.</w:t>
      </w:r>
    </w:p>
    <w:p w14:paraId="32DFD6E8" w14:textId="43617137" w:rsidR="00192A8A" w:rsidRDefault="00192A8A" w:rsidP="005C5043">
      <w:pPr>
        <w:rPr>
          <w:rFonts w:ascii="Arial" w:hAnsi="Arial" w:cs="Arial"/>
          <w:sz w:val="22"/>
          <w:szCs w:val="22"/>
        </w:rPr>
      </w:pPr>
    </w:p>
    <w:p w14:paraId="37100CAD" w14:textId="77777777" w:rsidR="00192A8A" w:rsidRPr="005C5043" w:rsidRDefault="00192A8A">
      <w:pPr>
        <w:rPr>
          <w:rFonts w:ascii="Arial" w:hAnsi="Arial" w:cs="Arial"/>
          <w:sz w:val="22"/>
          <w:szCs w:val="22"/>
        </w:rPr>
      </w:pPr>
    </w:p>
    <w:sectPr w:rsidR="00192A8A" w:rsidRPr="005C5043" w:rsidSect="007314D4">
      <w:headerReference w:type="default" r:id="rId80"/>
      <w:footerReference w:type="even" r:id="rId81"/>
      <w:footerReference w:type="default" r:id="rId82"/>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299E5" w14:textId="77777777" w:rsidR="00EA6659" w:rsidRDefault="00EA6659">
      <w:r>
        <w:separator/>
      </w:r>
    </w:p>
  </w:endnote>
  <w:endnote w:type="continuationSeparator" w:id="0">
    <w:p w14:paraId="3FF79F47" w14:textId="77777777" w:rsidR="00EA6659" w:rsidRDefault="00EA6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140EE" w14:textId="77777777" w:rsidR="00815382" w:rsidRDefault="00815382" w:rsidP="00312372">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264E74B" w14:textId="77777777" w:rsidR="00815382" w:rsidRDefault="00815382" w:rsidP="00312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5B144" w14:textId="17928C12" w:rsidR="00815382" w:rsidRPr="00312372" w:rsidRDefault="00815382" w:rsidP="00312372">
    <w:pPr>
      <w:pStyle w:val="Footer"/>
      <w:rPr>
        <w:rStyle w:val="PageNumber"/>
        <w:sz w:val="18"/>
        <w:szCs w:val="18"/>
      </w:rPr>
    </w:pPr>
    <w:r w:rsidRPr="00312372">
      <w:rPr>
        <w:sz w:val="18"/>
        <w:szCs w:val="18"/>
      </w:rPr>
      <w:tab/>
    </w:r>
    <w:r w:rsidRPr="00AB2E35">
      <w:rPr>
        <w:sz w:val="18"/>
        <w:szCs w:val="18"/>
      </w:rPr>
      <w:t xml:space="preserve">Page </w:t>
    </w:r>
    <w:r w:rsidRPr="00AB2E35">
      <w:rPr>
        <w:sz w:val="18"/>
        <w:szCs w:val="18"/>
      </w:rPr>
      <w:fldChar w:fldCharType="begin"/>
    </w:r>
    <w:r w:rsidRPr="00AB2E35">
      <w:rPr>
        <w:sz w:val="18"/>
        <w:szCs w:val="18"/>
      </w:rPr>
      <w:instrText xml:space="preserve"> PAGE </w:instrText>
    </w:r>
    <w:r w:rsidRPr="00AB2E35">
      <w:rPr>
        <w:sz w:val="18"/>
        <w:szCs w:val="18"/>
      </w:rPr>
      <w:fldChar w:fldCharType="separate"/>
    </w:r>
    <w:r w:rsidR="008807F3">
      <w:rPr>
        <w:noProof/>
        <w:sz w:val="18"/>
        <w:szCs w:val="18"/>
      </w:rPr>
      <w:t>22</w:t>
    </w:r>
    <w:r w:rsidRPr="00AB2E35">
      <w:rPr>
        <w:sz w:val="18"/>
        <w:szCs w:val="18"/>
      </w:rPr>
      <w:fldChar w:fldCharType="end"/>
    </w:r>
    <w:r w:rsidRPr="00AB2E35">
      <w:rPr>
        <w:sz w:val="18"/>
        <w:szCs w:val="18"/>
      </w:rPr>
      <w:t xml:space="preserve"> of </w:t>
    </w:r>
    <w:r w:rsidRPr="00AB2E35">
      <w:rPr>
        <w:sz w:val="18"/>
        <w:szCs w:val="18"/>
      </w:rPr>
      <w:fldChar w:fldCharType="begin"/>
    </w:r>
    <w:r w:rsidRPr="00AB2E35">
      <w:rPr>
        <w:sz w:val="18"/>
        <w:szCs w:val="18"/>
      </w:rPr>
      <w:instrText xml:space="preserve"> NUMPAGES </w:instrText>
    </w:r>
    <w:r w:rsidRPr="00AB2E35">
      <w:rPr>
        <w:sz w:val="18"/>
        <w:szCs w:val="18"/>
      </w:rPr>
      <w:fldChar w:fldCharType="separate"/>
    </w:r>
    <w:r w:rsidR="008807F3">
      <w:rPr>
        <w:noProof/>
        <w:sz w:val="18"/>
        <w:szCs w:val="18"/>
      </w:rPr>
      <w:t>46</w:t>
    </w:r>
    <w:r w:rsidRPr="00AB2E35">
      <w:rPr>
        <w:sz w:val="18"/>
        <w:szCs w:val="18"/>
      </w:rPr>
      <w:fldChar w:fldCharType="end"/>
    </w:r>
    <w:r w:rsidRPr="00312372">
      <w:rPr>
        <w:rStyle w:val="PageNumber"/>
        <w:sz w:val="18"/>
        <w:szCs w:val="18"/>
      </w:rPr>
      <w:tab/>
    </w:r>
  </w:p>
  <w:p w14:paraId="472E87CC" w14:textId="3984FDB2" w:rsidR="00815382" w:rsidRPr="00A97CBF" w:rsidRDefault="00815382" w:rsidP="00312372">
    <w:pPr>
      <w:pStyle w:val="Footer"/>
      <w:rPr>
        <w:color w:val="3366FF"/>
        <w:sz w:val="18"/>
        <w:szCs w:val="18"/>
      </w:rPr>
    </w:pPr>
    <w:r w:rsidRPr="005F0F62">
      <w:rPr>
        <w:sz w:val="18"/>
        <w:szCs w:val="18"/>
      </w:rPr>
      <w:t xml:space="preserve">Mindful Life-Well at Work </w:t>
    </w:r>
    <w:r>
      <w:rPr>
        <w:sz w:val="18"/>
        <w:szCs w:val="18"/>
      </w:rPr>
      <w:t xml:space="preserve">Protocol Final Version </w:t>
    </w:r>
    <w:r w:rsidR="00E15CA8">
      <w:rPr>
        <w:sz w:val="18"/>
        <w:szCs w:val="18"/>
      </w:rPr>
      <w:t>4.0</w:t>
    </w:r>
    <w:r w:rsidR="00E15CA8" w:rsidRPr="00312372">
      <w:rPr>
        <w:sz w:val="18"/>
        <w:szCs w:val="18"/>
      </w:rPr>
      <w:t xml:space="preserve"> date</w:t>
    </w:r>
    <w:r w:rsidR="00E15CA8">
      <w:rPr>
        <w:sz w:val="18"/>
        <w:szCs w:val="18"/>
      </w:rPr>
      <w:t xml:space="preserve"> 23/01</w:t>
    </w:r>
    <w:r w:rsidR="00E15CA8" w:rsidRPr="006B06E6">
      <w:rPr>
        <w:sz w:val="18"/>
        <w:szCs w:val="18"/>
      </w:rPr>
      <w:t>/202</w:t>
    </w:r>
    <w:r w:rsidR="00E15CA8">
      <w:rPr>
        <w:sz w:val="18"/>
        <w:szCs w:val="18"/>
      </w:rPr>
      <w:t xml:space="preserve">4 </w:t>
    </w:r>
    <w:r w:rsidR="00172BD4">
      <w:rPr>
        <w:sz w:val="18"/>
        <w:szCs w:val="18"/>
      </w:rPr>
      <w:t>IRAS ref 319606</w:t>
    </w:r>
  </w:p>
  <w:p w14:paraId="5F1C6DF5" w14:textId="77777777" w:rsidR="00815382" w:rsidRDefault="00815382" w:rsidP="00312372">
    <w:pPr>
      <w:pStyle w:val="Footer"/>
      <w:rPr>
        <w:rStyle w:val="PageNumber"/>
      </w:rPr>
    </w:pPr>
  </w:p>
  <w:p w14:paraId="60B32977" w14:textId="77777777" w:rsidR="00815382" w:rsidRPr="006C45D7" w:rsidRDefault="00815382" w:rsidP="00A97CBF">
    <w:pPr>
      <w:pStyle w:val="Footer"/>
      <w:pBdr>
        <w:top w:val="single" w:sz="4" w:space="1" w:color="auto"/>
        <w:left w:val="single" w:sz="4" w:space="4" w:color="auto"/>
        <w:bottom w:val="single" w:sz="4" w:space="1" w:color="auto"/>
        <w:right w:val="single" w:sz="4" w:space="4" w:color="auto"/>
      </w:pBdr>
    </w:pPr>
    <w:r>
      <w:rPr>
        <w:rStyle w:val="PageNumber"/>
        <w:sz w:val="20"/>
        <w:szCs w:val="20"/>
      </w:rPr>
      <w:t>This protocol is confidential and the property of the University of Nottingham. No part of it may be transmitted, reproduced, published, or used by others persons without prior written authorisation from the University of Nottingham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FAD68" w14:textId="77777777" w:rsidR="00EA6659" w:rsidRDefault="00EA6659">
      <w:r>
        <w:separator/>
      </w:r>
    </w:p>
  </w:footnote>
  <w:footnote w:type="continuationSeparator" w:id="0">
    <w:p w14:paraId="626F11E3" w14:textId="77777777" w:rsidR="00EA6659" w:rsidRDefault="00EA6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1C6F5" w14:textId="77777777" w:rsidR="00815382" w:rsidRDefault="00815382" w:rsidP="00C25B7F">
    <w:pPr>
      <w:pStyle w:val="Header"/>
      <w:tabs>
        <w:tab w:val="clear" w:pos="4153"/>
        <w:tab w:val="clear" w:pos="8306"/>
        <w:tab w:val="left" w:pos="25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D6F21"/>
    <w:multiLevelType w:val="multilevel"/>
    <w:tmpl w:val="08BC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561FD"/>
    <w:multiLevelType w:val="hybridMultilevel"/>
    <w:tmpl w:val="EA043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E1E71"/>
    <w:multiLevelType w:val="hybridMultilevel"/>
    <w:tmpl w:val="ADF03D4C"/>
    <w:lvl w:ilvl="0" w:tplc="225EC018">
      <w:start w:val="1"/>
      <w:numFmt w:val="decimal"/>
      <w:lvlText w:val="%1."/>
      <w:lvlJc w:val="left"/>
      <w:pPr>
        <w:tabs>
          <w:tab w:val="num" w:pos="1213"/>
        </w:tabs>
        <w:ind w:left="1213" w:hanging="36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6C3AB0"/>
    <w:multiLevelType w:val="hybridMultilevel"/>
    <w:tmpl w:val="568C9BCE"/>
    <w:lvl w:ilvl="0" w:tplc="DE6699C0">
      <w:start w:val="3"/>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F92217"/>
    <w:multiLevelType w:val="hybridMultilevel"/>
    <w:tmpl w:val="2864D5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2783516"/>
    <w:multiLevelType w:val="hybridMultilevel"/>
    <w:tmpl w:val="910CFD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CA7033"/>
    <w:multiLevelType w:val="hybridMultilevel"/>
    <w:tmpl w:val="42D41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84F00"/>
    <w:multiLevelType w:val="hybridMultilevel"/>
    <w:tmpl w:val="D46A8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BE5DE9"/>
    <w:multiLevelType w:val="hybridMultilevel"/>
    <w:tmpl w:val="E6DE8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A31417"/>
    <w:multiLevelType w:val="multilevel"/>
    <w:tmpl w:val="56EC2384"/>
    <w:styleLink w:val="Style2"/>
    <w:lvl w:ilvl="0">
      <w:start w:val="5"/>
      <w:numFmt w:val="decimal"/>
      <w:lvlText w:val="%1."/>
      <w:lvlJc w:val="left"/>
      <w:pPr>
        <w:tabs>
          <w:tab w:val="num" w:pos="360"/>
        </w:tabs>
        <w:ind w:left="360" w:hanging="360"/>
      </w:pPr>
      <w:rPr>
        <w:rFonts w:ascii="Arial" w:hAnsi="Arial" w:hint="default"/>
        <w:sz w:val="32"/>
        <w:szCs w:val="32"/>
      </w:rPr>
    </w:lvl>
    <w:lvl w:ilvl="1">
      <w:start w:val="1"/>
      <w:numFmt w:val="none"/>
      <w:lvlText w:val="2.3."/>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1B775932"/>
    <w:multiLevelType w:val="hybridMultilevel"/>
    <w:tmpl w:val="5C4C60F0"/>
    <w:lvl w:ilvl="0" w:tplc="1F60152C">
      <w:start w:val="1"/>
      <w:numFmt w:val="decimal"/>
      <w:lvlText w:val="%1."/>
      <w:lvlJc w:val="left"/>
      <w:pPr>
        <w:tabs>
          <w:tab w:val="num" w:pos="1213"/>
        </w:tabs>
        <w:ind w:left="1213" w:hanging="362"/>
      </w:pPr>
      <w:rPr>
        <w:rFonts w:hint="default"/>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FB10F98"/>
    <w:multiLevelType w:val="hybridMultilevel"/>
    <w:tmpl w:val="FC7CAE00"/>
    <w:lvl w:ilvl="0" w:tplc="296EE364">
      <w:start w:val="1"/>
      <w:numFmt w:val="decimal"/>
      <w:lvlText w:val="%1."/>
      <w:lvlJc w:val="left"/>
      <w:pPr>
        <w:tabs>
          <w:tab w:val="num" w:pos="1134"/>
        </w:tabs>
        <w:ind w:left="1134" w:hanging="567"/>
      </w:pPr>
      <w:rPr>
        <w:rFonts w:hint="default"/>
      </w:rPr>
    </w:lvl>
    <w:lvl w:ilvl="1" w:tplc="1C28771A">
      <w:start w:val="3"/>
      <w:numFmt w:val="upperLetter"/>
      <w:lvlText w:val="%2."/>
      <w:lvlJc w:val="left"/>
      <w:pPr>
        <w:tabs>
          <w:tab w:val="num" w:pos="567"/>
        </w:tabs>
        <w:ind w:left="567"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C55D0A"/>
    <w:multiLevelType w:val="hybridMultilevel"/>
    <w:tmpl w:val="3B62A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7A69CC"/>
    <w:multiLevelType w:val="hybridMultilevel"/>
    <w:tmpl w:val="E14833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22756F"/>
    <w:multiLevelType w:val="multilevel"/>
    <w:tmpl w:val="56EC2384"/>
    <w:styleLink w:val="Style1"/>
    <w:lvl w:ilvl="0">
      <w:start w:val="5"/>
      <w:numFmt w:val="decimal"/>
      <w:lvlText w:val="%1."/>
      <w:lvlJc w:val="left"/>
      <w:pPr>
        <w:tabs>
          <w:tab w:val="num" w:pos="360"/>
        </w:tabs>
        <w:ind w:left="360" w:hanging="360"/>
      </w:pPr>
      <w:rPr>
        <w:rFonts w:hint="default"/>
        <w:sz w:val="32"/>
        <w:szCs w:val="32"/>
      </w:rPr>
    </w:lvl>
    <w:lvl w:ilvl="1">
      <w:start w:val="1"/>
      <w:numFmt w:val="none"/>
      <w:lvlText w:val="2.3."/>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25CB27A0"/>
    <w:multiLevelType w:val="hybridMultilevel"/>
    <w:tmpl w:val="CA9C5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F56EA8"/>
    <w:multiLevelType w:val="hybridMultilevel"/>
    <w:tmpl w:val="E3781096"/>
    <w:lvl w:ilvl="0" w:tplc="04090001">
      <w:start w:val="1"/>
      <w:numFmt w:val="bullet"/>
      <w:lvlText w:val=""/>
      <w:lvlJc w:val="left"/>
      <w:pPr>
        <w:tabs>
          <w:tab w:val="num" w:pos="1215"/>
        </w:tabs>
        <w:ind w:left="1215" w:hanging="360"/>
      </w:pPr>
      <w:rPr>
        <w:rFonts w:ascii="Symbol" w:hAnsi="Symbol" w:hint="default"/>
      </w:rPr>
    </w:lvl>
    <w:lvl w:ilvl="1" w:tplc="04090003" w:tentative="1">
      <w:start w:val="1"/>
      <w:numFmt w:val="bullet"/>
      <w:lvlText w:val="o"/>
      <w:lvlJc w:val="left"/>
      <w:pPr>
        <w:tabs>
          <w:tab w:val="num" w:pos="1935"/>
        </w:tabs>
        <w:ind w:left="1935" w:hanging="360"/>
      </w:pPr>
      <w:rPr>
        <w:rFonts w:ascii="Courier New" w:hAnsi="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17" w15:restartNumberingAfterBreak="0">
    <w:nsid w:val="28C009BC"/>
    <w:multiLevelType w:val="multilevel"/>
    <w:tmpl w:val="A066FD96"/>
    <w:lvl w:ilvl="0">
      <w:start w:val="1"/>
      <w:numFmt w:val="decimal"/>
      <w:lvlText w:val="%1"/>
      <w:lvlJc w:val="left"/>
      <w:pPr>
        <w:tabs>
          <w:tab w:val="num" w:pos="1481"/>
        </w:tabs>
        <w:ind w:left="1481" w:hanging="915"/>
      </w:pPr>
      <w:rPr>
        <w:rFonts w:ascii="Arial" w:hAnsi="Arial" w:hint="default"/>
        <w:b/>
        <w:i w:val="0"/>
        <w:sz w:val="32"/>
        <w:szCs w:val="32"/>
      </w:rPr>
    </w:lvl>
    <w:lvl w:ilvl="1">
      <w:start w:val="1"/>
      <w:numFmt w:val="decimal"/>
      <w:lvlText w:val="%1.%2"/>
      <w:lvlJc w:val="left"/>
      <w:pPr>
        <w:tabs>
          <w:tab w:val="num" w:pos="915"/>
        </w:tabs>
        <w:ind w:left="915" w:hanging="915"/>
      </w:pPr>
      <w:rPr>
        <w:rFonts w:ascii="Arial" w:hAnsi="Arial" w:hint="default"/>
        <w:b/>
        <w:i w:val="0"/>
        <w:sz w:val="28"/>
        <w:szCs w:val="28"/>
      </w:rPr>
    </w:lvl>
    <w:lvl w:ilvl="2">
      <w:start w:val="1"/>
      <w:numFmt w:val="decimal"/>
      <w:lvlText w:val="%1.%2.%3"/>
      <w:lvlJc w:val="left"/>
      <w:pPr>
        <w:tabs>
          <w:tab w:val="num" w:pos="1601"/>
        </w:tabs>
        <w:ind w:left="1601" w:hanging="915"/>
      </w:pPr>
      <w:rPr>
        <w:rFonts w:ascii="Arial" w:hAnsi="Arial" w:hint="default"/>
        <w:b/>
        <w:i w:val="0"/>
        <w:sz w:val="28"/>
        <w:szCs w:val="28"/>
      </w:rPr>
    </w:lvl>
    <w:lvl w:ilvl="3">
      <w:start w:val="1"/>
      <w:numFmt w:val="decimal"/>
      <w:lvlText w:val="%1.%2.%3.%4"/>
      <w:lvlJc w:val="left"/>
      <w:pPr>
        <w:tabs>
          <w:tab w:val="num" w:pos="1800"/>
        </w:tabs>
        <w:ind w:left="1800" w:hanging="1080"/>
      </w:pPr>
      <w:rPr>
        <w:rFonts w:ascii="Arial" w:hAnsi="Arial" w:hint="default"/>
        <w:b/>
        <w:i w:val="0"/>
        <w:sz w:val="24"/>
        <w:szCs w:val="24"/>
      </w:rPr>
    </w:lvl>
    <w:lvl w:ilvl="4">
      <w:start w:val="1"/>
      <w:numFmt w:val="decimal"/>
      <w:lvlText w:val="%1.%2.%3.%4.%5"/>
      <w:lvlJc w:val="left"/>
      <w:pPr>
        <w:tabs>
          <w:tab w:val="num" w:pos="1886"/>
        </w:tabs>
        <w:ind w:left="1886" w:hanging="1080"/>
      </w:pPr>
      <w:rPr>
        <w:rFonts w:hint="default"/>
        <w:b/>
        <w:i/>
      </w:rPr>
    </w:lvl>
    <w:lvl w:ilvl="5">
      <w:start w:val="1"/>
      <w:numFmt w:val="decimal"/>
      <w:lvlText w:val="%1.%2.%3.%4.%5.%6"/>
      <w:lvlJc w:val="left"/>
      <w:pPr>
        <w:tabs>
          <w:tab w:val="num" w:pos="2306"/>
        </w:tabs>
        <w:ind w:left="2306" w:hanging="1440"/>
      </w:pPr>
      <w:rPr>
        <w:rFonts w:hint="default"/>
        <w:b/>
        <w:i/>
      </w:rPr>
    </w:lvl>
    <w:lvl w:ilvl="6">
      <w:start w:val="1"/>
      <w:numFmt w:val="decimal"/>
      <w:lvlText w:val="%1.%2.%3.%4.%5.%6.%7"/>
      <w:lvlJc w:val="left"/>
      <w:pPr>
        <w:tabs>
          <w:tab w:val="num" w:pos="2366"/>
        </w:tabs>
        <w:ind w:left="2366" w:hanging="1440"/>
      </w:pPr>
      <w:rPr>
        <w:rFonts w:hint="default"/>
        <w:b/>
        <w:i/>
      </w:rPr>
    </w:lvl>
    <w:lvl w:ilvl="7">
      <w:start w:val="1"/>
      <w:numFmt w:val="decimal"/>
      <w:lvlText w:val="%1.%2.%3.%4.%5.%6.%7.%8"/>
      <w:lvlJc w:val="left"/>
      <w:pPr>
        <w:tabs>
          <w:tab w:val="num" w:pos="2786"/>
        </w:tabs>
        <w:ind w:left="2786" w:hanging="1800"/>
      </w:pPr>
      <w:rPr>
        <w:rFonts w:hint="default"/>
        <w:b/>
        <w:i/>
      </w:rPr>
    </w:lvl>
    <w:lvl w:ilvl="8">
      <w:start w:val="1"/>
      <w:numFmt w:val="decimal"/>
      <w:lvlText w:val="%1.%2.%3.%4.%5.%6.%7.%8.%9"/>
      <w:lvlJc w:val="left"/>
      <w:pPr>
        <w:tabs>
          <w:tab w:val="num" w:pos="2846"/>
        </w:tabs>
        <w:ind w:left="2846" w:hanging="1800"/>
      </w:pPr>
      <w:rPr>
        <w:rFonts w:hint="default"/>
        <w:b/>
        <w:i/>
      </w:rPr>
    </w:lvl>
  </w:abstractNum>
  <w:abstractNum w:abstractNumId="18" w15:restartNumberingAfterBreak="0">
    <w:nsid w:val="36785004"/>
    <w:multiLevelType w:val="hybridMultilevel"/>
    <w:tmpl w:val="E42C1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DC168F"/>
    <w:multiLevelType w:val="multilevel"/>
    <w:tmpl w:val="5FDC081A"/>
    <w:lvl w:ilvl="0">
      <w:start w:val="1"/>
      <w:numFmt w:val="decimal"/>
      <w:lvlText w:val="%1"/>
      <w:lvlJc w:val="left"/>
      <w:pPr>
        <w:tabs>
          <w:tab w:val="num" w:pos="2089"/>
        </w:tabs>
        <w:ind w:left="2089" w:hanging="915"/>
      </w:pPr>
      <w:rPr>
        <w:rFonts w:ascii="Arial" w:hAnsi="Arial" w:hint="default"/>
        <w:b/>
        <w:i w:val="0"/>
        <w:sz w:val="32"/>
        <w:szCs w:val="32"/>
      </w:rPr>
    </w:lvl>
    <w:lvl w:ilvl="1">
      <w:start w:val="1"/>
      <w:numFmt w:val="decimal"/>
      <w:lvlText w:val="%1.%2"/>
      <w:lvlJc w:val="left"/>
      <w:pPr>
        <w:tabs>
          <w:tab w:val="num" w:pos="2149"/>
        </w:tabs>
        <w:ind w:left="2149" w:hanging="915"/>
      </w:pPr>
      <w:rPr>
        <w:rFonts w:ascii="Arial" w:hAnsi="Arial" w:hint="default"/>
        <w:b/>
        <w:i w:val="0"/>
        <w:sz w:val="28"/>
        <w:szCs w:val="28"/>
      </w:rPr>
    </w:lvl>
    <w:lvl w:ilvl="2">
      <w:start w:val="1"/>
      <w:numFmt w:val="decimal"/>
      <w:lvlText w:val="%1.%2.%3"/>
      <w:lvlJc w:val="left"/>
      <w:pPr>
        <w:tabs>
          <w:tab w:val="num" w:pos="2209"/>
        </w:tabs>
        <w:ind w:left="2209" w:hanging="915"/>
      </w:pPr>
      <w:rPr>
        <w:rFonts w:ascii="Arial" w:hAnsi="Arial" w:hint="default"/>
        <w:b/>
        <w:i w:val="0"/>
        <w:sz w:val="24"/>
        <w:szCs w:val="24"/>
      </w:rPr>
    </w:lvl>
    <w:lvl w:ilvl="3">
      <w:start w:val="1"/>
      <w:numFmt w:val="decimal"/>
      <w:pStyle w:val="StyleHeading4Underline"/>
      <w:lvlText w:val="%1.%2.%3.%4"/>
      <w:lvlJc w:val="left"/>
      <w:pPr>
        <w:tabs>
          <w:tab w:val="num" w:pos="2434"/>
        </w:tabs>
        <w:ind w:left="2434" w:hanging="1080"/>
      </w:pPr>
      <w:rPr>
        <w:rFonts w:ascii="Arial" w:hAnsi="Arial" w:hint="default"/>
        <w:b/>
        <w:i/>
        <w:sz w:val="24"/>
        <w:szCs w:val="24"/>
      </w:rPr>
    </w:lvl>
    <w:lvl w:ilvl="4">
      <w:start w:val="1"/>
      <w:numFmt w:val="decimal"/>
      <w:lvlText w:val="%1.%2.%3.%4.%5"/>
      <w:lvlJc w:val="left"/>
      <w:pPr>
        <w:tabs>
          <w:tab w:val="num" w:pos="2494"/>
        </w:tabs>
        <w:ind w:left="2494" w:hanging="1080"/>
      </w:pPr>
      <w:rPr>
        <w:rFonts w:hint="default"/>
        <w:b/>
        <w:i/>
      </w:rPr>
    </w:lvl>
    <w:lvl w:ilvl="5">
      <w:start w:val="1"/>
      <w:numFmt w:val="decimal"/>
      <w:lvlText w:val="%1.%2.%3.%4.%5.%6"/>
      <w:lvlJc w:val="left"/>
      <w:pPr>
        <w:tabs>
          <w:tab w:val="num" w:pos="2914"/>
        </w:tabs>
        <w:ind w:left="2914" w:hanging="1440"/>
      </w:pPr>
      <w:rPr>
        <w:rFonts w:hint="default"/>
        <w:b/>
        <w:i/>
      </w:rPr>
    </w:lvl>
    <w:lvl w:ilvl="6">
      <w:start w:val="1"/>
      <w:numFmt w:val="decimal"/>
      <w:lvlText w:val="%1.%2.%3.%4.%5.%6.%7"/>
      <w:lvlJc w:val="left"/>
      <w:pPr>
        <w:tabs>
          <w:tab w:val="num" w:pos="2974"/>
        </w:tabs>
        <w:ind w:left="2974" w:hanging="1440"/>
      </w:pPr>
      <w:rPr>
        <w:rFonts w:hint="default"/>
        <w:b/>
        <w:i/>
      </w:rPr>
    </w:lvl>
    <w:lvl w:ilvl="7">
      <w:start w:val="1"/>
      <w:numFmt w:val="decimal"/>
      <w:lvlText w:val="%1.%2.%3.%4.%5.%6.%7.%8"/>
      <w:lvlJc w:val="left"/>
      <w:pPr>
        <w:tabs>
          <w:tab w:val="num" w:pos="3394"/>
        </w:tabs>
        <w:ind w:left="3394" w:hanging="1800"/>
      </w:pPr>
      <w:rPr>
        <w:rFonts w:hint="default"/>
        <w:b/>
        <w:i/>
      </w:rPr>
    </w:lvl>
    <w:lvl w:ilvl="8">
      <w:start w:val="1"/>
      <w:numFmt w:val="decimal"/>
      <w:lvlText w:val="%1.%2.%3.%4.%5.%6.%7.%8.%9"/>
      <w:lvlJc w:val="left"/>
      <w:pPr>
        <w:tabs>
          <w:tab w:val="num" w:pos="3454"/>
        </w:tabs>
        <w:ind w:left="3454" w:hanging="1800"/>
      </w:pPr>
      <w:rPr>
        <w:rFonts w:hint="default"/>
        <w:b/>
        <w:i/>
      </w:rPr>
    </w:lvl>
  </w:abstractNum>
  <w:abstractNum w:abstractNumId="20" w15:restartNumberingAfterBreak="0">
    <w:nsid w:val="3D825FFD"/>
    <w:multiLevelType w:val="hybridMultilevel"/>
    <w:tmpl w:val="9A286AC8"/>
    <w:lvl w:ilvl="0" w:tplc="4C4A358E">
      <w:start w:val="1"/>
      <w:numFmt w:val="decimal"/>
      <w:lvlText w:val="%1."/>
      <w:lvlJc w:val="left"/>
      <w:pPr>
        <w:tabs>
          <w:tab w:val="num" w:pos="1211"/>
        </w:tabs>
        <w:ind w:left="1211" w:hanging="360"/>
      </w:pPr>
      <w:rPr>
        <w:rFonts w:hint="default"/>
      </w:rPr>
    </w:lvl>
    <w:lvl w:ilvl="1" w:tplc="DAC2FBE6">
      <w:start w:val="1"/>
      <w:numFmt w:val="decimal"/>
      <w:lvlText w:val="%2."/>
      <w:lvlJc w:val="left"/>
      <w:pPr>
        <w:tabs>
          <w:tab w:val="num" w:pos="1134"/>
        </w:tabs>
        <w:ind w:left="1134" w:hanging="567"/>
      </w:pPr>
      <w:rPr>
        <w:rFonts w:hint="default"/>
        <w:i w:val="0"/>
        <w:sz w:val="24"/>
        <w:szCs w:val="24"/>
      </w:rPr>
    </w:lvl>
    <w:lvl w:ilvl="2" w:tplc="9146D3CC">
      <w:start w:val="4"/>
      <w:numFmt w:val="upperLetter"/>
      <w:lvlText w:val="%3."/>
      <w:lvlJc w:val="left"/>
      <w:pPr>
        <w:tabs>
          <w:tab w:val="num" w:pos="567"/>
        </w:tabs>
        <w:ind w:left="567" w:hanging="567"/>
      </w:pPr>
      <w:rPr>
        <w:rFonts w:hint="default"/>
        <w:sz w:val="24"/>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0F1701"/>
    <w:multiLevelType w:val="hybridMultilevel"/>
    <w:tmpl w:val="4FDC1F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9D5EAF"/>
    <w:multiLevelType w:val="hybridMultilevel"/>
    <w:tmpl w:val="D90EA08A"/>
    <w:lvl w:ilvl="0" w:tplc="711CA09A">
      <w:start w:val="1"/>
      <w:numFmt w:val="upp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DF5A6E"/>
    <w:multiLevelType w:val="multilevel"/>
    <w:tmpl w:val="1F707EE8"/>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576"/>
      </w:pPr>
      <w:rPr>
        <w:color w:val="auto"/>
      </w:r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7164"/>
        </w:tabs>
        <w:ind w:left="71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4" w15:restartNumberingAfterBreak="0">
    <w:nsid w:val="45A22B43"/>
    <w:multiLevelType w:val="multilevel"/>
    <w:tmpl w:val="78F600F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i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45D54DE8"/>
    <w:multiLevelType w:val="hybridMultilevel"/>
    <w:tmpl w:val="DF64A520"/>
    <w:lvl w:ilvl="0" w:tplc="FFFFFFFF">
      <w:start w:val="1"/>
      <w:numFmt w:val="bullet"/>
      <w:pStyle w:val="listbull"/>
      <w:lvlText w:val=""/>
      <w:lvlJc w:val="left"/>
      <w:pPr>
        <w:tabs>
          <w:tab w:val="num" w:pos="900"/>
        </w:tabs>
        <w:ind w:left="900" w:hanging="360"/>
      </w:pPr>
      <w:rPr>
        <w:rFonts w:ascii="Symbol" w:hAnsi="Symbol" w:hint="default"/>
        <w:color w:val="auto"/>
      </w:rPr>
    </w:lvl>
    <w:lvl w:ilvl="1" w:tplc="FFFFFFFF" w:tentative="1">
      <w:start w:val="1"/>
      <w:numFmt w:val="bullet"/>
      <w:lvlText w:val="o"/>
      <w:lvlJc w:val="left"/>
      <w:pPr>
        <w:tabs>
          <w:tab w:val="num" w:pos="1620"/>
        </w:tabs>
        <w:ind w:left="1620" w:hanging="360"/>
      </w:pPr>
      <w:rPr>
        <w:rFonts w:ascii="Courier New" w:hAnsi="Courier New" w:cs="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45E94996"/>
    <w:multiLevelType w:val="multilevel"/>
    <w:tmpl w:val="9A6A6434"/>
    <w:lvl w:ilvl="0">
      <w:start w:val="1"/>
      <w:numFmt w:val="decimal"/>
      <w:lvlText w:val="%1"/>
      <w:lvlJc w:val="left"/>
      <w:pPr>
        <w:tabs>
          <w:tab w:val="num" w:pos="1635"/>
        </w:tabs>
        <w:ind w:left="1635" w:hanging="915"/>
      </w:pPr>
      <w:rPr>
        <w:rFonts w:ascii="Arial" w:hAnsi="Arial" w:hint="default"/>
        <w:b/>
        <w:i w:val="0"/>
        <w:sz w:val="32"/>
        <w:szCs w:val="32"/>
      </w:rPr>
    </w:lvl>
    <w:lvl w:ilvl="1">
      <w:start w:val="1"/>
      <w:numFmt w:val="decimal"/>
      <w:lvlText w:val="%1.%2"/>
      <w:lvlJc w:val="left"/>
      <w:pPr>
        <w:tabs>
          <w:tab w:val="num" w:pos="1695"/>
        </w:tabs>
        <w:ind w:left="1695" w:hanging="915"/>
      </w:pPr>
      <w:rPr>
        <w:rFonts w:ascii="Arial" w:hAnsi="Arial" w:hint="default"/>
        <w:b/>
        <w:i w:val="0"/>
        <w:sz w:val="28"/>
        <w:szCs w:val="28"/>
      </w:rPr>
    </w:lvl>
    <w:lvl w:ilvl="2">
      <w:start w:val="1"/>
      <w:numFmt w:val="decimal"/>
      <w:pStyle w:val="StyleHeading3Hanging056cm"/>
      <w:lvlText w:val="%1.%2.%3"/>
      <w:lvlJc w:val="left"/>
      <w:pPr>
        <w:tabs>
          <w:tab w:val="num" w:pos="1755"/>
        </w:tabs>
        <w:ind w:left="1755" w:hanging="915"/>
      </w:pPr>
      <w:rPr>
        <w:rFonts w:ascii="Arial" w:hAnsi="Arial" w:hint="default"/>
        <w:b/>
        <w:i w:val="0"/>
        <w:sz w:val="28"/>
        <w:szCs w:val="28"/>
      </w:rPr>
    </w:lvl>
    <w:lvl w:ilvl="3">
      <w:start w:val="1"/>
      <w:numFmt w:val="decimal"/>
      <w:lvlText w:val="%1.%2.%3.%4"/>
      <w:lvlJc w:val="left"/>
      <w:pPr>
        <w:tabs>
          <w:tab w:val="num" w:pos="1980"/>
        </w:tabs>
        <w:ind w:left="1980" w:hanging="1080"/>
      </w:pPr>
      <w:rPr>
        <w:rFonts w:ascii="Arial" w:hAnsi="Arial" w:hint="default"/>
        <w:b/>
        <w:i/>
        <w:sz w:val="24"/>
        <w:szCs w:val="24"/>
      </w:rPr>
    </w:lvl>
    <w:lvl w:ilvl="4">
      <w:start w:val="1"/>
      <w:numFmt w:val="decimal"/>
      <w:lvlText w:val="%1.%2.%3.%4.%5"/>
      <w:lvlJc w:val="left"/>
      <w:pPr>
        <w:tabs>
          <w:tab w:val="num" w:pos="2040"/>
        </w:tabs>
        <w:ind w:left="2040" w:hanging="1080"/>
      </w:pPr>
      <w:rPr>
        <w:rFonts w:hint="default"/>
        <w:b/>
        <w:i/>
      </w:rPr>
    </w:lvl>
    <w:lvl w:ilvl="5">
      <w:start w:val="1"/>
      <w:numFmt w:val="decimal"/>
      <w:lvlText w:val="%1.%2.%3.%4.%5.%6"/>
      <w:lvlJc w:val="left"/>
      <w:pPr>
        <w:tabs>
          <w:tab w:val="num" w:pos="2460"/>
        </w:tabs>
        <w:ind w:left="2460" w:hanging="1440"/>
      </w:pPr>
      <w:rPr>
        <w:rFonts w:hint="default"/>
        <w:b/>
        <w:i/>
      </w:rPr>
    </w:lvl>
    <w:lvl w:ilvl="6">
      <w:start w:val="1"/>
      <w:numFmt w:val="decimal"/>
      <w:lvlText w:val="%1.%2.%3.%4.%5.%6.%7"/>
      <w:lvlJc w:val="left"/>
      <w:pPr>
        <w:tabs>
          <w:tab w:val="num" w:pos="2520"/>
        </w:tabs>
        <w:ind w:left="2520" w:hanging="1440"/>
      </w:pPr>
      <w:rPr>
        <w:rFonts w:hint="default"/>
        <w:b/>
        <w:i/>
      </w:rPr>
    </w:lvl>
    <w:lvl w:ilvl="7">
      <w:start w:val="1"/>
      <w:numFmt w:val="decimal"/>
      <w:lvlText w:val="%1.%2.%3.%4.%5.%6.%7.%8"/>
      <w:lvlJc w:val="left"/>
      <w:pPr>
        <w:tabs>
          <w:tab w:val="num" w:pos="2940"/>
        </w:tabs>
        <w:ind w:left="2940" w:hanging="1800"/>
      </w:pPr>
      <w:rPr>
        <w:rFonts w:hint="default"/>
        <w:b/>
        <w:i/>
      </w:rPr>
    </w:lvl>
    <w:lvl w:ilvl="8">
      <w:start w:val="1"/>
      <w:numFmt w:val="decimal"/>
      <w:lvlText w:val="%1.%2.%3.%4.%5.%6.%7.%8.%9"/>
      <w:lvlJc w:val="left"/>
      <w:pPr>
        <w:tabs>
          <w:tab w:val="num" w:pos="3000"/>
        </w:tabs>
        <w:ind w:left="3000" w:hanging="1800"/>
      </w:pPr>
      <w:rPr>
        <w:rFonts w:hint="default"/>
        <w:b/>
        <w:i/>
      </w:rPr>
    </w:lvl>
  </w:abstractNum>
  <w:abstractNum w:abstractNumId="27" w15:restartNumberingAfterBreak="0">
    <w:nsid w:val="474E4C7F"/>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87734C2"/>
    <w:multiLevelType w:val="hybridMultilevel"/>
    <w:tmpl w:val="776CE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B67D39"/>
    <w:multiLevelType w:val="multilevel"/>
    <w:tmpl w:val="0809001F"/>
    <w:styleLink w:val="111111"/>
    <w:lvl w:ilvl="0">
      <w:start w:val="5"/>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30" w15:restartNumberingAfterBreak="0">
    <w:nsid w:val="4C9B0E3B"/>
    <w:multiLevelType w:val="hybridMultilevel"/>
    <w:tmpl w:val="CB92232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0E608C"/>
    <w:multiLevelType w:val="hybridMultilevel"/>
    <w:tmpl w:val="554A5E06"/>
    <w:lvl w:ilvl="0" w:tplc="77043400">
      <w:start w:val="1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F25960"/>
    <w:multiLevelType w:val="hybridMultilevel"/>
    <w:tmpl w:val="BCE0774E"/>
    <w:lvl w:ilvl="0" w:tplc="7E620F9E">
      <w:start w:val="5"/>
      <w:numFmt w:val="upperLetter"/>
      <w:lvlText w:val="%1."/>
      <w:lvlJc w:val="left"/>
      <w:pPr>
        <w:tabs>
          <w:tab w:val="num" w:pos="567"/>
        </w:tabs>
        <w:ind w:left="567" w:hanging="567"/>
      </w:pPr>
      <w:rPr>
        <w:rFonts w:hint="default"/>
      </w:rPr>
    </w:lvl>
    <w:lvl w:ilvl="1" w:tplc="41A00D66">
      <w:start w:val="1"/>
      <w:numFmt w:val="decimal"/>
      <w:lvlText w:val="%2."/>
      <w:lvlJc w:val="left"/>
      <w:pPr>
        <w:tabs>
          <w:tab w:val="num" w:pos="1134"/>
        </w:tabs>
        <w:ind w:left="1134" w:hanging="567"/>
      </w:pPr>
      <w:rPr>
        <w:rFonts w:hint="default"/>
      </w:rPr>
    </w:lvl>
    <w:lvl w:ilvl="2" w:tplc="6DAE387E">
      <w:start w:val="1"/>
      <w:numFmt w:val="upperLetter"/>
      <w:lvlText w:val="%3."/>
      <w:lvlJc w:val="left"/>
      <w:pPr>
        <w:tabs>
          <w:tab w:val="num" w:pos="567"/>
        </w:tabs>
        <w:ind w:left="567" w:hanging="567"/>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32E4891"/>
    <w:multiLevelType w:val="hybridMultilevel"/>
    <w:tmpl w:val="29E0C3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E51C9C"/>
    <w:multiLevelType w:val="multilevel"/>
    <w:tmpl w:val="0809001D"/>
    <w:numStyleLink w:val="1ai"/>
  </w:abstractNum>
  <w:abstractNum w:abstractNumId="35" w15:restartNumberingAfterBreak="0">
    <w:nsid w:val="577209C7"/>
    <w:multiLevelType w:val="hybridMultilevel"/>
    <w:tmpl w:val="A7F6F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B57546F"/>
    <w:multiLevelType w:val="hybridMultilevel"/>
    <w:tmpl w:val="C63459E8"/>
    <w:lvl w:ilvl="0" w:tplc="08090001">
      <w:start w:val="1"/>
      <w:numFmt w:val="bullet"/>
      <w:lvlText w:val=""/>
      <w:lvlJc w:val="left"/>
      <w:pPr>
        <w:tabs>
          <w:tab w:val="num" w:pos="1512"/>
        </w:tabs>
        <w:ind w:left="1512" w:hanging="360"/>
      </w:pPr>
      <w:rPr>
        <w:rFonts w:ascii="Symbol" w:hAnsi="Symbol" w:hint="default"/>
      </w:rPr>
    </w:lvl>
    <w:lvl w:ilvl="1" w:tplc="08090003" w:tentative="1">
      <w:start w:val="1"/>
      <w:numFmt w:val="bullet"/>
      <w:lvlText w:val="o"/>
      <w:lvlJc w:val="left"/>
      <w:pPr>
        <w:tabs>
          <w:tab w:val="num" w:pos="2232"/>
        </w:tabs>
        <w:ind w:left="2232" w:hanging="360"/>
      </w:pPr>
      <w:rPr>
        <w:rFonts w:ascii="Courier New" w:hAnsi="Courier New" w:cs="Courier New" w:hint="default"/>
      </w:rPr>
    </w:lvl>
    <w:lvl w:ilvl="2" w:tplc="08090005" w:tentative="1">
      <w:start w:val="1"/>
      <w:numFmt w:val="bullet"/>
      <w:lvlText w:val=""/>
      <w:lvlJc w:val="left"/>
      <w:pPr>
        <w:tabs>
          <w:tab w:val="num" w:pos="2952"/>
        </w:tabs>
        <w:ind w:left="2952" w:hanging="360"/>
      </w:pPr>
      <w:rPr>
        <w:rFonts w:ascii="Wingdings" w:hAnsi="Wingdings" w:hint="default"/>
      </w:rPr>
    </w:lvl>
    <w:lvl w:ilvl="3" w:tplc="08090001" w:tentative="1">
      <w:start w:val="1"/>
      <w:numFmt w:val="bullet"/>
      <w:lvlText w:val=""/>
      <w:lvlJc w:val="left"/>
      <w:pPr>
        <w:tabs>
          <w:tab w:val="num" w:pos="3672"/>
        </w:tabs>
        <w:ind w:left="3672" w:hanging="360"/>
      </w:pPr>
      <w:rPr>
        <w:rFonts w:ascii="Symbol" w:hAnsi="Symbol" w:hint="default"/>
      </w:rPr>
    </w:lvl>
    <w:lvl w:ilvl="4" w:tplc="08090003" w:tentative="1">
      <w:start w:val="1"/>
      <w:numFmt w:val="bullet"/>
      <w:lvlText w:val="o"/>
      <w:lvlJc w:val="left"/>
      <w:pPr>
        <w:tabs>
          <w:tab w:val="num" w:pos="4392"/>
        </w:tabs>
        <w:ind w:left="4392" w:hanging="360"/>
      </w:pPr>
      <w:rPr>
        <w:rFonts w:ascii="Courier New" w:hAnsi="Courier New" w:cs="Courier New" w:hint="default"/>
      </w:rPr>
    </w:lvl>
    <w:lvl w:ilvl="5" w:tplc="08090005" w:tentative="1">
      <w:start w:val="1"/>
      <w:numFmt w:val="bullet"/>
      <w:lvlText w:val=""/>
      <w:lvlJc w:val="left"/>
      <w:pPr>
        <w:tabs>
          <w:tab w:val="num" w:pos="5112"/>
        </w:tabs>
        <w:ind w:left="5112" w:hanging="360"/>
      </w:pPr>
      <w:rPr>
        <w:rFonts w:ascii="Wingdings" w:hAnsi="Wingdings" w:hint="default"/>
      </w:rPr>
    </w:lvl>
    <w:lvl w:ilvl="6" w:tplc="08090001" w:tentative="1">
      <w:start w:val="1"/>
      <w:numFmt w:val="bullet"/>
      <w:lvlText w:val=""/>
      <w:lvlJc w:val="left"/>
      <w:pPr>
        <w:tabs>
          <w:tab w:val="num" w:pos="5832"/>
        </w:tabs>
        <w:ind w:left="5832" w:hanging="360"/>
      </w:pPr>
      <w:rPr>
        <w:rFonts w:ascii="Symbol" w:hAnsi="Symbol" w:hint="default"/>
      </w:rPr>
    </w:lvl>
    <w:lvl w:ilvl="7" w:tplc="08090003" w:tentative="1">
      <w:start w:val="1"/>
      <w:numFmt w:val="bullet"/>
      <w:lvlText w:val="o"/>
      <w:lvlJc w:val="left"/>
      <w:pPr>
        <w:tabs>
          <w:tab w:val="num" w:pos="6552"/>
        </w:tabs>
        <w:ind w:left="6552" w:hanging="360"/>
      </w:pPr>
      <w:rPr>
        <w:rFonts w:ascii="Courier New" w:hAnsi="Courier New" w:cs="Courier New" w:hint="default"/>
      </w:rPr>
    </w:lvl>
    <w:lvl w:ilvl="8" w:tplc="08090005" w:tentative="1">
      <w:start w:val="1"/>
      <w:numFmt w:val="bullet"/>
      <w:lvlText w:val=""/>
      <w:lvlJc w:val="left"/>
      <w:pPr>
        <w:tabs>
          <w:tab w:val="num" w:pos="7272"/>
        </w:tabs>
        <w:ind w:left="7272" w:hanging="360"/>
      </w:pPr>
      <w:rPr>
        <w:rFonts w:ascii="Wingdings" w:hAnsi="Wingdings" w:hint="default"/>
      </w:rPr>
    </w:lvl>
  </w:abstractNum>
  <w:abstractNum w:abstractNumId="37" w15:restartNumberingAfterBreak="0">
    <w:nsid w:val="5EDE3B63"/>
    <w:multiLevelType w:val="hybridMultilevel"/>
    <w:tmpl w:val="F7307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7B3DEF"/>
    <w:multiLevelType w:val="hybridMultilevel"/>
    <w:tmpl w:val="2A1259C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9D6450"/>
    <w:multiLevelType w:val="hybridMultilevel"/>
    <w:tmpl w:val="48983C70"/>
    <w:lvl w:ilvl="0" w:tplc="F1BAF0AA">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4753B92"/>
    <w:multiLevelType w:val="hybridMultilevel"/>
    <w:tmpl w:val="1AD6E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FD193E"/>
    <w:multiLevelType w:val="hybridMultilevel"/>
    <w:tmpl w:val="41967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8A0953"/>
    <w:multiLevelType w:val="hybridMultilevel"/>
    <w:tmpl w:val="B9824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3F6869"/>
    <w:multiLevelType w:val="hybridMultilevel"/>
    <w:tmpl w:val="7F4AA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81445D"/>
    <w:multiLevelType w:val="hybridMultilevel"/>
    <w:tmpl w:val="C024C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51674F"/>
    <w:multiLevelType w:val="multilevel"/>
    <w:tmpl w:val="172E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233539"/>
    <w:multiLevelType w:val="hybridMultilevel"/>
    <w:tmpl w:val="7900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3E40E0"/>
    <w:multiLevelType w:val="hybridMultilevel"/>
    <w:tmpl w:val="479C7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5857861">
    <w:abstractNumId w:val="29"/>
  </w:num>
  <w:num w:numId="2" w16cid:durableId="1617255142">
    <w:abstractNumId w:val="14"/>
  </w:num>
  <w:num w:numId="3" w16cid:durableId="1885025759">
    <w:abstractNumId w:val="9"/>
  </w:num>
  <w:num w:numId="4" w16cid:durableId="640842575">
    <w:abstractNumId w:val="25"/>
  </w:num>
  <w:num w:numId="5" w16cid:durableId="364529759">
    <w:abstractNumId w:val="26"/>
  </w:num>
  <w:num w:numId="6" w16cid:durableId="335890397">
    <w:abstractNumId w:val="19"/>
  </w:num>
  <w:num w:numId="7" w16cid:durableId="1334378983">
    <w:abstractNumId w:val="21"/>
  </w:num>
  <w:num w:numId="8" w16cid:durableId="892814796">
    <w:abstractNumId w:val="1"/>
  </w:num>
  <w:num w:numId="9" w16cid:durableId="603073917">
    <w:abstractNumId w:val="8"/>
  </w:num>
  <w:num w:numId="10" w16cid:durableId="1837068649">
    <w:abstractNumId w:val="28"/>
  </w:num>
  <w:num w:numId="11" w16cid:durableId="131217347">
    <w:abstractNumId w:val="5"/>
  </w:num>
  <w:num w:numId="12" w16cid:durableId="1306661091">
    <w:abstractNumId w:val="33"/>
  </w:num>
  <w:num w:numId="13" w16cid:durableId="1997998905">
    <w:abstractNumId w:val="37"/>
  </w:num>
  <w:num w:numId="14" w16cid:durableId="1551913529">
    <w:abstractNumId w:val="12"/>
  </w:num>
  <w:num w:numId="15" w16cid:durableId="2110999304">
    <w:abstractNumId w:val="44"/>
  </w:num>
  <w:num w:numId="16" w16cid:durableId="1485199506">
    <w:abstractNumId w:val="7"/>
  </w:num>
  <w:num w:numId="17" w16cid:durableId="1760321738">
    <w:abstractNumId w:val="18"/>
  </w:num>
  <w:num w:numId="18" w16cid:durableId="804465510">
    <w:abstractNumId w:val="27"/>
  </w:num>
  <w:num w:numId="19" w16cid:durableId="1573389286">
    <w:abstractNumId w:val="34"/>
  </w:num>
  <w:num w:numId="20" w16cid:durableId="1445003968">
    <w:abstractNumId w:val="17"/>
  </w:num>
  <w:num w:numId="21" w16cid:durableId="2017724787">
    <w:abstractNumId w:val="13"/>
  </w:num>
  <w:num w:numId="22" w16cid:durableId="1945729690">
    <w:abstractNumId w:val="45"/>
  </w:num>
  <w:num w:numId="23" w16cid:durableId="741177892">
    <w:abstractNumId w:val="0"/>
  </w:num>
  <w:num w:numId="24" w16cid:durableId="99765441">
    <w:abstractNumId w:val="23"/>
  </w:num>
  <w:num w:numId="25" w16cid:durableId="266888726">
    <w:abstractNumId w:val="20"/>
  </w:num>
  <w:num w:numId="26" w16cid:durableId="1390492921">
    <w:abstractNumId w:val="2"/>
  </w:num>
  <w:num w:numId="27" w16cid:durableId="1180894890">
    <w:abstractNumId w:val="10"/>
  </w:num>
  <w:num w:numId="28" w16cid:durableId="546647318">
    <w:abstractNumId w:val="22"/>
  </w:num>
  <w:num w:numId="29" w16cid:durableId="1248659410">
    <w:abstractNumId w:val="32"/>
  </w:num>
  <w:num w:numId="30" w16cid:durableId="75056292">
    <w:abstractNumId w:val="11"/>
  </w:num>
  <w:num w:numId="31" w16cid:durableId="1098334666">
    <w:abstractNumId w:val="42"/>
  </w:num>
  <w:num w:numId="32" w16cid:durableId="281764462">
    <w:abstractNumId w:val="3"/>
  </w:num>
  <w:num w:numId="33" w16cid:durableId="1966693020">
    <w:abstractNumId w:val="39"/>
  </w:num>
  <w:num w:numId="34" w16cid:durableId="1968662928">
    <w:abstractNumId w:val="41"/>
  </w:num>
  <w:num w:numId="35" w16cid:durableId="991329532">
    <w:abstractNumId w:val="16"/>
  </w:num>
  <w:num w:numId="36" w16cid:durableId="1110199316">
    <w:abstractNumId w:val="24"/>
  </w:num>
  <w:num w:numId="37" w16cid:durableId="1932541510">
    <w:abstractNumId w:val="4"/>
  </w:num>
  <w:num w:numId="38" w16cid:durableId="1696729932">
    <w:abstractNumId w:val="36"/>
  </w:num>
  <w:num w:numId="39" w16cid:durableId="1854802302">
    <w:abstractNumId w:val="35"/>
  </w:num>
  <w:num w:numId="40" w16cid:durableId="2126654294">
    <w:abstractNumId w:val="43"/>
  </w:num>
  <w:num w:numId="41" w16cid:durableId="1856918563">
    <w:abstractNumId w:val="38"/>
  </w:num>
  <w:num w:numId="42" w16cid:durableId="535773677">
    <w:abstractNumId w:val="31"/>
  </w:num>
  <w:num w:numId="43" w16cid:durableId="452556976">
    <w:abstractNumId w:val="30"/>
  </w:num>
  <w:num w:numId="44" w16cid:durableId="1388262438">
    <w:abstractNumId w:val="46"/>
  </w:num>
  <w:num w:numId="45" w16cid:durableId="1517500300">
    <w:abstractNumId w:val="15"/>
  </w:num>
  <w:num w:numId="46" w16cid:durableId="1542597754">
    <w:abstractNumId w:val="40"/>
  </w:num>
  <w:num w:numId="47" w16cid:durableId="1204368880">
    <w:abstractNumId w:val="47"/>
  </w:num>
  <w:num w:numId="48" w16cid:durableId="20814434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48D"/>
    <w:rsid w:val="00011D63"/>
    <w:rsid w:val="00013A4D"/>
    <w:rsid w:val="00017DCA"/>
    <w:rsid w:val="00021FB0"/>
    <w:rsid w:val="00024D11"/>
    <w:rsid w:val="00026F0A"/>
    <w:rsid w:val="00027A71"/>
    <w:rsid w:val="00035380"/>
    <w:rsid w:val="000355E4"/>
    <w:rsid w:val="000402CA"/>
    <w:rsid w:val="000418C6"/>
    <w:rsid w:val="000418F6"/>
    <w:rsid w:val="00043BBE"/>
    <w:rsid w:val="0004461E"/>
    <w:rsid w:val="00044D5D"/>
    <w:rsid w:val="00050E64"/>
    <w:rsid w:val="000564ED"/>
    <w:rsid w:val="00057F89"/>
    <w:rsid w:val="000643B9"/>
    <w:rsid w:val="00064FCD"/>
    <w:rsid w:val="00067A93"/>
    <w:rsid w:val="00067FEC"/>
    <w:rsid w:val="00070DDF"/>
    <w:rsid w:val="000715A2"/>
    <w:rsid w:val="00071867"/>
    <w:rsid w:val="00073FAC"/>
    <w:rsid w:val="00074741"/>
    <w:rsid w:val="0007586C"/>
    <w:rsid w:val="00080AF2"/>
    <w:rsid w:val="00082556"/>
    <w:rsid w:val="00082F09"/>
    <w:rsid w:val="00084E6A"/>
    <w:rsid w:val="000866A0"/>
    <w:rsid w:val="00090CC9"/>
    <w:rsid w:val="00093B30"/>
    <w:rsid w:val="00093C83"/>
    <w:rsid w:val="00093ED0"/>
    <w:rsid w:val="00094D56"/>
    <w:rsid w:val="00094E12"/>
    <w:rsid w:val="000A25D8"/>
    <w:rsid w:val="000A42D3"/>
    <w:rsid w:val="000A64D8"/>
    <w:rsid w:val="000A6559"/>
    <w:rsid w:val="000A78AE"/>
    <w:rsid w:val="000B4A65"/>
    <w:rsid w:val="000B5C90"/>
    <w:rsid w:val="000B7FC6"/>
    <w:rsid w:val="000C184A"/>
    <w:rsid w:val="000C30E6"/>
    <w:rsid w:val="000C4950"/>
    <w:rsid w:val="000C5766"/>
    <w:rsid w:val="000C5AF0"/>
    <w:rsid w:val="000C73AE"/>
    <w:rsid w:val="000D0703"/>
    <w:rsid w:val="000D2105"/>
    <w:rsid w:val="000E534E"/>
    <w:rsid w:val="000F396C"/>
    <w:rsid w:val="000F6E52"/>
    <w:rsid w:val="000F6F28"/>
    <w:rsid w:val="000F7D0A"/>
    <w:rsid w:val="00101D21"/>
    <w:rsid w:val="00113C31"/>
    <w:rsid w:val="00114B92"/>
    <w:rsid w:val="00116FEA"/>
    <w:rsid w:val="00117258"/>
    <w:rsid w:val="001211A4"/>
    <w:rsid w:val="0012189C"/>
    <w:rsid w:val="00122E2E"/>
    <w:rsid w:val="00124123"/>
    <w:rsid w:val="00124280"/>
    <w:rsid w:val="001268D4"/>
    <w:rsid w:val="00126C45"/>
    <w:rsid w:val="00135187"/>
    <w:rsid w:val="00137205"/>
    <w:rsid w:val="00146E17"/>
    <w:rsid w:val="001623DA"/>
    <w:rsid w:val="00162EC8"/>
    <w:rsid w:val="00162EF4"/>
    <w:rsid w:val="00165378"/>
    <w:rsid w:val="0017080F"/>
    <w:rsid w:val="00172A6D"/>
    <w:rsid w:val="00172BD4"/>
    <w:rsid w:val="00175EA7"/>
    <w:rsid w:val="001764B8"/>
    <w:rsid w:val="00176C38"/>
    <w:rsid w:val="0017729C"/>
    <w:rsid w:val="001810E8"/>
    <w:rsid w:val="00185F76"/>
    <w:rsid w:val="001875F7"/>
    <w:rsid w:val="001919E3"/>
    <w:rsid w:val="00192A8A"/>
    <w:rsid w:val="001963F2"/>
    <w:rsid w:val="00197537"/>
    <w:rsid w:val="001A34A0"/>
    <w:rsid w:val="001A5F4A"/>
    <w:rsid w:val="001B282D"/>
    <w:rsid w:val="001B37F8"/>
    <w:rsid w:val="001B43D4"/>
    <w:rsid w:val="001C3A1F"/>
    <w:rsid w:val="001C679B"/>
    <w:rsid w:val="001D1F7C"/>
    <w:rsid w:val="001D4ED4"/>
    <w:rsid w:val="001D68C2"/>
    <w:rsid w:val="001E034B"/>
    <w:rsid w:val="001E1A0A"/>
    <w:rsid w:val="001E413D"/>
    <w:rsid w:val="001E53FE"/>
    <w:rsid w:val="001E73B8"/>
    <w:rsid w:val="001F0337"/>
    <w:rsid w:val="001F162F"/>
    <w:rsid w:val="001F22EC"/>
    <w:rsid w:val="001F51C3"/>
    <w:rsid w:val="001F51CE"/>
    <w:rsid w:val="001F5A23"/>
    <w:rsid w:val="00201276"/>
    <w:rsid w:val="0020159C"/>
    <w:rsid w:val="00202C96"/>
    <w:rsid w:val="00202D26"/>
    <w:rsid w:val="002049A6"/>
    <w:rsid w:val="002052BD"/>
    <w:rsid w:val="0020666F"/>
    <w:rsid w:val="00210522"/>
    <w:rsid w:val="00217A6E"/>
    <w:rsid w:val="00222AAF"/>
    <w:rsid w:val="002367A2"/>
    <w:rsid w:val="00240DFC"/>
    <w:rsid w:val="00245B86"/>
    <w:rsid w:val="00245E61"/>
    <w:rsid w:val="0025137E"/>
    <w:rsid w:val="0025249E"/>
    <w:rsid w:val="00252FF1"/>
    <w:rsid w:val="00253594"/>
    <w:rsid w:val="00254F8B"/>
    <w:rsid w:val="00255FC4"/>
    <w:rsid w:val="00266DA3"/>
    <w:rsid w:val="00270B06"/>
    <w:rsid w:val="00273A54"/>
    <w:rsid w:val="0027455E"/>
    <w:rsid w:val="00277241"/>
    <w:rsid w:val="00282C84"/>
    <w:rsid w:val="00287904"/>
    <w:rsid w:val="00287D86"/>
    <w:rsid w:val="00291F6B"/>
    <w:rsid w:val="00293934"/>
    <w:rsid w:val="002944E9"/>
    <w:rsid w:val="002948AF"/>
    <w:rsid w:val="002A2034"/>
    <w:rsid w:val="002A49D5"/>
    <w:rsid w:val="002A5871"/>
    <w:rsid w:val="002A5E26"/>
    <w:rsid w:val="002B0A19"/>
    <w:rsid w:val="002B1124"/>
    <w:rsid w:val="002B519A"/>
    <w:rsid w:val="002B5B03"/>
    <w:rsid w:val="002B69F4"/>
    <w:rsid w:val="002C31C2"/>
    <w:rsid w:val="002C56C3"/>
    <w:rsid w:val="002C6830"/>
    <w:rsid w:val="002C6C88"/>
    <w:rsid w:val="002D4848"/>
    <w:rsid w:val="002D55D0"/>
    <w:rsid w:val="002D5F7A"/>
    <w:rsid w:val="002E1148"/>
    <w:rsid w:val="002E16A8"/>
    <w:rsid w:val="002E1FD3"/>
    <w:rsid w:val="002E2855"/>
    <w:rsid w:val="002E78D5"/>
    <w:rsid w:val="002F2457"/>
    <w:rsid w:val="002F2E97"/>
    <w:rsid w:val="002F46AF"/>
    <w:rsid w:val="002F6797"/>
    <w:rsid w:val="0030111F"/>
    <w:rsid w:val="003013E3"/>
    <w:rsid w:val="00301533"/>
    <w:rsid w:val="00307766"/>
    <w:rsid w:val="0031128D"/>
    <w:rsid w:val="00312048"/>
    <w:rsid w:val="00312372"/>
    <w:rsid w:val="0032356B"/>
    <w:rsid w:val="003304F9"/>
    <w:rsid w:val="00332162"/>
    <w:rsid w:val="0034163D"/>
    <w:rsid w:val="003513E5"/>
    <w:rsid w:val="00352699"/>
    <w:rsid w:val="0035502B"/>
    <w:rsid w:val="00355454"/>
    <w:rsid w:val="00355AEA"/>
    <w:rsid w:val="00356139"/>
    <w:rsid w:val="00360666"/>
    <w:rsid w:val="00360A94"/>
    <w:rsid w:val="00360FE0"/>
    <w:rsid w:val="00364E48"/>
    <w:rsid w:val="00365D50"/>
    <w:rsid w:val="00384B69"/>
    <w:rsid w:val="003863FF"/>
    <w:rsid w:val="003866AD"/>
    <w:rsid w:val="00391F47"/>
    <w:rsid w:val="0039437E"/>
    <w:rsid w:val="00397E84"/>
    <w:rsid w:val="003A0E6A"/>
    <w:rsid w:val="003A1B71"/>
    <w:rsid w:val="003A4105"/>
    <w:rsid w:val="003B0533"/>
    <w:rsid w:val="003B2C8E"/>
    <w:rsid w:val="003B2CB1"/>
    <w:rsid w:val="003B6E16"/>
    <w:rsid w:val="003C021D"/>
    <w:rsid w:val="003C0EAA"/>
    <w:rsid w:val="003C26C7"/>
    <w:rsid w:val="003C40B1"/>
    <w:rsid w:val="003C7D64"/>
    <w:rsid w:val="003D0497"/>
    <w:rsid w:val="003D229E"/>
    <w:rsid w:val="003D4914"/>
    <w:rsid w:val="003D7907"/>
    <w:rsid w:val="003E743D"/>
    <w:rsid w:val="003F01D4"/>
    <w:rsid w:val="003F0826"/>
    <w:rsid w:val="003F3411"/>
    <w:rsid w:val="003F54A4"/>
    <w:rsid w:val="003F65D9"/>
    <w:rsid w:val="003F6CE6"/>
    <w:rsid w:val="00401C62"/>
    <w:rsid w:val="00405294"/>
    <w:rsid w:val="0041161D"/>
    <w:rsid w:val="00412AE5"/>
    <w:rsid w:val="00414E1E"/>
    <w:rsid w:val="004151FD"/>
    <w:rsid w:val="00415C67"/>
    <w:rsid w:val="004239CF"/>
    <w:rsid w:val="00425CA7"/>
    <w:rsid w:val="004264B0"/>
    <w:rsid w:val="00427301"/>
    <w:rsid w:val="00431013"/>
    <w:rsid w:val="00432342"/>
    <w:rsid w:val="00436794"/>
    <w:rsid w:val="004377E5"/>
    <w:rsid w:val="00445741"/>
    <w:rsid w:val="0044711E"/>
    <w:rsid w:val="004545F2"/>
    <w:rsid w:val="004617FD"/>
    <w:rsid w:val="00462BE6"/>
    <w:rsid w:val="00464DEF"/>
    <w:rsid w:val="004715DA"/>
    <w:rsid w:val="00474083"/>
    <w:rsid w:val="004740D9"/>
    <w:rsid w:val="0047767E"/>
    <w:rsid w:val="00484692"/>
    <w:rsid w:val="004849BE"/>
    <w:rsid w:val="0048699C"/>
    <w:rsid w:val="004908A7"/>
    <w:rsid w:val="00490FC8"/>
    <w:rsid w:val="00493205"/>
    <w:rsid w:val="00493697"/>
    <w:rsid w:val="00494873"/>
    <w:rsid w:val="004A4F08"/>
    <w:rsid w:val="004A5155"/>
    <w:rsid w:val="004A6CAC"/>
    <w:rsid w:val="004B096A"/>
    <w:rsid w:val="004B6DDE"/>
    <w:rsid w:val="004C2694"/>
    <w:rsid w:val="004C3812"/>
    <w:rsid w:val="004C730B"/>
    <w:rsid w:val="004C7598"/>
    <w:rsid w:val="004D07BC"/>
    <w:rsid w:val="004D19EE"/>
    <w:rsid w:val="004D6B6C"/>
    <w:rsid w:val="004E1724"/>
    <w:rsid w:val="004F10F4"/>
    <w:rsid w:val="00506028"/>
    <w:rsid w:val="00507898"/>
    <w:rsid w:val="00510774"/>
    <w:rsid w:val="00514386"/>
    <w:rsid w:val="005158CA"/>
    <w:rsid w:val="0052365B"/>
    <w:rsid w:val="0052509F"/>
    <w:rsid w:val="00525CB2"/>
    <w:rsid w:val="00526946"/>
    <w:rsid w:val="0052704C"/>
    <w:rsid w:val="005338E0"/>
    <w:rsid w:val="0053573A"/>
    <w:rsid w:val="005360A9"/>
    <w:rsid w:val="00545A2B"/>
    <w:rsid w:val="00545BA4"/>
    <w:rsid w:val="00546091"/>
    <w:rsid w:val="00547B38"/>
    <w:rsid w:val="00551633"/>
    <w:rsid w:val="00551ABA"/>
    <w:rsid w:val="005548AC"/>
    <w:rsid w:val="005617BF"/>
    <w:rsid w:val="00562278"/>
    <w:rsid w:val="0056477A"/>
    <w:rsid w:val="00564D99"/>
    <w:rsid w:val="00570559"/>
    <w:rsid w:val="00571EA1"/>
    <w:rsid w:val="0057463E"/>
    <w:rsid w:val="00576333"/>
    <w:rsid w:val="005822FC"/>
    <w:rsid w:val="00583184"/>
    <w:rsid w:val="00594D84"/>
    <w:rsid w:val="00597BC5"/>
    <w:rsid w:val="005A109F"/>
    <w:rsid w:val="005A186A"/>
    <w:rsid w:val="005A25D4"/>
    <w:rsid w:val="005A4C20"/>
    <w:rsid w:val="005A579B"/>
    <w:rsid w:val="005A7C83"/>
    <w:rsid w:val="005B1DA3"/>
    <w:rsid w:val="005B44FC"/>
    <w:rsid w:val="005B4DBE"/>
    <w:rsid w:val="005B73CF"/>
    <w:rsid w:val="005C29CF"/>
    <w:rsid w:val="005C5043"/>
    <w:rsid w:val="005C5535"/>
    <w:rsid w:val="005C6644"/>
    <w:rsid w:val="005D61CA"/>
    <w:rsid w:val="005D6431"/>
    <w:rsid w:val="005E1F2C"/>
    <w:rsid w:val="005E35BE"/>
    <w:rsid w:val="005E413F"/>
    <w:rsid w:val="005E499A"/>
    <w:rsid w:val="005E6190"/>
    <w:rsid w:val="005F0F62"/>
    <w:rsid w:val="005F354B"/>
    <w:rsid w:val="005F3D1A"/>
    <w:rsid w:val="005F5AF2"/>
    <w:rsid w:val="005F7816"/>
    <w:rsid w:val="006014A5"/>
    <w:rsid w:val="00601ECC"/>
    <w:rsid w:val="006042D2"/>
    <w:rsid w:val="00605AC7"/>
    <w:rsid w:val="00612D3A"/>
    <w:rsid w:val="00615713"/>
    <w:rsid w:val="00617C43"/>
    <w:rsid w:val="00623583"/>
    <w:rsid w:val="00627CE4"/>
    <w:rsid w:val="00630D30"/>
    <w:rsid w:val="0063154E"/>
    <w:rsid w:val="0063360E"/>
    <w:rsid w:val="006350A3"/>
    <w:rsid w:val="006404C1"/>
    <w:rsid w:val="0064112B"/>
    <w:rsid w:val="006417FA"/>
    <w:rsid w:val="006522CC"/>
    <w:rsid w:val="00653B63"/>
    <w:rsid w:val="006569A2"/>
    <w:rsid w:val="00657229"/>
    <w:rsid w:val="00660D0F"/>
    <w:rsid w:val="00660DAF"/>
    <w:rsid w:val="00663362"/>
    <w:rsid w:val="00666C0B"/>
    <w:rsid w:val="00671573"/>
    <w:rsid w:val="00680BEA"/>
    <w:rsid w:val="0068384D"/>
    <w:rsid w:val="00692269"/>
    <w:rsid w:val="00693082"/>
    <w:rsid w:val="00693395"/>
    <w:rsid w:val="00697209"/>
    <w:rsid w:val="00697519"/>
    <w:rsid w:val="006A47CA"/>
    <w:rsid w:val="006A7CFD"/>
    <w:rsid w:val="006B06E6"/>
    <w:rsid w:val="006B5733"/>
    <w:rsid w:val="006B6173"/>
    <w:rsid w:val="006B79B4"/>
    <w:rsid w:val="006C07B8"/>
    <w:rsid w:val="006C3BC9"/>
    <w:rsid w:val="006C596A"/>
    <w:rsid w:val="006C5FDE"/>
    <w:rsid w:val="006D5D0B"/>
    <w:rsid w:val="006D6049"/>
    <w:rsid w:val="006E1631"/>
    <w:rsid w:val="006E56F8"/>
    <w:rsid w:val="006F6C1C"/>
    <w:rsid w:val="00701D4D"/>
    <w:rsid w:val="00710233"/>
    <w:rsid w:val="00713328"/>
    <w:rsid w:val="007156D8"/>
    <w:rsid w:val="00716277"/>
    <w:rsid w:val="0071689E"/>
    <w:rsid w:val="00716F6B"/>
    <w:rsid w:val="00722EEB"/>
    <w:rsid w:val="00727B0F"/>
    <w:rsid w:val="00731151"/>
    <w:rsid w:val="007314D4"/>
    <w:rsid w:val="00732A9B"/>
    <w:rsid w:val="00735CBA"/>
    <w:rsid w:val="007452E6"/>
    <w:rsid w:val="00765878"/>
    <w:rsid w:val="00766C5C"/>
    <w:rsid w:val="00767929"/>
    <w:rsid w:val="00772D6B"/>
    <w:rsid w:val="007737C2"/>
    <w:rsid w:val="007773E9"/>
    <w:rsid w:val="00783CE7"/>
    <w:rsid w:val="00791EE7"/>
    <w:rsid w:val="00796A45"/>
    <w:rsid w:val="007A24BD"/>
    <w:rsid w:val="007A34F7"/>
    <w:rsid w:val="007A499F"/>
    <w:rsid w:val="007A61DA"/>
    <w:rsid w:val="007A62F9"/>
    <w:rsid w:val="007B0F92"/>
    <w:rsid w:val="007B2842"/>
    <w:rsid w:val="007B36EE"/>
    <w:rsid w:val="007B5F90"/>
    <w:rsid w:val="007B698D"/>
    <w:rsid w:val="007B72D8"/>
    <w:rsid w:val="007B7ECF"/>
    <w:rsid w:val="007C0002"/>
    <w:rsid w:val="007C1CE2"/>
    <w:rsid w:val="007C3577"/>
    <w:rsid w:val="007C665B"/>
    <w:rsid w:val="007C66E1"/>
    <w:rsid w:val="007C7E39"/>
    <w:rsid w:val="007C7E92"/>
    <w:rsid w:val="007D0027"/>
    <w:rsid w:val="007D0278"/>
    <w:rsid w:val="007D0775"/>
    <w:rsid w:val="007D1D0D"/>
    <w:rsid w:val="007D40B3"/>
    <w:rsid w:val="007D5AEB"/>
    <w:rsid w:val="007D6A88"/>
    <w:rsid w:val="007E21D7"/>
    <w:rsid w:val="007E38EA"/>
    <w:rsid w:val="007E631C"/>
    <w:rsid w:val="008054BC"/>
    <w:rsid w:val="0081049C"/>
    <w:rsid w:val="00812304"/>
    <w:rsid w:val="0081428B"/>
    <w:rsid w:val="008146E1"/>
    <w:rsid w:val="0081483E"/>
    <w:rsid w:val="00815382"/>
    <w:rsid w:val="00817D82"/>
    <w:rsid w:val="00820176"/>
    <w:rsid w:val="00820628"/>
    <w:rsid w:val="00823665"/>
    <w:rsid w:val="00824042"/>
    <w:rsid w:val="00825DE1"/>
    <w:rsid w:val="0082648D"/>
    <w:rsid w:val="00827223"/>
    <w:rsid w:val="00833BE5"/>
    <w:rsid w:val="00837355"/>
    <w:rsid w:val="00842ECD"/>
    <w:rsid w:val="00846E54"/>
    <w:rsid w:val="00847C76"/>
    <w:rsid w:val="00852019"/>
    <w:rsid w:val="00853676"/>
    <w:rsid w:val="008545D4"/>
    <w:rsid w:val="00862CA1"/>
    <w:rsid w:val="0087238E"/>
    <w:rsid w:val="00874B5A"/>
    <w:rsid w:val="0087540C"/>
    <w:rsid w:val="00875800"/>
    <w:rsid w:val="008807F3"/>
    <w:rsid w:val="00881FEB"/>
    <w:rsid w:val="008939F8"/>
    <w:rsid w:val="00893BEF"/>
    <w:rsid w:val="00893CA5"/>
    <w:rsid w:val="008954C6"/>
    <w:rsid w:val="008A169A"/>
    <w:rsid w:val="008A3163"/>
    <w:rsid w:val="008A3620"/>
    <w:rsid w:val="008A3891"/>
    <w:rsid w:val="008B0820"/>
    <w:rsid w:val="008B473F"/>
    <w:rsid w:val="008D1993"/>
    <w:rsid w:val="008D1C89"/>
    <w:rsid w:val="008D2FB4"/>
    <w:rsid w:val="008D6352"/>
    <w:rsid w:val="008D6E1E"/>
    <w:rsid w:val="008E1865"/>
    <w:rsid w:val="008E2242"/>
    <w:rsid w:val="008E5090"/>
    <w:rsid w:val="008F1905"/>
    <w:rsid w:val="008F3F62"/>
    <w:rsid w:val="008F674E"/>
    <w:rsid w:val="008F6DD3"/>
    <w:rsid w:val="00914A90"/>
    <w:rsid w:val="00923DED"/>
    <w:rsid w:val="00925338"/>
    <w:rsid w:val="00930025"/>
    <w:rsid w:val="00930D0B"/>
    <w:rsid w:val="009323C5"/>
    <w:rsid w:val="00935665"/>
    <w:rsid w:val="00940952"/>
    <w:rsid w:val="009409B9"/>
    <w:rsid w:val="00941485"/>
    <w:rsid w:val="00941567"/>
    <w:rsid w:val="00942884"/>
    <w:rsid w:val="009455CE"/>
    <w:rsid w:val="009503AD"/>
    <w:rsid w:val="00955284"/>
    <w:rsid w:val="00971ED8"/>
    <w:rsid w:val="00971F59"/>
    <w:rsid w:val="00974A1D"/>
    <w:rsid w:val="00981618"/>
    <w:rsid w:val="00981CE0"/>
    <w:rsid w:val="00995632"/>
    <w:rsid w:val="009A0786"/>
    <w:rsid w:val="009A1671"/>
    <w:rsid w:val="009A261A"/>
    <w:rsid w:val="009A4F05"/>
    <w:rsid w:val="009A5FDA"/>
    <w:rsid w:val="009B0254"/>
    <w:rsid w:val="009B126B"/>
    <w:rsid w:val="009B4CCD"/>
    <w:rsid w:val="009B541B"/>
    <w:rsid w:val="009B5EBE"/>
    <w:rsid w:val="009B5EEF"/>
    <w:rsid w:val="009B6AE7"/>
    <w:rsid w:val="009C0923"/>
    <w:rsid w:val="009C5E0F"/>
    <w:rsid w:val="009D1509"/>
    <w:rsid w:val="009D3F28"/>
    <w:rsid w:val="009D4953"/>
    <w:rsid w:val="009E368B"/>
    <w:rsid w:val="009F1B9B"/>
    <w:rsid w:val="009F40F8"/>
    <w:rsid w:val="009F5353"/>
    <w:rsid w:val="009F7729"/>
    <w:rsid w:val="009F7CFB"/>
    <w:rsid w:val="00A02C5B"/>
    <w:rsid w:val="00A05452"/>
    <w:rsid w:val="00A0617F"/>
    <w:rsid w:val="00A12958"/>
    <w:rsid w:val="00A13AAB"/>
    <w:rsid w:val="00A16690"/>
    <w:rsid w:val="00A21268"/>
    <w:rsid w:val="00A25813"/>
    <w:rsid w:val="00A26F83"/>
    <w:rsid w:val="00A3054F"/>
    <w:rsid w:val="00A426EF"/>
    <w:rsid w:val="00A4297F"/>
    <w:rsid w:val="00A4457F"/>
    <w:rsid w:val="00A44F25"/>
    <w:rsid w:val="00A5456D"/>
    <w:rsid w:val="00A5628C"/>
    <w:rsid w:val="00A5779D"/>
    <w:rsid w:val="00A57BE8"/>
    <w:rsid w:val="00A61C77"/>
    <w:rsid w:val="00A62F6A"/>
    <w:rsid w:val="00A73293"/>
    <w:rsid w:val="00A80184"/>
    <w:rsid w:val="00A80FD3"/>
    <w:rsid w:val="00A8411A"/>
    <w:rsid w:val="00A91E16"/>
    <w:rsid w:val="00A92503"/>
    <w:rsid w:val="00A948CD"/>
    <w:rsid w:val="00A97CBF"/>
    <w:rsid w:val="00AA23EB"/>
    <w:rsid w:val="00AA39E5"/>
    <w:rsid w:val="00AA678D"/>
    <w:rsid w:val="00AA67CE"/>
    <w:rsid w:val="00AB2E35"/>
    <w:rsid w:val="00AC067C"/>
    <w:rsid w:val="00AC2A87"/>
    <w:rsid w:val="00AC4C55"/>
    <w:rsid w:val="00AC4DE4"/>
    <w:rsid w:val="00AC6A13"/>
    <w:rsid w:val="00AC6CD6"/>
    <w:rsid w:val="00AC7564"/>
    <w:rsid w:val="00AD1C60"/>
    <w:rsid w:val="00AD4A75"/>
    <w:rsid w:val="00AD4C3B"/>
    <w:rsid w:val="00AD6BA4"/>
    <w:rsid w:val="00AE0624"/>
    <w:rsid w:val="00AE27EA"/>
    <w:rsid w:val="00AE6784"/>
    <w:rsid w:val="00AE6C7A"/>
    <w:rsid w:val="00AF03A6"/>
    <w:rsid w:val="00AF2105"/>
    <w:rsid w:val="00AF43E0"/>
    <w:rsid w:val="00AF5823"/>
    <w:rsid w:val="00AF6419"/>
    <w:rsid w:val="00AF656A"/>
    <w:rsid w:val="00B00230"/>
    <w:rsid w:val="00B0041A"/>
    <w:rsid w:val="00B00C8C"/>
    <w:rsid w:val="00B00F89"/>
    <w:rsid w:val="00B01246"/>
    <w:rsid w:val="00B04477"/>
    <w:rsid w:val="00B05F6C"/>
    <w:rsid w:val="00B0710C"/>
    <w:rsid w:val="00B1129A"/>
    <w:rsid w:val="00B13D35"/>
    <w:rsid w:val="00B142A5"/>
    <w:rsid w:val="00B15942"/>
    <w:rsid w:val="00B16E55"/>
    <w:rsid w:val="00B222BC"/>
    <w:rsid w:val="00B2255B"/>
    <w:rsid w:val="00B23041"/>
    <w:rsid w:val="00B23AB8"/>
    <w:rsid w:val="00B23EFE"/>
    <w:rsid w:val="00B26329"/>
    <w:rsid w:val="00B27834"/>
    <w:rsid w:val="00B30F52"/>
    <w:rsid w:val="00B31280"/>
    <w:rsid w:val="00B342AD"/>
    <w:rsid w:val="00B358A1"/>
    <w:rsid w:val="00B35E7D"/>
    <w:rsid w:val="00B37BBA"/>
    <w:rsid w:val="00B40734"/>
    <w:rsid w:val="00B40CA6"/>
    <w:rsid w:val="00B46425"/>
    <w:rsid w:val="00B464D8"/>
    <w:rsid w:val="00B479F4"/>
    <w:rsid w:val="00B504DD"/>
    <w:rsid w:val="00B50F75"/>
    <w:rsid w:val="00B50F7B"/>
    <w:rsid w:val="00B518FF"/>
    <w:rsid w:val="00B543CB"/>
    <w:rsid w:val="00B55AE2"/>
    <w:rsid w:val="00B56042"/>
    <w:rsid w:val="00B601F2"/>
    <w:rsid w:val="00B61B81"/>
    <w:rsid w:val="00B634BF"/>
    <w:rsid w:val="00B64BFB"/>
    <w:rsid w:val="00B710F4"/>
    <w:rsid w:val="00B72900"/>
    <w:rsid w:val="00B74945"/>
    <w:rsid w:val="00B814D1"/>
    <w:rsid w:val="00B83A28"/>
    <w:rsid w:val="00B84EF8"/>
    <w:rsid w:val="00B92598"/>
    <w:rsid w:val="00B96752"/>
    <w:rsid w:val="00B96982"/>
    <w:rsid w:val="00BA37F6"/>
    <w:rsid w:val="00BA5601"/>
    <w:rsid w:val="00BB129D"/>
    <w:rsid w:val="00BB258E"/>
    <w:rsid w:val="00BC05AC"/>
    <w:rsid w:val="00BC2B5F"/>
    <w:rsid w:val="00BC4EC9"/>
    <w:rsid w:val="00BD05C9"/>
    <w:rsid w:val="00BD1669"/>
    <w:rsid w:val="00BD27BF"/>
    <w:rsid w:val="00BD3D14"/>
    <w:rsid w:val="00BE13E9"/>
    <w:rsid w:val="00BF46F3"/>
    <w:rsid w:val="00BF62A4"/>
    <w:rsid w:val="00BF7B22"/>
    <w:rsid w:val="00C05DCB"/>
    <w:rsid w:val="00C22A03"/>
    <w:rsid w:val="00C24CC6"/>
    <w:rsid w:val="00C25201"/>
    <w:rsid w:val="00C25B7F"/>
    <w:rsid w:val="00C30D4A"/>
    <w:rsid w:val="00C31CB7"/>
    <w:rsid w:val="00C3278C"/>
    <w:rsid w:val="00C406F5"/>
    <w:rsid w:val="00C45D8A"/>
    <w:rsid w:val="00C55668"/>
    <w:rsid w:val="00C5696B"/>
    <w:rsid w:val="00C728D8"/>
    <w:rsid w:val="00C749D2"/>
    <w:rsid w:val="00C8012C"/>
    <w:rsid w:val="00C80AC1"/>
    <w:rsid w:val="00C8399C"/>
    <w:rsid w:val="00C84432"/>
    <w:rsid w:val="00C85D85"/>
    <w:rsid w:val="00C87579"/>
    <w:rsid w:val="00C93A56"/>
    <w:rsid w:val="00C94962"/>
    <w:rsid w:val="00C9567A"/>
    <w:rsid w:val="00CA0613"/>
    <w:rsid w:val="00CA07BA"/>
    <w:rsid w:val="00CA7197"/>
    <w:rsid w:val="00CB14F8"/>
    <w:rsid w:val="00CB1A4F"/>
    <w:rsid w:val="00CB261D"/>
    <w:rsid w:val="00CB33D3"/>
    <w:rsid w:val="00CD31A7"/>
    <w:rsid w:val="00CD445E"/>
    <w:rsid w:val="00CD57F5"/>
    <w:rsid w:val="00CE25BA"/>
    <w:rsid w:val="00CE3016"/>
    <w:rsid w:val="00CF0E9A"/>
    <w:rsid w:val="00CF6A96"/>
    <w:rsid w:val="00CF702E"/>
    <w:rsid w:val="00D01011"/>
    <w:rsid w:val="00D04332"/>
    <w:rsid w:val="00D05997"/>
    <w:rsid w:val="00D05AE1"/>
    <w:rsid w:val="00D0612F"/>
    <w:rsid w:val="00D10BFA"/>
    <w:rsid w:val="00D11227"/>
    <w:rsid w:val="00D200E9"/>
    <w:rsid w:val="00D2236F"/>
    <w:rsid w:val="00D25325"/>
    <w:rsid w:val="00D273A0"/>
    <w:rsid w:val="00D3149B"/>
    <w:rsid w:val="00D31C0E"/>
    <w:rsid w:val="00D31D3A"/>
    <w:rsid w:val="00D35EFE"/>
    <w:rsid w:val="00D376EA"/>
    <w:rsid w:val="00D46E5A"/>
    <w:rsid w:val="00D47DBD"/>
    <w:rsid w:val="00D5557F"/>
    <w:rsid w:val="00D55884"/>
    <w:rsid w:val="00D56D97"/>
    <w:rsid w:val="00D613F3"/>
    <w:rsid w:val="00D645D9"/>
    <w:rsid w:val="00D6761F"/>
    <w:rsid w:val="00D74451"/>
    <w:rsid w:val="00D75B4A"/>
    <w:rsid w:val="00D76CBD"/>
    <w:rsid w:val="00D81238"/>
    <w:rsid w:val="00D8264A"/>
    <w:rsid w:val="00D82B7C"/>
    <w:rsid w:val="00D8573E"/>
    <w:rsid w:val="00D85B54"/>
    <w:rsid w:val="00D93731"/>
    <w:rsid w:val="00DA048C"/>
    <w:rsid w:val="00DA5505"/>
    <w:rsid w:val="00DA568C"/>
    <w:rsid w:val="00DA574D"/>
    <w:rsid w:val="00DB38E7"/>
    <w:rsid w:val="00DB486D"/>
    <w:rsid w:val="00DB4BF9"/>
    <w:rsid w:val="00DB7248"/>
    <w:rsid w:val="00DD27A6"/>
    <w:rsid w:val="00DD3CAD"/>
    <w:rsid w:val="00DD4915"/>
    <w:rsid w:val="00DD56BA"/>
    <w:rsid w:val="00DD7325"/>
    <w:rsid w:val="00DD7FC3"/>
    <w:rsid w:val="00DE1EAD"/>
    <w:rsid w:val="00DE1FD6"/>
    <w:rsid w:val="00DE1FF7"/>
    <w:rsid w:val="00DE227B"/>
    <w:rsid w:val="00DE2A80"/>
    <w:rsid w:val="00DE5C56"/>
    <w:rsid w:val="00DE7A53"/>
    <w:rsid w:val="00DF04D2"/>
    <w:rsid w:val="00DF1811"/>
    <w:rsid w:val="00DF30C2"/>
    <w:rsid w:val="00DF494F"/>
    <w:rsid w:val="00DF6379"/>
    <w:rsid w:val="00E03585"/>
    <w:rsid w:val="00E03BD2"/>
    <w:rsid w:val="00E0660E"/>
    <w:rsid w:val="00E072D4"/>
    <w:rsid w:val="00E10F8B"/>
    <w:rsid w:val="00E15092"/>
    <w:rsid w:val="00E15CA8"/>
    <w:rsid w:val="00E213AB"/>
    <w:rsid w:val="00E24353"/>
    <w:rsid w:val="00E2436F"/>
    <w:rsid w:val="00E25659"/>
    <w:rsid w:val="00E25F9D"/>
    <w:rsid w:val="00E310E7"/>
    <w:rsid w:val="00E33EB4"/>
    <w:rsid w:val="00E352AF"/>
    <w:rsid w:val="00E359A3"/>
    <w:rsid w:val="00E368D2"/>
    <w:rsid w:val="00E4159C"/>
    <w:rsid w:val="00E43AE0"/>
    <w:rsid w:val="00E445AC"/>
    <w:rsid w:val="00E47824"/>
    <w:rsid w:val="00E51977"/>
    <w:rsid w:val="00E54313"/>
    <w:rsid w:val="00E57384"/>
    <w:rsid w:val="00E57F2A"/>
    <w:rsid w:val="00E60A05"/>
    <w:rsid w:val="00E6794F"/>
    <w:rsid w:val="00E707A6"/>
    <w:rsid w:val="00E70937"/>
    <w:rsid w:val="00E713E8"/>
    <w:rsid w:val="00E72737"/>
    <w:rsid w:val="00E72D5E"/>
    <w:rsid w:val="00E82550"/>
    <w:rsid w:val="00E82E40"/>
    <w:rsid w:val="00E84A8C"/>
    <w:rsid w:val="00E912F4"/>
    <w:rsid w:val="00E932FF"/>
    <w:rsid w:val="00E96EE7"/>
    <w:rsid w:val="00EA05C7"/>
    <w:rsid w:val="00EA13F1"/>
    <w:rsid w:val="00EA335D"/>
    <w:rsid w:val="00EA4597"/>
    <w:rsid w:val="00EA617E"/>
    <w:rsid w:val="00EA6659"/>
    <w:rsid w:val="00EA77FE"/>
    <w:rsid w:val="00EC1D2A"/>
    <w:rsid w:val="00EC20CC"/>
    <w:rsid w:val="00EC228C"/>
    <w:rsid w:val="00EC5075"/>
    <w:rsid w:val="00EC5744"/>
    <w:rsid w:val="00EC6566"/>
    <w:rsid w:val="00ED1028"/>
    <w:rsid w:val="00ED206F"/>
    <w:rsid w:val="00ED42C8"/>
    <w:rsid w:val="00ED548D"/>
    <w:rsid w:val="00ED73FA"/>
    <w:rsid w:val="00ED7862"/>
    <w:rsid w:val="00EF05EB"/>
    <w:rsid w:val="00EF4F5B"/>
    <w:rsid w:val="00EF7CC8"/>
    <w:rsid w:val="00F00232"/>
    <w:rsid w:val="00F00299"/>
    <w:rsid w:val="00F070A2"/>
    <w:rsid w:val="00F07567"/>
    <w:rsid w:val="00F07C5A"/>
    <w:rsid w:val="00F35D85"/>
    <w:rsid w:val="00F42A1E"/>
    <w:rsid w:val="00F42E28"/>
    <w:rsid w:val="00F4447D"/>
    <w:rsid w:val="00F44A9B"/>
    <w:rsid w:val="00F44E45"/>
    <w:rsid w:val="00F4787A"/>
    <w:rsid w:val="00F545DB"/>
    <w:rsid w:val="00F56C39"/>
    <w:rsid w:val="00F63347"/>
    <w:rsid w:val="00F642D3"/>
    <w:rsid w:val="00F6731B"/>
    <w:rsid w:val="00F67A92"/>
    <w:rsid w:val="00F71231"/>
    <w:rsid w:val="00F73FB7"/>
    <w:rsid w:val="00F765C9"/>
    <w:rsid w:val="00F81BB9"/>
    <w:rsid w:val="00F83138"/>
    <w:rsid w:val="00F868B6"/>
    <w:rsid w:val="00F924D0"/>
    <w:rsid w:val="00F94303"/>
    <w:rsid w:val="00F94BBA"/>
    <w:rsid w:val="00FA281C"/>
    <w:rsid w:val="00FA4621"/>
    <w:rsid w:val="00FA4639"/>
    <w:rsid w:val="00FA5AA9"/>
    <w:rsid w:val="00FB2A67"/>
    <w:rsid w:val="00FB5ACD"/>
    <w:rsid w:val="00FE3FAB"/>
    <w:rsid w:val="00FE734A"/>
    <w:rsid w:val="00FE780A"/>
    <w:rsid w:val="00FF19F2"/>
    <w:rsid w:val="00FF5800"/>
    <w:rsid w:val="00FF61C1"/>
    <w:rsid w:val="00FF75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B2B32"/>
  <w15:docId w15:val="{C81C57E9-C790-4DAA-B6FA-855449A97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617F"/>
    <w:rPr>
      <w:rFonts w:cs="Arial Unicode MS"/>
      <w:sz w:val="24"/>
      <w:szCs w:val="24"/>
      <w:lang w:val="en-GB"/>
    </w:rPr>
  </w:style>
  <w:style w:type="paragraph" w:styleId="Heading1">
    <w:name w:val="heading 1"/>
    <w:basedOn w:val="Normal"/>
    <w:next w:val="Normal"/>
    <w:link w:val="Heading1Char"/>
    <w:autoRedefine/>
    <w:qFormat/>
    <w:rsid w:val="00240DFC"/>
    <w:pPr>
      <w:keepNext/>
      <w:ind w:right="238"/>
      <w:outlineLvl w:val="0"/>
    </w:pPr>
    <w:rPr>
      <w:rFonts w:ascii="Arial" w:hAnsi="Arial" w:cs="Times New Roman"/>
      <w:b/>
      <w:sz w:val="28"/>
      <w:szCs w:val="28"/>
      <w:lang w:val="en-US" w:eastAsia="en-GB"/>
    </w:rPr>
  </w:style>
  <w:style w:type="paragraph" w:styleId="Heading2">
    <w:name w:val="heading 2"/>
    <w:basedOn w:val="Normal"/>
    <w:next w:val="Normal"/>
    <w:link w:val="Heading2Char"/>
    <w:autoRedefine/>
    <w:qFormat/>
    <w:rsid w:val="003863FF"/>
    <w:pPr>
      <w:keepNext/>
      <w:spacing w:before="120" w:after="120"/>
      <w:outlineLvl w:val="1"/>
    </w:pPr>
    <w:rPr>
      <w:rFonts w:ascii="Arial" w:hAnsi="Arial" w:cs="Arial"/>
      <w:b/>
      <w:bCs/>
      <w:lang w:eastAsia="en-GB"/>
    </w:rPr>
  </w:style>
  <w:style w:type="paragraph" w:styleId="Heading3">
    <w:name w:val="heading 3"/>
    <w:basedOn w:val="Normal"/>
    <w:next w:val="Normal"/>
    <w:link w:val="Heading3Char"/>
    <w:autoRedefine/>
    <w:qFormat/>
    <w:rsid w:val="006417FA"/>
    <w:pPr>
      <w:spacing w:before="120" w:after="120"/>
      <w:ind w:right="238"/>
      <w:outlineLvl w:val="2"/>
    </w:pPr>
    <w:rPr>
      <w:rFonts w:ascii="Arial" w:hAnsi="Arial" w:cs="Times New Roman"/>
      <w:sz w:val="22"/>
      <w:szCs w:val="22"/>
      <w:lang w:eastAsia="en-GB"/>
    </w:rPr>
  </w:style>
  <w:style w:type="paragraph" w:styleId="Heading4">
    <w:name w:val="heading 4"/>
    <w:basedOn w:val="Normal"/>
    <w:next w:val="Normal"/>
    <w:link w:val="Heading4Char"/>
    <w:qFormat/>
    <w:rsid w:val="00312372"/>
    <w:pPr>
      <w:keepNext/>
      <w:numPr>
        <w:ilvl w:val="3"/>
        <w:numId w:val="24"/>
      </w:numPr>
      <w:tabs>
        <w:tab w:val="num" w:pos="1531"/>
      </w:tabs>
      <w:spacing w:before="240" w:after="60"/>
      <w:ind w:left="0" w:right="238" w:firstLine="0"/>
      <w:outlineLvl w:val="3"/>
    </w:pPr>
    <w:rPr>
      <w:rFonts w:ascii="Arial" w:hAnsi="Arial" w:cs="Times New Roman"/>
      <w:b/>
      <w:bCs/>
      <w:szCs w:val="28"/>
      <w:lang w:eastAsia="en-GB"/>
    </w:rPr>
  </w:style>
  <w:style w:type="paragraph" w:styleId="Heading5">
    <w:name w:val="heading 5"/>
    <w:basedOn w:val="Normal"/>
    <w:next w:val="Normal"/>
    <w:autoRedefine/>
    <w:qFormat/>
    <w:rsid w:val="00312372"/>
    <w:pPr>
      <w:keepNext/>
      <w:numPr>
        <w:ilvl w:val="4"/>
        <w:numId w:val="24"/>
      </w:numPr>
      <w:ind w:right="-432"/>
      <w:jc w:val="both"/>
      <w:outlineLvl w:val="4"/>
    </w:pPr>
    <w:rPr>
      <w:rFonts w:ascii="Arial" w:hAnsi="Arial" w:cs="Times New Roman"/>
      <w:b/>
      <w:i/>
      <w:szCs w:val="28"/>
      <w:lang w:eastAsia="en-GB"/>
    </w:rPr>
  </w:style>
  <w:style w:type="paragraph" w:styleId="Heading6">
    <w:name w:val="heading 6"/>
    <w:basedOn w:val="Normal"/>
    <w:next w:val="Normal"/>
    <w:qFormat/>
    <w:rsid w:val="00312372"/>
    <w:pPr>
      <w:keepNext/>
      <w:numPr>
        <w:ilvl w:val="5"/>
        <w:numId w:val="24"/>
      </w:numPr>
      <w:ind w:right="-432"/>
      <w:jc w:val="both"/>
      <w:outlineLvl w:val="5"/>
    </w:pPr>
    <w:rPr>
      <w:rFonts w:ascii="Arial" w:hAnsi="Arial" w:cs="Times New Roman"/>
      <w:b/>
      <w:szCs w:val="28"/>
      <w:lang w:eastAsia="en-GB"/>
    </w:rPr>
  </w:style>
  <w:style w:type="paragraph" w:styleId="Heading7">
    <w:name w:val="heading 7"/>
    <w:basedOn w:val="Normal"/>
    <w:next w:val="Normal"/>
    <w:qFormat/>
    <w:rsid w:val="00312372"/>
    <w:pPr>
      <w:numPr>
        <w:ilvl w:val="6"/>
        <w:numId w:val="24"/>
      </w:numPr>
      <w:spacing w:before="240" w:after="60"/>
      <w:ind w:right="238"/>
      <w:outlineLvl w:val="6"/>
    </w:pPr>
    <w:rPr>
      <w:rFonts w:cs="Times New Roman"/>
      <w:szCs w:val="28"/>
      <w:lang w:eastAsia="en-GB"/>
    </w:rPr>
  </w:style>
  <w:style w:type="paragraph" w:styleId="Heading8">
    <w:name w:val="heading 8"/>
    <w:basedOn w:val="Normal"/>
    <w:next w:val="Normal"/>
    <w:qFormat/>
    <w:rsid w:val="00312372"/>
    <w:pPr>
      <w:numPr>
        <w:ilvl w:val="7"/>
        <w:numId w:val="24"/>
      </w:numPr>
      <w:spacing w:before="240" w:after="60"/>
      <w:ind w:right="238"/>
      <w:outlineLvl w:val="7"/>
    </w:pPr>
    <w:rPr>
      <w:rFonts w:cs="Times New Roman"/>
      <w:i/>
      <w:iCs/>
      <w:szCs w:val="28"/>
      <w:lang w:eastAsia="en-GB"/>
    </w:rPr>
  </w:style>
  <w:style w:type="paragraph" w:styleId="Heading9">
    <w:name w:val="heading 9"/>
    <w:basedOn w:val="Normal"/>
    <w:next w:val="Normal"/>
    <w:qFormat/>
    <w:rsid w:val="00312372"/>
    <w:pPr>
      <w:numPr>
        <w:ilvl w:val="8"/>
        <w:numId w:val="24"/>
      </w:numPr>
      <w:spacing w:before="240" w:after="60"/>
      <w:ind w:right="238"/>
      <w:outlineLvl w:val="8"/>
    </w:pPr>
    <w:rPr>
      <w:rFonts w:ascii="Arial"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2648D"/>
    <w:rPr>
      <w:color w:val="0000FF"/>
      <w:u w:val="single"/>
    </w:rPr>
  </w:style>
  <w:style w:type="character" w:customStyle="1" w:styleId="a">
    <w:name w:val="a"/>
    <w:basedOn w:val="DefaultParagraphFont"/>
    <w:rsid w:val="0082648D"/>
  </w:style>
  <w:style w:type="paragraph" w:styleId="NormalWeb">
    <w:name w:val="Normal (Web)"/>
    <w:basedOn w:val="Normal"/>
    <w:rsid w:val="0082648D"/>
    <w:pPr>
      <w:spacing w:before="120" w:after="120" w:line="225" w:lineRule="atLeast"/>
    </w:pPr>
    <w:rPr>
      <w:rFonts w:cs="Times New Roman"/>
      <w:lang w:eastAsia="en-GB" w:bidi="ml-IN"/>
    </w:rPr>
  </w:style>
  <w:style w:type="character" w:styleId="HTMLTypewriter">
    <w:name w:val="HTML Typewriter"/>
    <w:basedOn w:val="DefaultParagraphFont"/>
    <w:rsid w:val="0082648D"/>
    <w:rPr>
      <w:rFonts w:ascii="Courier New" w:eastAsia="Times New Roman" w:hAnsi="Courier New" w:cs="Courier New"/>
      <w:sz w:val="20"/>
      <w:szCs w:val="20"/>
    </w:rPr>
  </w:style>
  <w:style w:type="paragraph" w:customStyle="1" w:styleId="Style3">
    <w:name w:val="Style3"/>
    <w:basedOn w:val="Heading4"/>
    <w:autoRedefine/>
    <w:rsid w:val="00312372"/>
    <w:pPr>
      <w:spacing w:before="0" w:after="120"/>
    </w:pPr>
    <w:rPr>
      <w:i/>
    </w:rPr>
  </w:style>
  <w:style w:type="paragraph" w:customStyle="1" w:styleId="normal2">
    <w:name w:val="normal 2"/>
    <w:basedOn w:val="Normal"/>
    <w:autoRedefine/>
    <w:rsid w:val="00312372"/>
    <w:pPr>
      <w:ind w:left="12" w:right="238" w:hanging="12"/>
    </w:pPr>
    <w:rPr>
      <w:rFonts w:ascii="Arial" w:hAnsi="Arial" w:cs="Arial"/>
      <w:bCs/>
      <w:color w:val="000000"/>
      <w:sz w:val="22"/>
      <w:szCs w:val="40"/>
      <w:lang w:eastAsia="en-GB"/>
    </w:rPr>
  </w:style>
  <w:style w:type="character" w:styleId="CommentReference">
    <w:name w:val="annotation reference"/>
    <w:basedOn w:val="DefaultParagraphFont"/>
    <w:uiPriority w:val="99"/>
    <w:semiHidden/>
    <w:rsid w:val="00312372"/>
    <w:rPr>
      <w:sz w:val="16"/>
    </w:rPr>
  </w:style>
  <w:style w:type="paragraph" w:styleId="CommentText">
    <w:name w:val="annotation text"/>
    <w:basedOn w:val="Normal"/>
    <w:link w:val="CommentTextChar"/>
    <w:uiPriority w:val="99"/>
    <w:semiHidden/>
    <w:rsid w:val="00312372"/>
    <w:pPr>
      <w:ind w:right="238"/>
    </w:pPr>
    <w:rPr>
      <w:rFonts w:ascii="Arial" w:hAnsi="Arial" w:cs="Times New Roman"/>
      <w:sz w:val="20"/>
      <w:szCs w:val="28"/>
      <w:lang w:eastAsia="en-GB"/>
    </w:rPr>
  </w:style>
  <w:style w:type="paragraph" w:styleId="BlockText">
    <w:name w:val="Block Text"/>
    <w:basedOn w:val="Normal"/>
    <w:rsid w:val="00312372"/>
    <w:pPr>
      <w:ind w:left="720" w:right="-432" w:hanging="360"/>
      <w:jc w:val="both"/>
    </w:pPr>
    <w:rPr>
      <w:rFonts w:ascii="Arial" w:hAnsi="Arial" w:cs="Times New Roman"/>
      <w:szCs w:val="28"/>
      <w:lang w:eastAsia="en-GB"/>
    </w:rPr>
  </w:style>
  <w:style w:type="paragraph" w:styleId="BodyText">
    <w:name w:val="Body Text"/>
    <w:basedOn w:val="Normal"/>
    <w:rsid w:val="00312372"/>
    <w:pPr>
      <w:ind w:right="238"/>
      <w:jc w:val="right"/>
    </w:pPr>
    <w:rPr>
      <w:rFonts w:ascii="Arial" w:hAnsi="Arial" w:cs="Times New Roman"/>
      <w:b/>
      <w:i/>
      <w:szCs w:val="28"/>
      <w:lang w:eastAsia="en-GB"/>
    </w:rPr>
  </w:style>
  <w:style w:type="paragraph" w:styleId="BodyText2">
    <w:name w:val="Body Text 2"/>
    <w:basedOn w:val="Normal"/>
    <w:rsid w:val="00312372"/>
    <w:pPr>
      <w:ind w:right="238"/>
      <w:jc w:val="right"/>
    </w:pPr>
    <w:rPr>
      <w:rFonts w:ascii="Arial" w:hAnsi="Arial" w:cs="Times New Roman"/>
      <w:b/>
      <w:szCs w:val="28"/>
      <w:lang w:eastAsia="en-GB"/>
    </w:rPr>
  </w:style>
  <w:style w:type="paragraph" w:styleId="BodyText3">
    <w:name w:val="Body Text 3"/>
    <w:basedOn w:val="Normal"/>
    <w:link w:val="BodyText3Char"/>
    <w:rsid w:val="00312372"/>
    <w:pPr>
      <w:tabs>
        <w:tab w:val="left" w:pos="0"/>
      </w:tabs>
      <w:ind w:right="238"/>
      <w:jc w:val="both"/>
    </w:pPr>
    <w:rPr>
      <w:rFonts w:ascii="Arial" w:hAnsi="Arial" w:cs="Times New Roman"/>
      <w:sz w:val="22"/>
      <w:szCs w:val="28"/>
      <w:lang w:eastAsia="en-GB"/>
    </w:rPr>
  </w:style>
  <w:style w:type="paragraph" w:styleId="Footer">
    <w:name w:val="footer"/>
    <w:basedOn w:val="Normal"/>
    <w:link w:val="FooterChar"/>
    <w:rsid w:val="00312372"/>
    <w:pPr>
      <w:tabs>
        <w:tab w:val="center" w:pos="4153"/>
        <w:tab w:val="right" w:pos="8306"/>
      </w:tabs>
      <w:ind w:right="238"/>
    </w:pPr>
    <w:rPr>
      <w:rFonts w:ascii="Arial" w:hAnsi="Arial" w:cs="Times New Roman"/>
      <w:szCs w:val="28"/>
      <w:lang w:eastAsia="en-GB"/>
    </w:rPr>
  </w:style>
  <w:style w:type="character" w:styleId="PageNumber">
    <w:name w:val="page number"/>
    <w:basedOn w:val="DefaultParagraphFont"/>
    <w:rsid w:val="00312372"/>
  </w:style>
  <w:style w:type="paragraph" w:styleId="TOC2">
    <w:name w:val="toc 2"/>
    <w:basedOn w:val="Normal"/>
    <w:next w:val="Normal"/>
    <w:autoRedefine/>
    <w:uiPriority w:val="39"/>
    <w:rsid w:val="00B26329"/>
    <w:pPr>
      <w:tabs>
        <w:tab w:val="right" w:pos="9000"/>
      </w:tabs>
      <w:ind w:left="240" w:right="22"/>
    </w:pPr>
    <w:rPr>
      <w:rFonts w:cs="Times New Roman"/>
      <w:smallCaps/>
      <w:noProof/>
      <w:szCs w:val="20"/>
      <w:lang w:eastAsia="en-GB"/>
    </w:rPr>
  </w:style>
  <w:style w:type="paragraph" w:customStyle="1" w:styleId="StyleHeading2Linespacing15lines">
    <w:name w:val="Style Heading 2 + Line spacing:  1.5 lines"/>
    <w:basedOn w:val="Heading2"/>
    <w:link w:val="StyleHeading2Linespacing15linesChar"/>
    <w:autoRedefine/>
    <w:rsid w:val="00312372"/>
    <w:pPr>
      <w:spacing w:before="0" w:after="0"/>
    </w:pPr>
    <w:rPr>
      <w:bCs w:val="0"/>
      <w:iCs/>
    </w:rPr>
  </w:style>
  <w:style w:type="paragraph" w:styleId="TOC1">
    <w:name w:val="toc 1"/>
    <w:basedOn w:val="Normal"/>
    <w:next w:val="Normal"/>
    <w:autoRedefine/>
    <w:uiPriority w:val="39"/>
    <w:rsid w:val="009D4953"/>
    <w:pPr>
      <w:tabs>
        <w:tab w:val="right" w:leader="dot" w:pos="9060"/>
      </w:tabs>
      <w:spacing w:before="120" w:after="120"/>
      <w:ind w:right="70"/>
    </w:pPr>
    <w:rPr>
      <w:rFonts w:ascii="Times New Roman Bold" w:hAnsi="Times New Roman Bold" w:cs="Times New Roman"/>
      <w:b/>
      <w:bCs/>
      <w:caps/>
      <w:lang w:eastAsia="en-GB"/>
    </w:rPr>
  </w:style>
  <w:style w:type="paragraph" w:styleId="TOC3">
    <w:name w:val="toc 3"/>
    <w:basedOn w:val="Normal"/>
    <w:next w:val="Normal"/>
    <w:autoRedefine/>
    <w:uiPriority w:val="39"/>
    <w:rsid w:val="00A12958"/>
    <w:pPr>
      <w:tabs>
        <w:tab w:val="right" w:pos="9000"/>
      </w:tabs>
      <w:ind w:left="480" w:right="22"/>
    </w:pPr>
    <w:rPr>
      <w:rFonts w:ascii="Arial" w:hAnsi="Arial" w:cs="Arial"/>
      <w:iCs/>
      <w:noProof/>
      <w:color w:val="000000" w:themeColor="text1"/>
      <w:szCs w:val="28"/>
      <w:lang w:eastAsia="en-GB"/>
    </w:rPr>
  </w:style>
  <w:style w:type="paragraph" w:styleId="TOC4">
    <w:name w:val="toc 4"/>
    <w:basedOn w:val="Normal"/>
    <w:next w:val="Normal"/>
    <w:autoRedefine/>
    <w:semiHidden/>
    <w:rsid w:val="00312372"/>
    <w:pPr>
      <w:tabs>
        <w:tab w:val="left" w:pos="1920"/>
        <w:tab w:val="right" w:leader="dot" w:pos="9708"/>
      </w:tabs>
      <w:ind w:left="720" w:right="238"/>
    </w:pPr>
    <w:rPr>
      <w:rFonts w:ascii="Arial" w:hAnsi="Arial" w:cs="Arial"/>
      <w:i/>
      <w:noProof/>
      <w:szCs w:val="28"/>
      <w:lang w:eastAsia="en-GB"/>
    </w:rPr>
  </w:style>
  <w:style w:type="paragraph" w:styleId="Header">
    <w:name w:val="header"/>
    <w:basedOn w:val="Normal"/>
    <w:rsid w:val="00312372"/>
    <w:pPr>
      <w:tabs>
        <w:tab w:val="center" w:pos="4153"/>
        <w:tab w:val="right" w:pos="8306"/>
      </w:tabs>
      <w:ind w:right="238"/>
    </w:pPr>
    <w:rPr>
      <w:rFonts w:ascii="Arial" w:hAnsi="Arial" w:cs="Times New Roman"/>
      <w:szCs w:val="28"/>
      <w:lang w:eastAsia="en-GB"/>
    </w:rPr>
  </w:style>
  <w:style w:type="paragraph" w:customStyle="1" w:styleId="listbull">
    <w:name w:val="list:bull"/>
    <w:basedOn w:val="Normal"/>
    <w:autoRedefine/>
    <w:rsid w:val="00312372"/>
    <w:pPr>
      <w:numPr>
        <w:numId w:val="4"/>
      </w:numPr>
      <w:tabs>
        <w:tab w:val="left" w:pos="540"/>
      </w:tabs>
      <w:spacing w:before="240" w:after="120"/>
      <w:ind w:right="238"/>
    </w:pPr>
    <w:rPr>
      <w:rFonts w:ascii="Arial" w:hAnsi="Arial" w:cs="Times New Roman"/>
      <w:szCs w:val="20"/>
      <w:lang w:eastAsia="en-GB"/>
    </w:rPr>
  </w:style>
  <w:style w:type="paragraph" w:customStyle="1" w:styleId="HiddenText">
    <w:name w:val="Hidden Text"/>
    <w:basedOn w:val="Normal"/>
    <w:next w:val="Normal"/>
    <w:rsid w:val="00312372"/>
    <w:pPr>
      <w:spacing w:after="240"/>
      <w:ind w:right="238"/>
    </w:pPr>
    <w:rPr>
      <w:rFonts w:ascii="Arial" w:hAnsi="Arial" w:cs="Times New Roman"/>
      <w:vanish/>
      <w:color w:val="FF0000"/>
      <w:sz w:val="20"/>
      <w:szCs w:val="20"/>
      <w:lang w:eastAsia="en-GB"/>
    </w:rPr>
  </w:style>
  <w:style w:type="paragraph" w:customStyle="1" w:styleId="listalpha">
    <w:name w:val="list:alpha"/>
    <w:basedOn w:val="Normal"/>
    <w:rsid w:val="00312372"/>
    <w:pPr>
      <w:spacing w:after="120"/>
      <w:ind w:left="432" w:right="238" w:hanging="432"/>
    </w:pPr>
    <w:rPr>
      <w:rFonts w:cs="Times New Roman"/>
      <w:szCs w:val="20"/>
      <w:lang w:eastAsia="en-GB"/>
    </w:rPr>
  </w:style>
  <w:style w:type="paragraph" w:customStyle="1" w:styleId="tableref">
    <w:name w:val="table:ref"/>
    <w:basedOn w:val="Normal"/>
    <w:rsid w:val="00312372"/>
    <w:pPr>
      <w:ind w:left="360" w:right="238" w:hanging="360"/>
    </w:pPr>
    <w:rPr>
      <w:rFonts w:ascii="Arial" w:hAnsi="Arial" w:cs="Times New Roman"/>
      <w:sz w:val="16"/>
      <w:szCs w:val="20"/>
      <w:lang w:eastAsia="en-GB"/>
    </w:rPr>
  </w:style>
  <w:style w:type="paragraph" w:styleId="Caption">
    <w:name w:val="caption"/>
    <w:basedOn w:val="Normal"/>
    <w:next w:val="Normal"/>
    <w:qFormat/>
    <w:rsid w:val="00312372"/>
    <w:pPr>
      <w:spacing w:before="120" w:after="120"/>
      <w:ind w:right="238"/>
    </w:pPr>
    <w:rPr>
      <w:rFonts w:cs="Times New Roman"/>
      <w:b/>
      <w:szCs w:val="20"/>
      <w:lang w:eastAsia="en-GB"/>
    </w:rPr>
  </w:style>
  <w:style w:type="paragraph" w:customStyle="1" w:styleId="tabletextNS">
    <w:name w:val="table:textNS"/>
    <w:basedOn w:val="Normal"/>
    <w:rsid w:val="00312372"/>
    <w:pPr>
      <w:ind w:right="238"/>
    </w:pPr>
    <w:rPr>
      <w:rFonts w:ascii="Arial" w:hAnsi="Arial" w:cs="Times New Roman"/>
      <w:sz w:val="18"/>
      <w:szCs w:val="20"/>
      <w:lang w:eastAsia="en-GB"/>
    </w:rPr>
  </w:style>
  <w:style w:type="character" w:styleId="Strong">
    <w:name w:val="Strong"/>
    <w:basedOn w:val="DefaultParagraphFont"/>
    <w:qFormat/>
    <w:rsid w:val="00312372"/>
    <w:rPr>
      <w:b/>
      <w:bCs/>
    </w:rPr>
  </w:style>
  <w:style w:type="character" w:customStyle="1" w:styleId="Heading2Char">
    <w:name w:val="Heading 2 Char"/>
    <w:basedOn w:val="DefaultParagraphFont"/>
    <w:link w:val="Heading2"/>
    <w:rsid w:val="003863FF"/>
    <w:rPr>
      <w:rFonts w:ascii="Arial" w:hAnsi="Arial" w:cs="Arial"/>
      <w:b/>
      <w:bCs/>
      <w:sz w:val="24"/>
      <w:szCs w:val="24"/>
      <w:lang w:val="en-GB" w:eastAsia="en-GB" w:bidi="ar-SA"/>
    </w:rPr>
  </w:style>
  <w:style w:type="character" w:customStyle="1" w:styleId="StyleHeading2Linespacing15linesChar">
    <w:name w:val="Style Heading 2 + Line spacing:  1.5 lines Char"/>
    <w:basedOn w:val="Heading2Char"/>
    <w:link w:val="StyleHeading2Linespacing15lines"/>
    <w:rsid w:val="00312372"/>
    <w:rPr>
      <w:rFonts w:ascii="Arial" w:hAnsi="Arial" w:cs="Arial"/>
      <w:b/>
      <w:bCs/>
      <w:iCs/>
      <w:sz w:val="24"/>
      <w:szCs w:val="24"/>
      <w:lang w:val="en-GB" w:eastAsia="en-GB" w:bidi="ar-SA"/>
    </w:rPr>
  </w:style>
  <w:style w:type="paragraph" w:customStyle="1" w:styleId="lefthead">
    <w:name w:val="left head"/>
    <w:basedOn w:val="Normal"/>
    <w:next w:val="Normal"/>
    <w:rsid w:val="00312372"/>
    <w:pPr>
      <w:keepNext/>
      <w:spacing w:after="240"/>
      <w:ind w:right="238"/>
    </w:pPr>
    <w:rPr>
      <w:rFonts w:ascii="Arial" w:hAnsi="Arial" w:cs="Times New Roman"/>
      <w:b/>
      <w:szCs w:val="20"/>
      <w:lang w:eastAsia="en-GB"/>
    </w:rPr>
  </w:style>
  <w:style w:type="paragraph" w:customStyle="1" w:styleId="listssp">
    <w:name w:val="list:ssp"/>
    <w:basedOn w:val="Normal"/>
    <w:rsid w:val="00312372"/>
    <w:pPr>
      <w:ind w:right="238"/>
    </w:pPr>
    <w:rPr>
      <w:rFonts w:cs="Times New Roman"/>
      <w:szCs w:val="20"/>
      <w:lang w:eastAsia="en-GB"/>
    </w:rPr>
  </w:style>
  <w:style w:type="numbering" w:styleId="111111">
    <w:name w:val="Outline List 2"/>
    <w:basedOn w:val="NoList"/>
    <w:rsid w:val="00312372"/>
    <w:pPr>
      <w:numPr>
        <w:numId w:val="1"/>
      </w:numPr>
    </w:pPr>
  </w:style>
  <w:style w:type="paragraph" w:styleId="BodyTextIndent">
    <w:name w:val="Body Text Indent"/>
    <w:basedOn w:val="Normal"/>
    <w:rsid w:val="00312372"/>
    <w:pPr>
      <w:spacing w:after="120"/>
      <w:ind w:left="283" w:right="238"/>
    </w:pPr>
    <w:rPr>
      <w:rFonts w:ascii="Arial" w:hAnsi="Arial" w:cs="Times New Roman"/>
      <w:szCs w:val="28"/>
      <w:lang w:eastAsia="en-GB"/>
    </w:rPr>
  </w:style>
  <w:style w:type="numbering" w:customStyle="1" w:styleId="Style1">
    <w:name w:val="Style1"/>
    <w:rsid w:val="00312372"/>
    <w:pPr>
      <w:numPr>
        <w:numId w:val="2"/>
      </w:numPr>
    </w:pPr>
  </w:style>
  <w:style w:type="numbering" w:customStyle="1" w:styleId="Style2">
    <w:name w:val="Style2"/>
    <w:rsid w:val="00312372"/>
    <w:pPr>
      <w:numPr>
        <w:numId w:val="3"/>
      </w:numPr>
    </w:pPr>
  </w:style>
  <w:style w:type="paragraph" w:styleId="CommentSubject">
    <w:name w:val="annotation subject"/>
    <w:basedOn w:val="CommentText"/>
    <w:next w:val="CommentText"/>
    <w:semiHidden/>
    <w:rsid w:val="00312372"/>
    <w:rPr>
      <w:b/>
      <w:bCs/>
      <w:szCs w:val="20"/>
    </w:rPr>
  </w:style>
  <w:style w:type="paragraph" w:styleId="BalloonText">
    <w:name w:val="Balloon Text"/>
    <w:basedOn w:val="Normal"/>
    <w:semiHidden/>
    <w:rsid w:val="00312372"/>
    <w:pPr>
      <w:ind w:right="238"/>
    </w:pPr>
    <w:rPr>
      <w:rFonts w:ascii="Tahoma" w:hAnsi="Tahoma" w:cs="Tahoma"/>
      <w:sz w:val="16"/>
      <w:szCs w:val="16"/>
      <w:lang w:eastAsia="en-GB"/>
    </w:rPr>
  </w:style>
  <w:style w:type="paragraph" w:customStyle="1" w:styleId="StyleHeading3Hanging056cm">
    <w:name w:val="Style Heading 3 + Hanging:  0.56 cm"/>
    <w:basedOn w:val="Heading3"/>
    <w:autoRedefine/>
    <w:rsid w:val="00312372"/>
    <w:pPr>
      <w:numPr>
        <w:ilvl w:val="2"/>
        <w:numId w:val="5"/>
      </w:numPr>
    </w:pPr>
    <w:rPr>
      <w:bCs/>
      <w:szCs w:val="20"/>
    </w:rPr>
  </w:style>
  <w:style w:type="paragraph" w:customStyle="1" w:styleId="StyleHeading4Underline">
    <w:name w:val="Style Heading 4 + Underline"/>
    <w:basedOn w:val="Heading4"/>
    <w:link w:val="StyleHeading4UnderlineChar"/>
    <w:autoRedefine/>
    <w:rsid w:val="00312372"/>
    <w:pPr>
      <w:numPr>
        <w:numId w:val="6"/>
      </w:numPr>
      <w:tabs>
        <w:tab w:val="num" w:pos="7164"/>
      </w:tabs>
    </w:pPr>
    <w:rPr>
      <w:i/>
      <w:iCs/>
    </w:rPr>
  </w:style>
  <w:style w:type="character" w:customStyle="1" w:styleId="StyleHeading4UnderlineChar">
    <w:name w:val="Style Heading 4 + Underline Char"/>
    <w:basedOn w:val="Heading2Char"/>
    <w:link w:val="StyleHeading4Underline"/>
    <w:rsid w:val="00312372"/>
    <w:rPr>
      <w:rFonts w:ascii="Arial" w:hAnsi="Arial" w:cs="Arial"/>
      <w:b/>
      <w:bCs/>
      <w:i/>
      <w:iCs/>
      <w:sz w:val="24"/>
      <w:szCs w:val="28"/>
      <w:lang w:val="en-GB" w:eastAsia="en-GB" w:bidi="ar-SA"/>
    </w:rPr>
  </w:style>
  <w:style w:type="character" w:customStyle="1" w:styleId="CharChar">
    <w:name w:val="Char Char"/>
    <w:basedOn w:val="DefaultParagraphFont"/>
    <w:rsid w:val="00312372"/>
    <w:rPr>
      <w:rFonts w:ascii="Arial" w:hAnsi="Arial"/>
      <w:b/>
      <w:bCs/>
      <w:sz w:val="24"/>
      <w:szCs w:val="28"/>
      <w:lang w:val="en-GB" w:eastAsia="en-GB" w:bidi="ar-SA"/>
    </w:rPr>
  </w:style>
  <w:style w:type="paragraph" w:styleId="TOC5">
    <w:name w:val="toc 5"/>
    <w:basedOn w:val="Normal"/>
    <w:next w:val="Normal"/>
    <w:autoRedefine/>
    <w:semiHidden/>
    <w:rsid w:val="00312372"/>
    <w:pPr>
      <w:ind w:left="960" w:right="238"/>
    </w:pPr>
    <w:rPr>
      <w:rFonts w:cs="Times New Roman"/>
      <w:sz w:val="18"/>
      <w:szCs w:val="18"/>
      <w:lang w:eastAsia="en-GB"/>
    </w:rPr>
  </w:style>
  <w:style w:type="paragraph" w:styleId="TOC6">
    <w:name w:val="toc 6"/>
    <w:basedOn w:val="Normal"/>
    <w:next w:val="Normal"/>
    <w:autoRedefine/>
    <w:semiHidden/>
    <w:rsid w:val="00312372"/>
    <w:pPr>
      <w:ind w:left="1200" w:right="238"/>
    </w:pPr>
    <w:rPr>
      <w:rFonts w:cs="Times New Roman"/>
      <w:sz w:val="18"/>
      <w:szCs w:val="18"/>
      <w:lang w:eastAsia="en-GB"/>
    </w:rPr>
  </w:style>
  <w:style w:type="paragraph" w:styleId="TOC7">
    <w:name w:val="toc 7"/>
    <w:basedOn w:val="Normal"/>
    <w:next w:val="Normal"/>
    <w:autoRedefine/>
    <w:semiHidden/>
    <w:rsid w:val="00312372"/>
    <w:pPr>
      <w:ind w:left="1440" w:right="238"/>
    </w:pPr>
    <w:rPr>
      <w:rFonts w:cs="Times New Roman"/>
      <w:sz w:val="18"/>
      <w:szCs w:val="18"/>
      <w:lang w:eastAsia="en-GB"/>
    </w:rPr>
  </w:style>
  <w:style w:type="paragraph" w:styleId="TOC8">
    <w:name w:val="toc 8"/>
    <w:basedOn w:val="Normal"/>
    <w:next w:val="Normal"/>
    <w:autoRedefine/>
    <w:semiHidden/>
    <w:rsid w:val="00312372"/>
    <w:pPr>
      <w:ind w:left="1680" w:right="238"/>
    </w:pPr>
    <w:rPr>
      <w:rFonts w:cs="Times New Roman"/>
      <w:sz w:val="18"/>
      <w:szCs w:val="18"/>
      <w:lang w:eastAsia="en-GB"/>
    </w:rPr>
  </w:style>
  <w:style w:type="paragraph" w:styleId="TOC9">
    <w:name w:val="toc 9"/>
    <w:basedOn w:val="Normal"/>
    <w:next w:val="Normal"/>
    <w:autoRedefine/>
    <w:semiHidden/>
    <w:rsid w:val="00312372"/>
    <w:pPr>
      <w:ind w:left="1920" w:right="238"/>
    </w:pPr>
    <w:rPr>
      <w:rFonts w:cs="Times New Roman"/>
      <w:sz w:val="18"/>
      <w:szCs w:val="18"/>
      <w:lang w:eastAsia="en-GB"/>
    </w:rPr>
  </w:style>
  <w:style w:type="numbering" w:styleId="1ai">
    <w:name w:val="Outline List 1"/>
    <w:basedOn w:val="NoList"/>
    <w:rsid w:val="00312372"/>
    <w:pPr>
      <w:numPr>
        <w:numId w:val="18"/>
      </w:numPr>
    </w:pPr>
  </w:style>
  <w:style w:type="character" w:customStyle="1" w:styleId="Heading4Char">
    <w:name w:val="Heading 4 Char"/>
    <w:basedOn w:val="DefaultParagraphFont"/>
    <w:link w:val="Heading4"/>
    <w:rsid w:val="00312372"/>
    <w:rPr>
      <w:rFonts w:ascii="Arial" w:hAnsi="Arial"/>
      <w:b/>
      <w:bCs/>
      <w:sz w:val="24"/>
      <w:szCs w:val="28"/>
      <w:lang w:val="en-GB" w:eastAsia="en-GB" w:bidi="ar-SA"/>
    </w:rPr>
  </w:style>
  <w:style w:type="character" w:styleId="FollowedHyperlink">
    <w:name w:val="FollowedHyperlink"/>
    <w:basedOn w:val="DefaultParagraphFont"/>
    <w:rsid w:val="00312372"/>
    <w:rPr>
      <w:color w:val="800080"/>
      <w:u w:val="single"/>
    </w:rPr>
  </w:style>
  <w:style w:type="character" w:customStyle="1" w:styleId="Heading3Char">
    <w:name w:val="Heading 3 Char"/>
    <w:basedOn w:val="DefaultParagraphFont"/>
    <w:link w:val="Heading3"/>
    <w:rsid w:val="006417FA"/>
    <w:rPr>
      <w:rFonts w:ascii="Arial" w:hAnsi="Arial"/>
      <w:sz w:val="22"/>
      <w:szCs w:val="22"/>
      <w:lang w:val="en-GB" w:eastAsia="en-GB"/>
    </w:rPr>
  </w:style>
  <w:style w:type="character" w:customStyle="1" w:styleId="BodyText3Char">
    <w:name w:val="Body Text 3 Char"/>
    <w:basedOn w:val="DefaultParagraphFont"/>
    <w:link w:val="BodyText3"/>
    <w:rsid w:val="007B5F90"/>
    <w:rPr>
      <w:rFonts w:ascii="Arial" w:hAnsi="Arial"/>
      <w:sz w:val="22"/>
      <w:szCs w:val="28"/>
      <w:lang w:val="en-GB" w:eastAsia="en-GB" w:bidi="ar-SA"/>
    </w:rPr>
  </w:style>
  <w:style w:type="paragraph" w:styleId="DocumentMap">
    <w:name w:val="Document Map"/>
    <w:basedOn w:val="Normal"/>
    <w:semiHidden/>
    <w:rsid w:val="00571EA1"/>
    <w:pPr>
      <w:shd w:val="clear" w:color="auto" w:fill="000080"/>
    </w:pPr>
    <w:rPr>
      <w:rFonts w:ascii="Tahoma" w:hAnsi="Tahoma" w:cs="Tahoma"/>
      <w:sz w:val="20"/>
      <w:szCs w:val="20"/>
    </w:rPr>
  </w:style>
  <w:style w:type="character" w:customStyle="1" w:styleId="Heading1Char">
    <w:name w:val="Heading 1 Char"/>
    <w:basedOn w:val="DefaultParagraphFont"/>
    <w:link w:val="Heading1"/>
    <w:rsid w:val="00240DFC"/>
    <w:rPr>
      <w:rFonts w:ascii="Arial" w:hAnsi="Arial"/>
      <w:b/>
      <w:sz w:val="28"/>
      <w:szCs w:val="28"/>
      <w:lang w:eastAsia="en-GB"/>
    </w:rPr>
  </w:style>
  <w:style w:type="character" w:customStyle="1" w:styleId="CommentTextChar">
    <w:name w:val="Comment Text Char"/>
    <w:basedOn w:val="DefaultParagraphFont"/>
    <w:link w:val="CommentText"/>
    <w:uiPriority w:val="99"/>
    <w:semiHidden/>
    <w:rsid w:val="0052509F"/>
    <w:rPr>
      <w:rFonts w:ascii="Arial" w:hAnsi="Arial"/>
      <w:szCs w:val="28"/>
      <w:lang w:val="en-GB" w:eastAsia="en-GB"/>
    </w:rPr>
  </w:style>
  <w:style w:type="paragraph" w:styleId="ListParagraph">
    <w:name w:val="List Paragraph"/>
    <w:basedOn w:val="Normal"/>
    <w:uiPriority w:val="34"/>
    <w:qFormat/>
    <w:rsid w:val="009F7CFB"/>
    <w:pPr>
      <w:ind w:left="720"/>
      <w:contextualSpacing/>
    </w:pPr>
  </w:style>
  <w:style w:type="character" w:customStyle="1" w:styleId="FooterChar">
    <w:name w:val="Footer Char"/>
    <w:basedOn w:val="DefaultParagraphFont"/>
    <w:link w:val="Footer"/>
    <w:rsid w:val="00FF5800"/>
    <w:rPr>
      <w:rFonts w:ascii="Arial" w:hAnsi="Arial"/>
      <w:sz w:val="24"/>
      <w:szCs w:val="28"/>
      <w:lang w:val="en-GB" w:eastAsia="en-GB"/>
    </w:rPr>
  </w:style>
  <w:style w:type="paragraph" w:styleId="Revision">
    <w:name w:val="Revision"/>
    <w:hidden/>
    <w:uiPriority w:val="99"/>
    <w:semiHidden/>
    <w:rsid w:val="002A5871"/>
    <w:rPr>
      <w:rFonts w:cs="Arial Unicode M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89309">
      <w:bodyDiv w:val="1"/>
      <w:marLeft w:val="0"/>
      <w:marRight w:val="0"/>
      <w:marTop w:val="0"/>
      <w:marBottom w:val="0"/>
      <w:divBdr>
        <w:top w:val="none" w:sz="0" w:space="0" w:color="auto"/>
        <w:left w:val="none" w:sz="0" w:space="0" w:color="auto"/>
        <w:bottom w:val="none" w:sz="0" w:space="0" w:color="auto"/>
        <w:right w:val="none" w:sz="0" w:space="0" w:color="auto"/>
      </w:divBdr>
    </w:div>
    <w:div w:id="267590095">
      <w:bodyDiv w:val="1"/>
      <w:marLeft w:val="0"/>
      <w:marRight w:val="0"/>
      <w:marTop w:val="0"/>
      <w:marBottom w:val="0"/>
      <w:divBdr>
        <w:top w:val="none" w:sz="0" w:space="0" w:color="auto"/>
        <w:left w:val="none" w:sz="0" w:space="0" w:color="auto"/>
        <w:bottom w:val="none" w:sz="0" w:space="0" w:color="auto"/>
        <w:right w:val="none" w:sz="0" w:space="0" w:color="auto"/>
      </w:divBdr>
    </w:div>
    <w:div w:id="352388925">
      <w:bodyDiv w:val="1"/>
      <w:marLeft w:val="0"/>
      <w:marRight w:val="0"/>
      <w:marTop w:val="0"/>
      <w:marBottom w:val="0"/>
      <w:divBdr>
        <w:top w:val="none" w:sz="0" w:space="0" w:color="auto"/>
        <w:left w:val="none" w:sz="0" w:space="0" w:color="auto"/>
        <w:bottom w:val="none" w:sz="0" w:space="0" w:color="auto"/>
        <w:right w:val="none" w:sz="0" w:space="0" w:color="auto"/>
      </w:divBdr>
    </w:div>
    <w:div w:id="890000130">
      <w:bodyDiv w:val="1"/>
      <w:marLeft w:val="0"/>
      <w:marRight w:val="0"/>
      <w:marTop w:val="0"/>
      <w:marBottom w:val="0"/>
      <w:divBdr>
        <w:top w:val="none" w:sz="0" w:space="0" w:color="auto"/>
        <w:left w:val="none" w:sz="0" w:space="0" w:color="auto"/>
        <w:bottom w:val="none" w:sz="0" w:space="0" w:color="auto"/>
        <w:right w:val="none" w:sz="0" w:space="0" w:color="auto"/>
      </w:divBdr>
    </w:div>
    <w:div w:id="1192299196">
      <w:bodyDiv w:val="1"/>
      <w:marLeft w:val="0"/>
      <w:marRight w:val="0"/>
      <w:marTop w:val="0"/>
      <w:marBottom w:val="0"/>
      <w:divBdr>
        <w:top w:val="none" w:sz="0" w:space="0" w:color="auto"/>
        <w:left w:val="none" w:sz="0" w:space="0" w:color="auto"/>
        <w:bottom w:val="none" w:sz="0" w:space="0" w:color="auto"/>
        <w:right w:val="none" w:sz="0" w:space="0" w:color="auto"/>
      </w:divBdr>
    </w:div>
    <w:div w:id="1586572910">
      <w:bodyDiv w:val="1"/>
      <w:marLeft w:val="0"/>
      <w:marRight w:val="0"/>
      <w:marTop w:val="0"/>
      <w:marBottom w:val="0"/>
      <w:divBdr>
        <w:top w:val="none" w:sz="0" w:space="0" w:color="auto"/>
        <w:left w:val="none" w:sz="0" w:space="0" w:color="auto"/>
        <w:bottom w:val="none" w:sz="0" w:space="0" w:color="auto"/>
        <w:right w:val="none" w:sz="0" w:space="0" w:color="auto"/>
      </w:divBdr>
    </w:div>
    <w:div w:id="1587954480">
      <w:bodyDiv w:val="1"/>
      <w:marLeft w:val="0"/>
      <w:marRight w:val="0"/>
      <w:marTop w:val="0"/>
      <w:marBottom w:val="0"/>
      <w:divBdr>
        <w:top w:val="none" w:sz="0" w:space="0" w:color="auto"/>
        <w:left w:val="none" w:sz="0" w:space="0" w:color="auto"/>
        <w:bottom w:val="none" w:sz="0" w:space="0" w:color="auto"/>
        <w:right w:val="none" w:sz="0" w:space="0" w:color="auto"/>
      </w:divBdr>
    </w:div>
    <w:div w:id="1611162175">
      <w:bodyDiv w:val="1"/>
      <w:marLeft w:val="0"/>
      <w:marRight w:val="0"/>
      <w:marTop w:val="0"/>
      <w:marBottom w:val="0"/>
      <w:divBdr>
        <w:top w:val="none" w:sz="0" w:space="0" w:color="auto"/>
        <w:left w:val="none" w:sz="0" w:space="0" w:color="auto"/>
        <w:bottom w:val="none" w:sz="0" w:space="0" w:color="auto"/>
        <w:right w:val="none" w:sz="0" w:space="0" w:color="auto"/>
      </w:divBdr>
    </w:div>
    <w:div w:id="1621381059">
      <w:bodyDiv w:val="1"/>
      <w:marLeft w:val="0"/>
      <w:marRight w:val="0"/>
      <w:marTop w:val="0"/>
      <w:marBottom w:val="0"/>
      <w:divBdr>
        <w:top w:val="none" w:sz="0" w:space="0" w:color="auto"/>
        <w:left w:val="none" w:sz="0" w:space="0" w:color="auto"/>
        <w:bottom w:val="none" w:sz="0" w:space="0" w:color="auto"/>
        <w:right w:val="none" w:sz="0" w:space="0" w:color="auto"/>
      </w:divBdr>
    </w:div>
    <w:div w:id="1840927954">
      <w:bodyDiv w:val="1"/>
      <w:marLeft w:val="0"/>
      <w:marRight w:val="0"/>
      <w:marTop w:val="0"/>
      <w:marBottom w:val="0"/>
      <w:divBdr>
        <w:top w:val="none" w:sz="0" w:space="0" w:color="auto"/>
        <w:left w:val="none" w:sz="0" w:space="0" w:color="auto"/>
        <w:bottom w:val="none" w:sz="0" w:space="0" w:color="auto"/>
        <w:right w:val="none" w:sz="0" w:space="0" w:color="auto"/>
      </w:divBdr>
    </w:div>
    <w:div w:id="206309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Shireen.Patel@nottingham.ac.uk" TargetMode="External"/><Relationship Id="rId21" Type="http://schemas.openxmlformats.org/officeDocument/2006/relationships/hyperlink" Target="mailto:Jenny.Good@nuh.nhs.uk" TargetMode="External"/><Relationship Id="rId42" Type="http://schemas.openxmlformats.org/officeDocument/2006/relationships/hyperlink" Target="https://doi.org/10.1136/bmj.m121" TargetMode="External"/><Relationship Id="rId47" Type="http://schemas.openxmlformats.org/officeDocument/2006/relationships/hyperlink" Target="https://doi.org/10.1136/oemed-2020-107276" TargetMode="External"/><Relationship Id="rId63" Type="http://schemas.openxmlformats.org/officeDocument/2006/relationships/hyperlink" Target="https://doi.org/10.1017/S1754470X14000300" TargetMode="External"/><Relationship Id="rId68" Type="http://schemas.openxmlformats.org/officeDocument/2006/relationships/hyperlink" Target="https://doi.org/10.1111/bjc.12244" TargetMode="External"/><Relationship Id="rId84" Type="http://schemas.openxmlformats.org/officeDocument/2006/relationships/theme" Target="theme/theme1.xml"/><Relationship Id="rId16" Type="http://schemas.openxmlformats.org/officeDocument/2006/relationships/hyperlink" Target="mailto:Tim.Sweeney@nottshc.nhs.uk" TargetMode="External"/><Relationship Id="rId11" Type="http://schemas.openxmlformats.org/officeDocument/2006/relationships/hyperlink" Target="http://www.clinicaltrials.gov" TargetMode="External"/><Relationship Id="rId32" Type="http://schemas.openxmlformats.org/officeDocument/2006/relationships/hyperlink" Target="mailto:Yvonne.Price@nottingham.ac.uk" TargetMode="External"/><Relationship Id="rId37" Type="http://schemas.openxmlformats.org/officeDocument/2006/relationships/image" Target="media/image4.png"/><Relationship Id="rId53" Type="http://schemas.openxmlformats.org/officeDocument/2006/relationships/hyperlink" Target="https://doi.org/10.1210/jc.2012-3742" TargetMode="External"/><Relationship Id="rId58" Type="http://schemas.openxmlformats.org/officeDocument/2006/relationships/hyperlink" Target="https://doi.org/10.1080/08870440008405480" TargetMode="External"/><Relationship Id="rId74" Type="http://schemas.openxmlformats.org/officeDocument/2006/relationships/hyperlink" Target="https://doi.org/10.1177/1073191105283504" TargetMode="External"/><Relationship Id="rId79" Type="http://schemas.openxmlformats.org/officeDocument/2006/relationships/hyperlink" Target="https://www.nice.org.uk/%20guidance/ng222" TargetMode="External"/><Relationship Id="rId5" Type="http://schemas.openxmlformats.org/officeDocument/2006/relationships/styles" Target="styles.xml"/><Relationship Id="rId61" Type="http://schemas.openxmlformats.org/officeDocument/2006/relationships/hyperlink" Target="https://doi.org/10.1177/0004867415617657" TargetMode="External"/><Relationship Id="rId82" Type="http://schemas.openxmlformats.org/officeDocument/2006/relationships/footer" Target="footer2.xml"/><Relationship Id="rId19" Type="http://schemas.openxmlformats.org/officeDocument/2006/relationships/hyperlink" Target="mailto:Paul.Bernard@nhs.net" TargetMode="External"/><Relationship Id="rId14" Type="http://schemas.openxmlformats.org/officeDocument/2006/relationships/hyperlink" Target="mailto:Richard.Morriss@nottingham.ac.uk" TargetMode="External"/><Relationship Id="rId22" Type="http://schemas.openxmlformats.org/officeDocument/2006/relationships/hyperlink" Target="mailto:Wendy.Hartridge@nuh.nhs.uk" TargetMode="External"/><Relationship Id="rId27" Type="http://schemas.openxmlformats.org/officeDocument/2006/relationships/hyperlink" Target="mailto:James.Roe@nottingham.ac.uk" TargetMode="External"/><Relationship Id="rId30" Type="http://schemas.openxmlformats.org/officeDocument/2006/relationships/hyperlink" Target="mailto:Andy.Sirrs@nottshc.nhs.uk" TargetMode="External"/><Relationship Id="rId35" Type="http://schemas.openxmlformats.org/officeDocument/2006/relationships/image" Target="media/image2.png"/><Relationship Id="rId43" Type="http://schemas.openxmlformats.org/officeDocument/2006/relationships/hyperlink" Target="https://doi.org/10.1371/journal.pone.0257840" TargetMode="External"/><Relationship Id="rId48" Type="http://schemas.openxmlformats.org/officeDocument/2006/relationships/hyperlink" Target="https://www.nice.org.uk/guidance/ng212/evidence/e-targeted-individuallevel-approaches-pdf-10959822258" TargetMode="External"/><Relationship Id="rId56" Type="http://schemas.openxmlformats.org/officeDocument/2006/relationships/hyperlink" Target="https://doi.org/10.5271/sjweh.3573" TargetMode="External"/><Relationship Id="rId64" Type="http://schemas.openxmlformats.org/officeDocument/2006/relationships/hyperlink" Target="https://doi.org/10.1007/s12671-013-0254-2" TargetMode="External"/><Relationship Id="rId69" Type="http://schemas.openxmlformats.org/officeDocument/2006/relationships/hyperlink" Target="https://doi.org/10.1191/1478088706qp063oa" TargetMode="External"/><Relationship Id="rId77" Type="http://schemas.openxmlformats.org/officeDocument/2006/relationships/hyperlink" Target="https://doi.org/10.1007/s11136-011-9903-x" TargetMode="External"/><Relationship Id="rId8" Type="http://schemas.openxmlformats.org/officeDocument/2006/relationships/footnotes" Target="footnotes.xml"/><Relationship Id="rId51" Type="http://schemas.openxmlformats.org/officeDocument/2006/relationships/hyperlink" Target="https://doi.org/10.1093/occmed/kqw091" TargetMode="External"/><Relationship Id="rId72" Type="http://schemas.openxmlformats.org/officeDocument/2006/relationships/hyperlink" Target="https://doi.org/10.1001/archinte.166.10.1092" TargetMode="External"/><Relationship Id="rId80"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mailto:sponsor@nottingham.ac.uk" TargetMode="External"/><Relationship Id="rId17" Type="http://schemas.openxmlformats.org/officeDocument/2006/relationships/hyperlink" Target="mailto:C.Y.Strauss@sussex.ac.uk" TargetMode="External"/><Relationship Id="rId25" Type="http://schemas.openxmlformats.org/officeDocument/2006/relationships/hyperlink" Target="mailto:Michael.Craven@nottingham.ac.uk" TargetMode="External"/><Relationship Id="rId33" Type="http://schemas.openxmlformats.org/officeDocument/2006/relationships/hyperlink" Target="mailto:Julie.Moss@nottingham.ac.uk" TargetMode="External"/><Relationship Id="rId38" Type="http://schemas.openxmlformats.org/officeDocument/2006/relationships/image" Target="media/image5.png"/><Relationship Id="rId46" Type="http://schemas.openxmlformats.org/officeDocument/2006/relationships/hyperlink" Target="https://doi.org/10.1136/bmj.h1392" TargetMode="External"/><Relationship Id="rId59" Type="http://schemas.openxmlformats.org/officeDocument/2006/relationships/hyperlink" Target="https://doi.org/10.1016/j.brat.2010.08.003" TargetMode="External"/><Relationship Id="rId67" Type="http://schemas.openxmlformats.org/officeDocument/2006/relationships/hyperlink" Target="https://doi.org/10.1016/j.ijchp.2021.100227" TargetMode="External"/><Relationship Id="rId20" Type="http://schemas.openxmlformats.org/officeDocument/2006/relationships/hyperlink" Target="mailto:Elinor.Morgan@nhs.net" TargetMode="External"/><Relationship Id="rId41" Type="http://schemas.openxmlformats.org/officeDocument/2006/relationships/hyperlink" Target="https://doi.org/10.1055/a-1159-5551" TargetMode="External"/><Relationship Id="rId54" Type="http://schemas.openxmlformats.org/officeDocument/2006/relationships/hyperlink" Target="https://doi.org/10.1093/tbm/iby018" TargetMode="External"/><Relationship Id="rId62" Type="http://schemas.openxmlformats.org/officeDocument/2006/relationships/hyperlink" Target="https://doi.org/10.1177/0706743716659418" TargetMode="External"/><Relationship Id="rId70" Type="http://schemas.openxmlformats.org/officeDocument/2006/relationships/hyperlink" Target="https://doi.org/10.2307/2136404" TargetMode="External"/><Relationship Id="rId75" Type="http://schemas.openxmlformats.org/officeDocument/2006/relationships/hyperlink" Target="https://doi.org/10.1080/02678370500297720"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Neil.Nixon@nottingham.ac.uk" TargetMode="External"/><Relationship Id="rId23" Type="http://schemas.openxmlformats.org/officeDocument/2006/relationships/hyperlink" Target="mailto:Karen.Hoyle@nuh.nhs.uk" TargetMode="External"/><Relationship Id="rId28" Type="http://schemas.openxmlformats.org/officeDocument/2006/relationships/hyperlink" Target="mailto:Priya.Patel@nottingham.ac.uk" TargetMode="External"/><Relationship Id="rId36" Type="http://schemas.openxmlformats.org/officeDocument/2006/relationships/image" Target="media/image3.png"/><Relationship Id="rId49" Type="http://schemas.openxmlformats.org/officeDocument/2006/relationships/hyperlink" Target="https://doi.org/10.3389/fpsyg.2018.00668" TargetMode="External"/><Relationship Id="rId57" Type="http://schemas.openxmlformats.org/officeDocument/2006/relationships/hyperlink" Target="https://doi.org/10.2196/jmir.5112" TargetMode="External"/><Relationship Id="rId10" Type="http://schemas.openxmlformats.org/officeDocument/2006/relationships/image" Target="media/image1.png"/><Relationship Id="rId31" Type="http://schemas.openxmlformats.org/officeDocument/2006/relationships/hyperlink" Target="mailto:robertgoodwin@nhs.net" TargetMode="External"/><Relationship Id="rId44" Type="http://schemas.openxmlformats.org/officeDocument/2006/relationships/hyperlink" Target="https://doi.org/10.1016/j.burn.2017.06.003" TargetMode="External"/><Relationship Id="rId52" Type="http://schemas.openxmlformats.org/officeDocument/2006/relationships/hyperlink" Target="https://doi.org/10.3390/ijerph17082839" TargetMode="External"/><Relationship Id="rId60" Type="http://schemas.openxmlformats.org/officeDocument/2006/relationships/hyperlink" Target="https://www.nice.org.uk/guidance/ph22" TargetMode="External"/><Relationship Id="rId65" Type="http://schemas.openxmlformats.org/officeDocument/2006/relationships/hyperlink" Target="https://doi.org/10.1007/s12671-018-1087-9" TargetMode="External"/><Relationship Id="rId73" Type="http://schemas.openxmlformats.org/officeDocument/2006/relationships/hyperlink" Target="https://doi.org/10.1111/acps.12956" TargetMode="External"/><Relationship Id="rId78" Type="http://schemas.openxmlformats.org/officeDocument/2006/relationships/hyperlink" Target="https://doi.org/10.1111/acps.13225" TargetMode="External"/><Relationship Id="rId8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Elena.Nixon@nottingham.ac.uk" TargetMode="External"/><Relationship Id="rId18" Type="http://schemas.openxmlformats.org/officeDocument/2006/relationships/hyperlink" Target="mailto:Robert.Marx@sussexpartnership.nhs.uk" TargetMode="External"/><Relationship Id="rId39" Type="http://schemas.openxmlformats.org/officeDocument/2006/relationships/hyperlink" Target="http://www.hse.gov.uk" TargetMode="External"/><Relationship Id="rId34" Type="http://schemas.openxmlformats.org/officeDocument/2006/relationships/hyperlink" Target="mailto:Boliang.Guo@nottingham.ac.uk" TargetMode="External"/><Relationship Id="rId50" Type="http://schemas.openxmlformats.org/officeDocument/2006/relationships/hyperlink" Target="https://doi.org/10.24869/psyd.2018.189" TargetMode="External"/><Relationship Id="rId55" Type="http://schemas.openxmlformats.org/officeDocument/2006/relationships/hyperlink" Target="https://doi.org/10.1136/oemed-2015-103269" TargetMode="External"/><Relationship Id="rId76" Type="http://schemas.openxmlformats.org/officeDocument/2006/relationships/hyperlink" Target="https://doi.org/10.1177/0013164405282471" TargetMode="External"/><Relationship Id="rId7" Type="http://schemas.openxmlformats.org/officeDocument/2006/relationships/webSettings" Target="webSettings.xml"/><Relationship Id="rId71" Type="http://schemas.openxmlformats.org/officeDocument/2006/relationships/hyperlink" Target="https://doi.org/10.1046/j.1525-1497.2001.016009606.x" TargetMode="External"/><Relationship Id="rId2" Type="http://schemas.openxmlformats.org/officeDocument/2006/relationships/customXml" Target="../customXml/item2.xml"/><Relationship Id="rId29" Type="http://schemas.openxmlformats.org/officeDocument/2006/relationships/hyperlink" Target="mailto:Kara.Sturdy@nottshc.nhs.uk" TargetMode="External"/><Relationship Id="rId24" Type="http://schemas.openxmlformats.org/officeDocument/2006/relationships/hyperlink" Target="mailto:Sam.Malins@nottingham.ac.uk" TargetMode="External"/><Relationship Id="rId40" Type="http://schemas.openxmlformats.org/officeDocument/2006/relationships/hyperlink" Target="https://www.nhsstaffsurveys.com/results/national-results/" TargetMode="External"/><Relationship Id="rId45" Type="http://schemas.openxmlformats.org/officeDocument/2006/relationships/hyperlink" Target="https://doi.org/10.1371/journal.pone.0159015" TargetMode="External"/><Relationship Id="rId66" Type="http://schemas.openxmlformats.org/officeDocument/2006/relationships/hyperlink" Target="https://doi.org/10.1017/S00332917160033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de0e31-4caa-49f2-9006-bd3e25a809df" xsi:nil="true"/>
    <lcf76f155ced4ddcb4097134ff3c332f xmlns="54a489c7-4470-4a09-9606-4fc288d6301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CD9C1336F773429EE09115C2976B8F" ma:contentTypeVersion="14" ma:contentTypeDescription="Create a new document." ma:contentTypeScope="" ma:versionID="1b07a435e7d8bab0c63207f82c6ab87b">
  <xsd:schema xmlns:xsd="http://www.w3.org/2001/XMLSchema" xmlns:xs="http://www.w3.org/2001/XMLSchema" xmlns:p="http://schemas.microsoft.com/office/2006/metadata/properties" xmlns:ns2="54a489c7-4470-4a09-9606-4fc288d6301d" xmlns:ns3="a6de0e31-4caa-49f2-9006-bd3e25a809df" targetNamespace="http://schemas.microsoft.com/office/2006/metadata/properties" ma:root="true" ma:fieldsID="2838e270db3afbe595a1eadc97448a60" ns2:_="" ns3:_="">
    <xsd:import namespace="54a489c7-4470-4a09-9606-4fc288d6301d"/>
    <xsd:import namespace="a6de0e31-4caa-49f2-9006-bd3e25a809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489c7-4470-4a09-9606-4fc288d630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e0e31-4caa-49f2-9006-bd3e25a809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ec3d6c6-1c21-4990-82da-a0ab8fb13404}" ma:internalName="TaxCatchAll" ma:showField="CatchAllData" ma:web="a6de0e31-4caa-49f2-9006-bd3e25a809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3E6CB-DFC4-4477-B84D-569D697EC75B}">
  <ds:schemaRefs>
    <ds:schemaRef ds:uri="http://schemas.microsoft.com/office/2006/metadata/properties"/>
    <ds:schemaRef ds:uri="http://schemas.microsoft.com/office/infopath/2007/PartnerControls"/>
    <ds:schemaRef ds:uri="a6de0e31-4caa-49f2-9006-bd3e25a809df"/>
    <ds:schemaRef ds:uri="54a489c7-4470-4a09-9606-4fc288d6301d"/>
  </ds:schemaRefs>
</ds:datastoreItem>
</file>

<file path=customXml/itemProps2.xml><?xml version="1.0" encoding="utf-8"?>
<ds:datastoreItem xmlns:ds="http://schemas.openxmlformats.org/officeDocument/2006/customXml" ds:itemID="{D3DF1904-755A-413D-9707-20588E2F2B6D}">
  <ds:schemaRefs>
    <ds:schemaRef ds:uri="http://schemas.microsoft.com/sharepoint/v3/contenttype/forms"/>
  </ds:schemaRefs>
</ds:datastoreItem>
</file>

<file path=customXml/itemProps3.xml><?xml version="1.0" encoding="utf-8"?>
<ds:datastoreItem xmlns:ds="http://schemas.openxmlformats.org/officeDocument/2006/customXml" ds:itemID="{7EA8BBB5-8E77-48AD-9431-6422A690E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489c7-4470-4a09-9606-4fc288d6301d"/>
    <ds:schemaRef ds:uri="a6de0e31-4caa-49f2-9006-bd3e25a80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20527</Words>
  <Characters>117010</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Research Protocol</vt:lpstr>
    </vt:vector>
  </TitlesOfParts>
  <Company>The University of Nottingham</Company>
  <LinksUpToDate>false</LinksUpToDate>
  <CharactersWithSpaces>137263</CharactersWithSpaces>
  <SharedDoc>false</SharedDoc>
  <HLinks>
    <vt:vector size="396" baseType="variant">
      <vt:variant>
        <vt:i4>2949164</vt:i4>
      </vt:variant>
      <vt:variant>
        <vt:i4>390</vt:i4>
      </vt:variant>
      <vt:variant>
        <vt:i4>0</vt:i4>
      </vt:variant>
      <vt:variant>
        <vt:i4>5</vt:i4>
      </vt:variant>
      <vt:variant>
        <vt:lpwstr>http://www.invo.org.uk/</vt:lpwstr>
      </vt:variant>
      <vt:variant>
        <vt:lpwstr/>
      </vt:variant>
      <vt:variant>
        <vt:i4>2031678</vt:i4>
      </vt:variant>
      <vt:variant>
        <vt:i4>383</vt:i4>
      </vt:variant>
      <vt:variant>
        <vt:i4>0</vt:i4>
      </vt:variant>
      <vt:variant>
        <vt:i4>5</vt:i4>
      </vt:variant>
      <vt:variant>
        <vt:lpwstr/>
      </vt:variant>
      <vt:variant>
        <vt:lpwstr>_Toc190596620</vt:lpwstr>
      </vt:variant>
      <vt:variant>
        <vt:i4>1835070</vt:i4>
      </vt:variant>
      <vt:variant>
        <vt:i4>377</vt:i4>
      </vt:variant>
      <vt:variant>
        <vt:i4>0</vt:i4>
      </vt:variant>
      <vt:variant>
        <vt:i4>5</vt:i4>
      </vt:variant>
      <vt:variant>
        <vt:lpwstr/>
      </vt:variant>
      <vt:variant>
        <vt:lpwstr>_Toc190596619</vt:lpwstr>
      </vt:variant>
      <vt:variant>
        <vt:i4>1835070</vt:i4>
      </vt:variant>
      <vt:variant>
        <vt:i4>371</vt:i4>
      </vt:variant>
      <vt:variant>
        <vt:i4>0</vt:i4>
      </vt:variant>
      <vt:variant>
        <vt:i4>5</vt:i4>
      </vt:variant>
      <vt:variant>
        <vt:lpwstr/>
      </vt:variant>
      <vt:variant>
        <vt:lpwstr>_Toc190596618</vt:lpwstr>
      </vt:variant>
      <vt:variant>
        <vt:i4>1835070</vt:i4>
      </vt:variant>
      <vt:variant>
        <vt:i4>365</vt:i4>
      </vt:variant>
      <vt:variant>
        <vt:i4>0</vt:i4>
      </vt:variant>
      <vt:variant>
        <vt:i4>5</vt:i4>
      </vt:variant>
      <vt:variant>
        <vt:lpwstr/>
      </vt:variant>
      <vt:variant>
        <vt:lpwstr>_Toc190596617</vt:lpwstr>
      </vt:variant>
      <vt:variant>
        <vt:i4>1835070</vt:i4>
      </vt:variant>
      <vt:variant>
        <vt:i4>359</vt:i4>
      </vt:variant>
      <vt:variant>
        <vt:i4>0</vt:i4>
      </vt:variant>
      <vt:variant>
        <vt:i4>5</vt:i4>
      </vt:variant>
      <vt:variant>
        <vt:lpwstr/>
      </vt:variant>
      <vt:variant>
        <vt:lpwstr>_Toc190596616</vt:lpwstr>
      </vt:variant>
      <vt:variant>
        <vt:i4>1835070</vt:i4>
      </vt:variant>
      <vt:variant>
        <vt:i4>353</vt:i4>
      </vt:variant>
      <vt:variant>
        <vt:i4>0</vt:i4>
      </vt:variant>
      <vt:variant>
        <vt:i4>5</vt:i4>
      </vt:variant>
      <vt:variant>
        <vt:lpwstr/>
      </vt:variant>
      <vt:variant>
        <vt:lpwstr>_Toc190596615</vt:lpwstr>
      </vt:variant>
      <vt:variant>
        <vt:i4>1835070</vt:i4>
      </vt:variant>
      <vt:variant>
        <vt:i4>347</vt:i4>
      </vt:variant>
      <vt:variant>
        <vt:i4>0</vt:i4>
      </vt:variant>
      <vt:variant>
        <vt:i4>5</vt:i4>
      </vt:variant>
      <vt:variant>
        <vt:lpwstr/>
      </vt:variant>
      <vt:variant>
        <vt:lpwstr>_Toc190596614</vt:lpwstr>
      </vt:variant>
      <vt:variant>
        <vt:i4>1835070</vt:i4>
      </vt:variant>
      <vt:variant>
        <vt:i4>341</vt:i4>
      </vt:variant>
      <vt:variant>
        <vt:i4>0</vt:i4>
      </vt:variant>
      <vt:variant>
        <vt:i4>5</vt:i4>
      </vt:variant>
      <vt:variant>
        <vt:lpwstr/>
      </vt:variant>
      <vt:variant>
        <vt:lpwstr>_Toc190596613</vt:lpwstr>
      </vt:variant>
      <vt:variant>
        <vt:i4>1835070</vt:i4>
      </vt:variant>
      <vt:variant>
        <vt:i4>335</vt:i4>
      </vt:variant>
      <vt:variant>
        <vt:i4>0</vt:i4>
      </vt:variant>
      <vt:variant>
        <vt:i4>5</vt:i4>
      </vt:variant>
      <vt:variant>
        <vt:lpwstr/>
      </vt:variant>
      <vt:variant>
        <vt:lpwstr>_Toc190596612</vt:lpwstr>
      </vt:variant>
      <vt:variant>
        <vt:i4>1835070</vt:i4>
      </vt:variant>
      <vt:variant>
        <vt:i4>329</vt:i4>
      </vt:variant>
      <vt:variant>
        <vt:i4>0</vt:i4>
      </vt:variant>
      <vt:variant>
        <vt:i4>5</vt:i4>
      </vt:variant>
      <vt:variant>
        <vt:lpwstr/>
      </vt:variant>
      <vt:variant>
        <vt:lpwstr>_Toc190596611</vt:lpwstr>
      </vt:variant>
      <vt:variant>
        <vt:i4>1835070</vt:i4>
      </vt:variant>
      <vt:variant>
        <vt:i4>323</vt:i4>
      </vt:variant>
      <vt:variant>
        <vt:i4>0</vt:i4>
      </vt:variant>
      <vt:variant>
        <vt:i4>5</vt:i4>
      </vt:variant>
      <vt:variant>
        <vt:lpwstr/>
      </vt:variant>
      <vt:variant>
        <vt:lpwstr>_Toc190596610</vt:lpwstr>
      </vt:variant>
      <vt:variant>
        <vt:i4>1900606</vt:i4>
      </vt:variant>
      <vt:variant>
        <vt:i4>317</vt:i4>
      </vt:variant>
      <vt:variant>
        <vt:i4>0</vt:i4>
      </vt:variant>
      <vt:variant>
        <vt:i4>5</vt:i4>
      </vt:variant>
      <vt:variant>
        <vt:lpwstr/>
      </vt:variant>
      <vt:variant>
        <vt:lpwstr>_Toc190596609</vt:lpwstr>
      </vt:variant>
      <vt:variant>
        <vt:i4>1900606</vt:i4>
      </vt:variant>
      <vt:variant>
        <vt:i4>311</vt:i4>
      </vt:variant>
      <vt:variant>
        <vt:i4>0</vt:i4>
      </vt:variant>
      <vt:variant>
        <vt:i4>5</vt:i4>
      </vt:variant>
      <vt:variant>
        <vt:lpwstr/>
      </vt:variant>
      <vt:variant>
        <vt:lpwstr>_Toc190596608</vt:lpwstr>
      </vt:variant>
      <vt:variant>
        <vt:i4>1900606</vt:i4>
      </vt:variant>
      <vt:variant>
        <vt:i4>305</vt:i4>
      </vt:variant>
      <vt:variant>
        <vt:i4>0</vt:i4>
      </vt:variant>
      <vt:variant>
        <vt:i4>5</vt:i4>
      </vt:variant>
      <vt:variant>
        <vt:lpwstr/>
      </vt:variant>
      <vt:variant>
        <vt:lpwstr>_Toc190596607</vt:lpwstr>
      </vt:variant>
      <vt:variant>
        <vt:i4>1900606</vt:i4>
      </vt:variant>
      <vt:variant>
        <vt:i4>299</vt:i4>
      </vt:variant>
      <vt:variant>
        <vt:i4>0</vt:i4>
      </vt:variant>
      <vt:variant>
        <vt:i4>5</vt:i4>
      </vt:variant>
      <vt:variant>
        <vt:lpwstr/>
      </vt:variant>
      <vt:variant>
        <vt:lpwstr>_Toc190596606</vt:lpwstr>
      </vt:variant>
      <vt:variant>
        <vt:i4>1900606</vt:i4>
      </vt:variant>
      <vt:variant>
        <vt:i4>293</vt:i4>
      </vt:variant>
      <vt:variant>
        <vt:i4>0</vt:i4>
      </vt:variant>
      <vt:variant>
        <vt:i4>5</vt:i4>
      </vt:variant>
      <vt:variant>
        <vt:lpwstr/>
      </vt:variant>
      <vt:variant>
        <vt:lpwstr>_Toc190596605</vt:lpwstr>
      </vt:variant>
      <vt:variant>
        <vt:i4>1900606</vt:i4>
      </vt:variant>
      <vt:variant>
        <vt:i4>287</vt:i4>
      </vt:variant>
      <vt:variant>
        <vt:i4>0</vt:i4>
      </vt:variant>
      <vt:variant>
        <vt:i4>5</vt:i4>
      </vt:variant>
      <vt:variant>
        <vt:lpwstr/>
      </vt:variant>
      <vt:variant>
        <vt:lpwstr>_Toc190596604</vt:lpwstr>
      </vt:variant>
      <vt:variant>
        <vt:i4>1900606</vt:i4>
      </vt:variant>
      <vt:variant>
        <vt:i4>281</vt:i4>
      </vt:variant>
      <vt:variant>
        <vt:i4>0</vt:i4>
      </vt:variant>
      <vt:variant>
        <vt:i4>5</vt:i4>
      </vt:variant>
      <vt:variant>
        <vt:lpwstr/>
      </vt:variant>
      <vt:variant>
        <vt:lpwstr>_Toc190596603</vt:lpwstr>
      </vt:variant>
      <vt:variant>
        <vt:i4>1900606</vt:i4>
      </vt:variant>
      <vt:variant>
        <vt:i4>275</vt:i4>
      </vt:variant>
      <vt:variant>
        <vt:i4>0</vt:i4>
      </vt:variant>
      <vt:variant>
        <vt:i4>5</vt:i4>
      </vt:variant>
      <vt:variant>
        <vt:lpwstr/>
      </vt:variant>
      <vt:variant>
        <vt:lpwstr>_Toc190596602</vt:lpwstr>
      </vt:variant>
      <vt:variant>
        <vt:i4>1900606</vt:i4>
      </vt:variant>
      <vt:variant>
        <vt:i4>269</vt:i4>
      </vt:variant>
      <vt:variant>
        <vt:i4>0</vt:i4>
      </vt:variant>
      <vt:variant>
        <vt:i4>5</vt:i4>
      </vt:variant>
      <vt:variant>
        <vt:lpwstr/>
      </vt:variant>
      <vt:variant>
        <vt:lpwstr>_Toc190596601</vt:lpwstr>
      </vt:variant>
      <vt:variant>
        <vt:i4>1900606</vt:i4>
      </vt:variant>
      <vt:variant>
        <vt:i4>263</vt:i4>
      </vt:variant>
      <vt:variant>
        <vt:i4>0</vt:i4>
      </vt:variant>
      <vt:variant>
        <vt:i4>5</vt:i4>
      </vt:variant>
      <vt:variant>
        <vt:lpwstr/>
      </vt:variant>
      <vt:variant>
        <vt:lpwstr>_Toc190596600</vt:lpwstr>
      </vt:variant>
      <vt:variant>
        <vt:i4>1310781</vt:i4>
      </vt:variant>
      <vt:variant>
        <vt:i4>257</vt:i4>
      </vt:variant>
      <vt:variant>
        <vt:i4>0</vt:i4>
      </vt:variant>
      <vt:variant>
        <vt:i4>5</vt:i4>
      </vt:variant>
      <vt:variant>
        <vt:lpwstr/>
      </vt:variant>
      <vt:variant>
        <vt:lpwstr>_Toc190596599</vt:lpwstr>
      </vt:variant>
      <vt:variant>
        <vt:i4>1310781</vt:i4>
      </vt:variant>
      <vt:variant>
        <vt:i4>251</vt:i4>
      </vt:variant>
      <vt:variant>
        <vt:i4>0</vt:i4>
      </vt:variant>
      <vt:variant>
        <vt:i4>5</vt:i4>
      </vt:variant>
      <vt:variant>
        <vt:lpwstr/>
      </vt:variant>
      <vt:variant>
        <vt:lpwstr>_Toc190596598</vt:lpwstr>
      </vt:variant>
      <vt:variant>
        <vt:i4>1310781</vt:i4>
      </vt:variant>
      <vt:variant>
        <vt:i4>245</vt:i4>
      </vt:variant>
      <vt:variant>
        <vt:i4>0</vt:i4>
      </vt:variant>
      <vt:variant>
        <vt:i4>5</vt:i4>
      </vt:variant>
      <vt:variant>
        <vt:lpwstr/>
      </vt:variant>
      <vt:variant>
        <vt:lpwstr>_Toc190596597</vt:lpwstr>
      </vt:variant>
      <vt:variant>
        <vt:i4>1310781</vt:i4>
      </vt:variant>
      <vt:variant>
        <vt:i4>239</vt:i4>
      </vt:variant>
      <vt:variant>
        <vt:i4>0</vt:i4>
      </vt:variant>
      <vt:variant>
        <vt:i4>5</vt:i4>
      </vt:variant>
      <vt:variant>
        <vt:lpwstr/>
      </vt:variant>
      <vt:variant>
        <vt:lpwstr>_Toc190596596</vt:lpwstr>
      </vt:variant>
      <vt:variant>
        <vt:i4>1310781</vt:i4>
      </vt:variant>
      <vt:variant>
        <vt:i4>233</vt:i4>
      </vt:variant>
      <vt:variant>
        <vt:i4>0</vt:i4>
      </vt:variant>
      <vt:variant>
        <vt:i4>5</vt:i4>
      </vt:variant>
      <vt:variant>
        <vt:lpwstr/>
      </vt:variant>
      <vt:variant>
        <vt:lpwstr>_Toc190596595</vt:lpwstr>
      </vt:variant>
      <vt:variant>
        <vt:i4>1310781</vt:i4>
      </vt:variant>
      <vt:variant>
        <vt:i4>227</vt:i4>
      </vt:variant>
      <vt:variant>
        <vt:i4>0</vt:i4>
      </vt:variant>
      <vt:variant>
        <vt:i4>5</vt:i4>
      </vt:variant>
      <vt:variant>
        <vt:lpwstr/>
      </vt:variant>
      <vt:variant>
        <vt:lpwstr>_Toc190596594</vt:lpwstr>
      </vt:variant>
      <vt:variant>
        <vt:i4>1310781</vt:i4>
      </vt:variant>
      <vt:variant>
        <vt:i4>221</vt:i4>
      </vt:variant>
      <vt:variant>
        <vt:i4>0</vt:i4>
      </vt:variant>
      <vt:variant>
        <vt:i4>5</vt:i4>
      </vt:variant>
      <vt:variant>
        <vt:lpwstr/>
      </vt:variant>
      <vt:variant>
        <vt:lpwstr>_Toc190596593</vt:lpwstr>
      </vt:variant>
      <vt:variant>
        <vt:i4>1310781</vt:i4>
      </vt:variant>
      <vt:variant>
        <vt:i4>215</vt:i4>
      </vt:variant>
      <vt:variant>
        <vt:i4>0</vt:i4>
      </vt:variant>
      <vt:variant>
        <vt:i4>5</vt:i4>
      </vt:variant>
      <vt:variant>
        <vt:lpwstr/>
      </vt:variant>
      <vt:variant>
        <vt:lpwstr>_Toc190596592</vt:lpwstr>
      </vt:variant>
      <vt:variant>
        <vt:i4>1310781</vt:i4>
      </vt:variant>
      <vt:variant>
        <vt:i4>209</vt:i4>
      </vt:variant>
      <vt:variant>
        <vt:i4>0</vt:i4>
      </vt:variant>
      <vt:variant>
        <vt:i4>5</vt:i4>
      </vt:variant>
      <vt:variant>
        <vt:lpwstr/>
      </vt:variant>
      <vt:variant>
        <vt:lpwstr>_Toc190596591</vt:lpwstr>
      </vt:variant>
      <vt:variant>
        <vt:i4>1310781</vt:i4>
      </vt:variant>
      <vt:variant>
        <vt:i4>203</vt:i4>
      </vt:variant>
      <vt:variant>
        <vt:i4>0</vt:i4>
      </vt:variant>
      <vt:variant>
        <vt:i4>5</vt:i4>
      </vt:variant>
      <vt:variant>
        <vt:lpwstr/>
      </vt:variant>
      <vt:variant>
        <vt:lpwstr>_Toc190596590</vt:lpwstr>
      </vt:variant>
      <vt:variant>
        <vt:i4>1376317</vt:i4>
      </vt:variant>
      <vt:variant>
        <vt:i4>197</vt:i4>
      </vt:variant>
      <vt:variant>
        <vt:i4>0</vt:i4>
      </vt:variant>
      <vt:variant>
        <vt:i4>5</vt:i4>
      </vt:variant>
      <vt:variant>
        <vt:lpwstr/>
      </vt:variant>
      <vt:variant>
        <vt:lpwstr>_Toc190596589</vt:lpwstr>
      </vt:variant>
      <vt:variant>
        <vt:i4>1376317</vt:i4>
      </vt:variant>
      <vt:variant>
        <vt:i4>191</vt:i4>
      </vt:variant>
      <vt:variant>
        <vt:i4>0</vt:i4>
      </vt:variant>
      <vt:variant>
        <vt:i4>5</vt:i4>
      </vt:variant>
      <vt:variant>
        <vt:lpwstr/>
      </vt:variant>
      <vt:variant>
        <vt:lpwstr>_Toc190596588</vt:lpwstr>
      </vt:variant>
      <vt:variant>
        <vt:i4>1376317</vt:i4>
      </vt:variant>
      <vt:variant>
        <vt:i4>185</vt:i4>
      </vt:variant>
      <vt:variant>
        <vt:i4>0</vt:i4>
      </vt:variant>
      <vt:variant>
        <vt:i4>5</vt:i4>
      </vt:variant>
      <vt:variant>
        <vt:lpwstr/>
      </vt:variant>
      <vt:variant>
        <vt:lpwstr>_Toc190596587</vt:lpwstr>
      </vt:variant>
      <vt:variant>
        <vt:i4>1376317</vt:i4>
      </vt:variant>
      <vt:variant>
        <vt:i4>179</vt:i4>
      </vt:variant>
      <vt:variant>
        <vt:i4>0</vt:i4>
      </vt:variant>
      <vt:variant>
        <vt:i4>5</vt:i4>
      </vt:variant>
      <vt:variant>
        <vt:lpwstr/>
      </vt:variant>
      <vt:variant>
        <vt:lpwstr>_Toc190596586</vt:lpwstr>
      </vt:variant>
      <vt:variant>
        <vt:i4>1376317</vt:i4>
      </vt:variant>
      <vt:variant>
        <vt:i4>173</vt:i4>
      </vt:variant>
      <vt:variant>
        <vt:i4>0</vt:i4>
      </vt:variant>
      <vt:variant>
        <vt:i4>5</vt:i4>
      </vt:variant>
      <vt:variant>
        <vt:lpwstr/>
      </vt:variant>
      <vt:variant>
        <vt:lpwstr>_Toc190596585</vt:lpwstr>
      </vt:variant>
      <vt:variant>
        <vt:i4>1376317</vt:i4>
      </vt:variant>
      <vt:variant>
        <vt:i4>167</vt:i4>
      </vt:variant>
      <vt:variant>
        <vt:i4>0</vt:i4>
      </vt:variant>
      <vt:variant>
        <vt:i4>5</vt:i4>
      </vt:variant>
      <vt:variant>
        <vt:lpwstr/>
      </vt:variant>
      <vt:variant>
        <vt:lpwstr>_Toc190596584</vt:lpwstr>
      </vt:variant>
      <vt:variant>
        <vt:i4>1376317</vt:i4>
      </vt:variant>
      <vt:variant>
        <vt:i4>161</vt:i4>
      </vt:variant>
      <vt:variant>
        <vt:i4>0</vt:i4>
      </vt:variant>
      <vt:variant>
        <vt:i4>5</vt:i4>
      </vt:variant>
      <vt:variant>
        <vt:lpwstr/>
      </vt:variant>
      <vt:variant>
        <vt:lpwstr>_Toc190596583</vt:lpwstr>
      </vt:variant>
      <vt:variant>
        <vt:i4>1376317</vt:i4>
      </vt:variant>
      <vt:variant>
        <vt:i4>155</vt:i4>
      </vt:variant>
      <vt:variant>
        <vt:i4>0</vt:i4>
      </vt:variant>
      <vt:variant>
        <vt:i4>5</vt:i4>
      </vt:variant>
      <vt:variant>
        <vt:lpwstr/>
      </vt:variant>
      <vt:variant>
        <vt:lpwstr>_Toc190596582</vt:lpwstr>
      </vt:variant>
      <vt:variant>
        <vt:i4>1376317</vt:i4>
      </vt:variant>
      <vt:variant>
        <vt:i4>149</vt:i4>
      </vt:variant>
      <vt:variant>
        <vt:i4>0</vt:i4>
      </vt:variant>
      <vt:variant>
        <vt:i4>5</vt:i4>
      </vt:variant>
      <vt:variant>
        <vt:lpwstr/>
      </vt:variant>
      <vt:variant>
        <vt:lpwstr>_Toc190596581</vt:lpwstr>
      </vt:variant>
      <vt:variant>
        <vt:i4>1376317</vt:i4>
      </vt:variant>
      <vt:variant>
        <vt:i4>143</vt:i4>
      </vt:variant>
      <vt:variant>
        <vt:i4>0</vt:i4>
      </vt:variant>
      <vt:variant>
        <vt:i4>5</vt:i4>
      </vt:variant>
      <vt:variant>
        <vt:lpwstr/>
      </vt:variant>
      <vt:variant>
        <vt:lpwstr>_Toc190596580</vt:lpwstr>
      </vt:variant>
      <vt:variant>
        <vt:i4>1703997</vt:i4>
      </vt:variant>
      <vt:variant>
        <vt:i4>137</vt:i4>
      </vt:variant>
      <vt:variant>
        <vt:i4>0</vt:i4>
      </vt:variant>
      <vt:variant>
        <vt:i4>5</vt:i4>
      </vt:variant>
      <vt:variant>
        <vt:lpwstr/>
      </vt:variant>
      <vt:variant>
        <vt:lpwstr>_Toc190596579</vt:lpwstr>
      </vt:variant>
      <vt:variant>
        <vt:i4>1703997</vt:i4>
      </vt:variant>
      <vt:variant>
        <vt:i4>131</vt:i4>
      </vt:variant>
      <vt:variant>
        <vt:i4>0</vt:i4>
      </vt:variant>
      <vt:variant>
        <vt:i4>5</vt:i4>
      </vt:variant>
      <vt:variant>
        <vt:lpwstr/>
      </vt:variant>
      <vt:variant>
        <vt:lpwstr>_Toc190596578</vt:lpwstr>
      </vt:variant>
      <vt:variant>
        <vt:i4>1703997</vt:i4>
      </vt:variant>
      <vt:variant>
        <vt:i4>125</vt:i4>
      </vt:variant>
      <vt:variant>
        <vt:i4>0</vt:i4>
      </vt:variant>
      <vt:variant>
        <vt:i4>5</vt:i4>
      </vt:variant>
      <vt:variant>
        <vt:lpwstr/>
      </vt:variant>
      <vt:variant>
        <vt:lpwstr>_Toc190596577</vt:lpwstr>
      </vt:variant>
      <vt:variant>
        <vt:i4>1703997</vt:i4>
      </vt:variant>
      <vt:variant>
        <vt:i4>119</vt:i4>
      </vt:variant>
      <vt:variant>
        <vt:i4>0</vt:i4>
      </vt:variant>
      <vt:variant>
        <vt:i4>5</vt:i4>
      </vt:variant>
      <vt:variant>
        <vt:lpwstr/>
      </vt:variant>
      <vt:variant>
        <vt:lpwstr>_Toc190596576</vt:lpwstr>
      </vt:variant>
      <vt:variant>
        <vt:i4>1703997</vt:i4>
      </vt:variant>
      <vt:variant>
        <vt:i4>113</vt:i4>
      </vt:variant>
      <vt:variant>
        <vt:i4>0</vt:i4>
      </vt:variant>
      <vt:variant>
        <vt:i4>5</vt:i4>
      </vt:variant>
      <vt:variant>
        <vt:lpwstr/>
      </vt:variant>
      <vt:variant>
        <vt:lpwstr>_Toc190596575</vt:lpwstr>
      </vt:variant>
      <vt:variant>
        <vt:i4>1703997</vt:i4>
      </vt:variant>
      <vt:variant>
        <vt:i4>107</vt:i4>
      </vt:variant>
      <vt:variant>
        <vt:i4>0</vt:i4>
      </vt:variant>
      <vt:variant>
        <vt:i4>5</vt:i4>
      </vt:variant>
      <vt:variant>
        <vt:lpwstr/>
      </vt:variant>
      <vt:variant>
        <vt:lpwstr>_Toc190596574</vt:lpwstr>
      </vt:variant>
      <vt:variant>
        <vt:i4>1703997</vt:i4>
      </vt:variant>
      <vt:variant>
        <vt:i4>101</vt:i4>
      </vt:variant>
      <vt:variant>
        <vt:i4>0</vt:i4>
      </vt:variant>
      <vt:variant>
        <vt:i4>5</vt:i4>
      </vt:variant>
      <vt:variant>
        <vt:lpwstr/>
      </vt:variant>
      <vt:variant>
        <vt:lpwstr>_Toc190596573</vt:lpwstr>
      </vt:variant>
      <vt:variant>
        <vt:i4>1703997</vt:i4>
      </vt:variant>
      <vt:variant>
        <vt:i4>95</vt:i4>
      </vt:variant>
      <vt:variant>
        <vt:i4>0</vt:i4>
      </vt:variant>
      <vt:variant>
        <vt:i4>5</vt:i4>
      </vt:variant>
      <vt:variant>
        <vt:lpwstr/>
      </vt:variant>
      <vt:variant>
        <vt:lpwstr>_Toc190596572</vt:lpwstr>
      </vt:variant>
      <vt:variant>
        <vt:i4>1703997</vt:i4>
      </vt:variant>
      <vt:variant>
        <vt:i4>89</vt:i4>
      </vt:variant>
      <vt:variant>
        <vt:i4>0</vt:i4>
      </vt:variant>
      <vt:variant>
        <vt:i4>5</vt:i4>
      </vt:variant>
      <vt:variant>
        <vt:lpwstr/>
      </vt:variant>
      <vt:variant>
        <vt:lpwstr>_Toc190596571</vt:lpwstr>
      </vt:variant>
      <vt:variant>
        <vt:i4>1703997</vt:i4>
      </vt:variant>
      <vt:variant>
        <vt:i4>83</vt:i4>
      </vt:variant>
      <vt:variant>
        <vt:i4>0</vt:i4>
      </vt:variant>
      <vt:variant>
        <vt:i4>5</vt:i4>
      </vt:variant>
      <vt:variant>
        <vt:lpwstr/>
      </vt:variant>
      <vt:variant>
        <vt:lpwstr>_Toc190596570</vt:lpwstr>
      </vt:variant>
      <vt:variant>
        <vt:i4>1769533</vt:i4>
      </vt:variant>
      <vt:variant>
        <vt:i4>77</vt:i4>
      </vt:variant>
      <vt:variant>
        <vt:i4>0</vt:i4>
      </vt:variant>
      <vt:variant>
        <vt:i4>5</vt:i4>
      </vt:variant>
      <vt:variant>
        <vt:lpwstr/>
      </vt:variant>
      <vt:variant>
        <vt:lpwstr>_Toc190596569</vt:lpwstr>
      </vt:variant>
      <vt:variant>
        <vt:i4>1769533</vt:i4>
      </vt:variant>
      <vt:variant>
        <vt:i4>71</vt:i4>
      </vt:variant>
      <vt:variant>
        <vt:i4>0</vt:i4>
      </vt:variant>
      <vt:variant>
        <vt:i4>5</vt:i4>
      </vt:variant>
      <vt:variant>
        <vt:lpwstr/>
      </vt:variant>
      <vt:variant>
        <vt:lpwstr>_Toc190596568</vt:lpwstr>
      </vt:variant>
      <vt:variant>
        <vt:i4>1769533</vt:i4>
      </vt:variant>
      <vt:variant>
        <vt:i4>65</vt:i4>
      </vt:variant>
      <vt:variant>
        <vt:i4>0</vt:i4>
      </vt:variant>
      <vt:variant>
        <vt:i4>5</vt:i4>
      </vt:variant>
      <vt:variant>
        <vt:lpwstr/>
      </vt:variant>
      <vt:variant>
        <vt:lpwstr>_Toc190596567</vt:lpwstr>
      </vt:variant>
      <vt:variant>
        <vt:i4>1769533</vt:i4>
      </vt:variant>
      <vt:variant>
        <vt:i4>59</vt:i4>
      </vt:variant>
      <vt:variant>
        <vt:i4>0</vt:i4>
      </vt:variant>
      <vt:variant>
        <vt:i4>5</vt:i4>
      </vt:variant>
      <vt:variant>
        <vt:lpwstr/>
      </vt:variant>
      <vt:variant>
        <vt:lpwstr>_Toc190596566</vt:lpwstr>
      </vt:variant>
      <vt:variant>
        <vt:i4>1769533</vt:i4>
      </vt:variant>
      <vt:variant>
        <vt:i4>53</vt:i4>
      </vt:variant>
      <vt:variant>
        <vt:i4>0</vt:i4>
      </vt:variant>
      <vt:variant>
        <vt:i4>5</vt:i4>
      </vt:variant>
      <vt:variant>
        <vt:lpwstr/>
      </vt:variant>
      <vt:variant>
        <vt:lpwstr>_Toc190596565</vt:lpwstr>
      </vt:variant>
      <vt:variant>
        <vt:i4>1769533</vt:i4>
      </vt:variant>
      <vt:variant>
        <vt:i4>47</vt:i4>
      </vt:variant>
      <vt:variant>
        <vt:i4>0</vt:i4>
      </vt:variant>
      <vt:variant>
        <vt:i4>5</vt:i4>
      </vt:variant>
      <vt:variant>
        <vt:lpwstr/>
      </vt:variant>
      <vt:variant>
        <vt:lpwstr>_Toc190596564</vt:lpwstr>
      </vt:variant>
      <vt:variant>
        <vt:i4>1769533</vt:i4>
      </vt:variant>
      <vt:variant>
        <vt:i4>41</vt:i4>
      </vt:variant>
      <vt:variant>
        <vt:i4>0</vt:i4>
      </vt:variant>
      <vt:variant>
        <vt:i4>5</vt:i4>
      </vt:variant>
      <vt:variant>
        <vt:lpwstr/>
      </vt:variant>
      <vt:variant>
        <vt:lpwstr>_Toc190596563</vt:lpwstr>
      </vt:variant>
      <vt:variant>
        <vt:i4>1769533</vt:i4>
      </vt:variant>
      <vt:variant>
        <vt:i4>35</vt:i4>
      </vt:variant>
      <vt:variant>
        <vt:i4>0</vt:i4>
      </vt:variant>
      <vt:variant>
        <vt:i4>5</vt:i4>
      </vt:variant>
      <vt:variant>
        <vt:lpwstr/>
      </vt:variant>
      <vt:variant>
        <vt:lpwstr>_Toc190596562</vt:lpwstr>
      </vt:variant>
      <vt:variant>
        <vt:i4>1769533</vt:i4>
      </vt:variant>
      <vt:variant>
        <vt:i4>29</vt:i4>
      </vt:variant>
      <vt:variant>
        <vt:i4>0</vt:i4>
      </vt:variant>
      <vt:variant>
        <vt:i4>5</vt:i4>
      </vt:variant>
      <vt:variant>
        <vt:lpwstr/>
      </vt:variant>
      <vt:variant>
        <vt:lpwstr>_Toc190596561</vt:lpwstr>
      </vt:variant>
      <vt:variant>
        <vt:i4>1769533</vt:i4>
      </vt:variant>
      <vt:variant>
        <vt:i4>23</vt:i4>
      </vt:variant>
      <vt:variant>
        <vt:i4>0</vt:i4>
      </vt:variant>
      <vt:variant>
        <vt:i4>5</vt:i4>
      </vt:variant>
      <vt:variant>
        <vt:lpwstr/>
      </vt:variant>
      <vt:variant>
        <vt:lpwstr>_Toc190596560</vt:lpwstr>
      </vt:variant>
      <vt:variant>
        <vt:i4>1572925</vt:i4>
      </vt:variant>
      <vt:variant>
        <vt:i4>17</vt:i4>
      </vt:variant>
      <vt:variant>
        <vt:i4>0</vt:i4>
      </vt:variant>
      <vt:variant>
        <vt:i4>5</vt:i4>
      </vt:variant>
      <vt:variant>
        <vt:lpwstr/>
      </vt:variant>
      <vt:variant>
        <vt:lpwstr>_Toc190596559</vt:lpwstr>
      </vt:variant>
      <vt:variant>
        <vt:i4>1572925</vt:i4>
      </vt:variant>
      <vt:variant>
        <vt:i4>11</vt:i4>
      </vt:variant>
      <vt:variant>
        <vt:i4>0</vt:i4>
      </vt:variant>
      <vt:variant>
        <vt:i4>5</vt:i4>
      </vt:variant>
      <vt:variant>
        <vt:lpwstr/>
      </vt:variant>
      <vt:variant>
        <vt:lpwstr>_Toc190596558</vt:lpwstr>
      </vt:variant>
      <vt:variant>
        <vt:i4>1572925</vt:i4>
      </vt:variant>
      <vt:variant>
        <vt:i4>5</vt:i4>
      </vt:variant>
      <vt:variant>
        <vt:i4>0</vt:i4>
      </vt:variant>
      <vt:variant>
        <vt:i4>5</vt:i4>
      </vt:variant>
      <vt:variant>
        <vt:lpwstr/>
      </vt:variant>
      <vt:variant>
        <vt:lpwstr>_Toc190596557</vt:lpwstr>
      </vt:variant>
      <vt:variant>
        <vt:i4>3538988</vt:i4>
      </vt:variant>
      <vt:variant>
        <vt:i4>0</vt:i4>
      </vt:variant>
      <vt:variant>
        <vt:i4>0</vt:i4>
      </vt:variant>
      <vt:variant>
        <vt:i4>5</vt:i4>
      </vt:variant>
      <vt:variant>
        <vt:lpwstr>http://www.clinicaltrials.gov/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Protocol</dc:title>
  <dc:creator>mhs</dc:creator>
  <cp:lastModifiedBy>Robin Packer</cp:lastModifiedBy>
  <cp:revision>2</cp:revision>
  <cp:lastPrinted>2007-08-31T10:37:00Z</cp:lastPrinted>
  <dcterms:created xsi:type="dcterms:W3CDTF">2024-09-24T09:05:00Z</dcterms:created>
  <dcterms:modified xsi:type="dcterms:W3CDTF">2024-09-24T09:05:00Z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0x010100E6CD9C1336F773429EE09115C2976B8F</vt:lpwstr>
  </property>
</Properties>
</file>