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2C26A3" w14:textId="53F668D9" w:rsidR="002F17E5" w:rsidRDefault="00705A91">
      <w:bookmarkStart w:id="0" w:name="_GoBack"/>
      <w:bookmarkEnd w:id="0"/>
      <w:r>
        <w:rPr>
          <w:rFonts w:ascii="Times New Roman" w:hAnsi="Times New Roman" w:cs="Times New Roman"/>
          <w:b/>
          <w:noProof/>
          <w:sz w:val="24"/>
          <w:szCs w:val="24"/>
          <w:lang w:eastAsia="en-GB"/>
        </w:rPr>
        <w:drawing>
          <wp:anchor distT="0" distB="0" distL="114300" distR="114300" simplePos="0" relativeHeight="251853824" behindDoc="1" locked="0" layoutInCell="1" allowOverlap="1" wp14:anchorId="317353A5" wp14:editId="5D2A1B17">
            <wp:simplePos x="0" y="0"/>
            <wp:positionH relativeFrom="column">
              <wp:posOffset>2371725</wp:posOffset>
            </wp:positionH>
            <wp:positionV relativeFrom="paragraph">
              <wp:posOffset>-53340</wp:posOffset>
            </wp:positionV>
            <wp:extent cx="3848100" cy="414655"/>
            <wp:effectExtent l="0" t="0" r="0" b="4445"/>
            <wp:wrapTight wrapText="bothSides">
              <wp:wrapPolygon edited="0">
                <wp:start x="0" y="0"/>
                <wp:lineTo x="0" y="20839"/>
                <wp:lineTo x="21493" y="20839"/>
                <wp:lineTo x="21493" y="0"/>
                <wp:lineTo x="0" y="0"/>
              </wp:wrapPolygon>
            </wp:wrapTight>
            <wp:docPr id="39" name="Picture 39" descr="NCumbriaUHT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umbriaUHTCo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7CCB">
        <w:rPr>
          <w:noProof/>
          <w:lang w:eastAsia="en-GB"/>
        </w:rPr>
        <w:drawing>
          <wp:anchor distT="0" distB="0" distL="114300" distR="114300" simplePos="0" relativeHeight="251693056" behindDoc="1" locked="0" layoutInCell="1" allowOverlap="1" wp14:anchorId="447206B7" wp14:editId="7D086074">
            <wp:simplePos x="0" y="0"/>
            <wp:positionH relativeFrom="column">
              <wp:posOffset>1991360</wp:posOffset>
            </wp:positionH>
            <wp:positionV relativeFrom="paragraph">
              <wp:posOffset>228600</wp:posOffset>
            </wp:positionV>
            <wp:extent cx="4446905" cy="1724025"/>
            <wp:effectExtent l="0" t="0" r="0" b="9525"/>
            <wp:wrapTight wrapText="bothSides">
              <wp:wrapPolygon edited="0">
                <wp:start x="0" y="0"/>
                <wp:lineTo x="0" y="21481"/>
                <wp:lineTo x="21467" y="21481"/>
                <wp:lineTo x="21467" y="0"/>
                <wp:lineTo x="0" y="0"/>
              </wp:wrapPolygon>
            </wp:wrapTight>
            <wp:docPr id="5" name="Picture 5"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 b="72565"/>
                    <a:stretch/>
                  </pic:blipFill>
                  <pic:spPr bwMode="auto">
                    <a:xfrm>
                      <a:off x="0" y="0"/>
                      <a:ext cx="4446905" cy="1724025"/>
                    </a:xfrm>
                    <a:prstGeom prst="rect">
                      <a:avLst/>
                    </a:prstGeom>
                    <a:noFill/>
                    <a:ln>
                      <a:noFill/>
                    </a:ln>
                    <a:extLst>
                      <a:ext uri="{53640926-AAD7-44D8-BBD7-CCE9431645EC}">
                        <a14:shadowObscured xmlns:a14="http://schemas.microsoft.com/office/drawing/2010/main"/>
                      </a:ext>
                    </a:extLst>
                  </pic:spPr>
                </pic:pic>
              </a:graphicData>
            </a:graphic>
          </wp:anchor>
        </w:drawing>
      </w:r>
      <w:r w:rsidR="00614953" w:rsidRPr="00417CCB">
        <w:rPr>
          <w:noProof/>
          <w:lang w:eastAsia="en-GB"/>
        </w:rPr>
        <w:drawing>
          <wp:anchor distT="0" distB="0" distL="114300" distR="114300" simplePos="0" relativeHeight="251694080" behindDoc="1" locked="0" layoutInCell="1" allowOverlap="1" wp14:anchorId="599D3941" wp14:editId="45694FAE">
            <wp:simplePos x="0" y="0"/>
            <wp:positionH relativeFrom="column">
              <wp:posOffset>581025</wp:posOffset>
            </wp:positionH>
            <wp:positionV relativeFrom="paragraph">
              <wp:posOffset>318770</wp:posOffset>
            </wp:positionV>
            <wp:extent cx="1297940" cy="1530985"/>
            <wp:effectExtent l="0" t="0" r="0" b="0"/>
            <wp:wrapTight wrapText="bothSides">
              <wp:wrapPolygon edited="0">
                <wp:start x="0" y="0"/>
                <wp:lineTo x="0" y="21233"/>
                <wp:lineTo x="21241" y="21233"/>
                <wp:lineTo x="21241" y="0"/>
                <wp:lineTo x="0" y="0"/>
              </wp:wrapPolygon>
            </wp:wrapTight>
            <wp:docPr id="6" name="Picture 6" descr="S:\Communications\Communications\DESIGN\TRUST BRANDING\Publication Templates\Report Covers\External Repor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Communications\DESIGN\TRUST BRANDING\Publication Templates\Report Covers\External Report Cover.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013" t="69980"/>
                    <a:stretch/>
                  </pic:blipFill>
                  <pic:spPr bwMode="auto">
                    <a:xfrm>
                      <a:off x="0" y="0"/>
                      <a:ext cx="1297940" cy="1530985"/>
                    </a:xfrm>
                    <a:prstGeom prst="rect">
                      <a:avLst/>
                    </a:prstGeom>
                    <a:noFill/>
                    <a:ln>
                      <a:noFill/>
                    </a:ln>
                    <a:extLst>
                      <a:ext uri="{53640926-AAD7-44D8-BBD7-CCE9431645EC}">
                        <a14:shadowObscured xmlns:a14="http://schemas.microsoft.com/office/drawing/2010/main"/>
                      </a:ext>
                    </a:extLst>
                  </pic:spPr>
                </pic:pic>
              </a:graphicData>
            </a:graphic>
          </wp:anchor>
        </w:drawing>
      </w:r>
    </w:p>
    <w:p w14:paraId="74D32DC7" w14:textId="77777777" w:rsidR="009072EA" w:rsidRDefault="009072EA" w:rsidP="00FB5871">
      <w:pPr>
        <w:spacing w:line="360" w:lineRule="auto"/>
        <w:jc w:val="both"/>
        <w:rPr>
          <w:rFonts w:ascii="Verdana" w:hAnsi="Verdana"/>
        </w:rPr>
      </w:pPr>
    </w:p>
    <w:p w14:paraId="64902127" w14:textId="43A0A3BE" w:rsidR="00417CCB" w:rsidRDefault="00417CCB" w:rsidP="00417CCB">
      <w:pPr>
        <w:jc w:val="center"/>
        <w:rPr>
          <w:b/>
          <w:sz w:val="28"/>
          <w:szCs w:val="28"/>
        </w:rPr>
      </w:pPr>
    </w:p>
    <w:p w14:paraId="0854CABC" w14:textId="77777777" w:rsidR="00417CCB" w:rsidRDefault="00417CCB" w:rsidP="00417CCB">
      <w:pPr>
        <w:jc w:val="center"/>
        <w:rPr>
          <w:b/>
          <w:sz w:val="28"/>
          <w:szCs w:val="28"/>
        </w:rPr>
      </w:pPr>
    </w:p>
    <w:p w14:paraId="37F2418C" w14:textId="77777777" w:rsidR="00417CCB" w:rsidRDefault="00417CCB" w:rsidP="00417CCB">
      <w:pPr>
        <w:jc w:val="center"/>
        <w:rPr>
          <w:b/>
          <w:sz w:val="28"/>
          <w:szCs w:val="28"/>
        </w:rPr>
      </w:pPr>
    </w:p>
    <w:p w14:paraId="63C97AFD" w14:textId="71CD0171" w:rsidR="00417CCB" w:rsidRDefault="00417CCB" w:rsidP="00417CCB">
      <w:pPr>
        <w:jc w:val="center"/>
        <w:rPr>
          <w:b/>
          <w:sz w:val="28"/>
          <w:szCs w:val="28"/>
        </w:rPr>
      </w:pPr>
    </w:p>
    <w:p w14:paraId="69C906A9" w14:textId="25A81638" w:rsidR="00614953" w:rsidRDefault="00AD79D5" w:rsidP="00417CCB">
      <w:pPr>
        <w:jc w:val="center"/>
        <w:rPr>
          <w:b/>
          <w:sz w:val="28"/>
          <w:szCs w:val="28"/>
        </w:rPr>
      </w:pPr>
      <w:r>
        <w:rPr>
          <w:b/>
          <w:noProof/>
          <w:sz w:val="28"/>
          <w:szCs w:val="28"/>
          <w:lang w:eastAsia="en-GB"/>
        </w:rPr>
        <mc:AlternateContent>
          <mc:Choice Requires="wps">
            <w:drawing>
              <wp:anchor distT="0" distB="0" distL="114300" distR="114300" simplePos="0" relativeHeight="251855872" behindDoc="0" locked="0" layoutInCell="1" allowOverlap="1" wp14:anchorId="3C693BF5" wp14:editId="2C2E0923">
                <wp:simplePos x="0" y="0"/>
                <wp:positionH relativeFrom="column">
                  <wp:posOffset>161925</wp:posOffset>
                </wp:positionH>
                <wp:positionV relativeFrom="paragraph">
                  <wp:posOffset>189230</wp:posOffset>
                </wp:positionV>
                <wp:extent cx="6019800" cy="1889760"/>
                <wp:effectExtent l="0" t="0" r="0" b="0"/>
                <wp:wrapTight wrapText="bothSides">
                  <wp:wrapPolygon edited="0">
                    <wp:start x="0" y="0"/>
                    <wp:lineTo x="0" y="21237"/>
                    <wp:lineTo x="21532" y="21237"/>
                    <wp:lineTo x="21532" y="0"/>
                    <wp:lineTo x="0" y="0"/>
                  </wp:wrapPolygon>
                </wp:wrapTight>
                <wp:docPr id="35" name="TextBox 7"/>
                <wp:cNvGraphicFramePr/>
                <a:graphic xmlns:a="http://schemas.openxmlformats.org/drawingml/2006/main">
                  <a:graphicData uri="http://schemas.microsoft.com/office/word/2010/wordprocessingShape">
                    <wps:wsp>
                      <wps:cNvSpPr txBox="1"/>
                      <wps:spPr>
                        <a:xfrm>
                          <a:off x="0" y="0"/>
                          <a:ext cx="6019800" cy="1889760"/>
                        </a:xfrm>
                        <a:prstGeom prst="rect">
                          <a:avLst/>
                        </a:prstGeom>
                        <a:gradFill flip="none" rotWithShape="1">
                          <a:gsLst>
                            <a:gs pos="0">
                              <a:schemeClr val="tx2"/>
                            </a:gs>
                            <a:gs pos="50000">
                              <a:schemeClr val="accent1">
                                <a:lumMod val="60000"/>
                                <a:lumOff val="40000"/>
                              </a:schemeClr>
                            </a:gs>
                            <a:gs pos="100000">
                              <a:schemeClr val="tx2">
                                <a:lumMod val="60000"/>
                                <a:lumOff val="40000"/>
                              </a:schemeClr>
                            </a:gs>
                          </a:gsLst>
                          <a:path path="circle">
                            <a:fillToRect l="50000" t="50000" r="50000" b="50000"/>
                          </a:path>
                          <a:tileRect/>
                        </a:gradFill>
                      </wps:spPr>
                      <wps:txbx>
                        <w:txbxContent>
                          <w:p w14:paraId="707B17DC" w14:textId="77777777" w:rsidR="00A9022E" w:rsidRPr="00705A91" w:rsidRDefault="00A9022E" w:rsidP="00AD79D5">
                            <w:pPr>
                              <w:pStyle w:val="NormalWeb"/>
                              <w:spacing w:before="0" w:beforeAutospacing="0" w:after="0" w:afterAutospacing="0"/>
                              <w:jc w:val="center"/>
                              <w:rPr>
                                <w:rFonts w:ascii="Gisha" w:eastAsia="Ebrima" w:hAnsi="Gisha" w:cs="Gisha"/>
                                <w:b/>
                                <w:bCs/>
                                <w:color w:val="F2F2F2" w:themeColor="background1" w:themeShade="F2"/>
                                <w:kern w:val="24"/>
                                <w:sz w:val="160"/>
                                <w:szCs w:val="160"/>
                                <w:lang w:val="en-US"/>
                              </w:rPr>
                            </w:pPr>
                            <w:r>
                              <w:rPr>
                                <w:rFonts w:ascii="Gisha" w:eastAsia="Ebrima" w:hAnsi="Gisha" w:cs="Gisha"/>
                                <w:b/>
                                <w:bCs/>
                                <w:color w:val="F2F2F2" w:themeColor="background1" w:themeShade="F2"/>
                                <w:kern w:val="24"/>
                                <w:sz w:val="160"/>
                                <w:szCs w:val="160"/>
                                <w:lang w:val="en-US"/>
                              </w:rPr>
                              <w:t>ROBOT</w:t>
                            </w:r>
                          </w:p>
                          <w:p w14:paraId="3D4F48C9" w14:textId="77777777" w:rsidR="00A9022E" w:rsidRPr="00705A91" w:rsidRDefault="00A9022E" w:rsidP="00AD79D5">
                            <w:pPr>
                              <w:pStyle w:val="NormalWeb"/>
                              <w:spacing w:before="0" w:beforeAutospacing="0" w:after="0" w:afterAutospacing="0"/>
                              <w:jc w:val="center"/>
                              <w:rPr>
                                <w:rFonts w:ascii="Gisha" w:hAnsi="Gisha" w:cs="Gisha"/>
                              </w:rPr>
                            </w:pPr>
                            <w:r>
                              <w:rPr>
                                <w:rFonts w:ascii="Gisha" w:eastAsia="Ebrima" w:hAnsi="Gisha" w:cs="Gisha"/>
                                <w:bCs/>
                                <w:color w:val="F2F2F2" w:themeColor="background1" w:themeShade="F2"/>
                                <w:kern w:val="24"/>
                                <w:sz w:val="36"/>
                                <w:szCs w:val="36"/>
                                <w:lang w:val="en-US"/>
                              </w:rPr>
                              <w:t>Reported Outcomes for Bandaging after Osteotomy Trial</w:t>
                            </w:r>
                          </w:p>
                        </w:txbxContent>
                      </wps:txbx>
                      <wps:bodyPr wrap="square" rtlCol="0">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12.75pt;margin-top:14.9pt;width:474pt;height:148.8pt;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" fillcolor="#1f497d [3215]" stroked="f">
                <v:fill color2="#548dd4 [1951]" rotate="t" focusposition=".5,.5" focussize="" colors="0 #1f497d;.5 #95b3d7;1 #558ed5" focus="100%" type="gradientRadial"/>
                <v:textbox style="mso-fit-shape-to-text:t">
                  <w:txbxContent>
                    <w:p w14:paraId="707B17DC" w14:textId="77777777" w:rsidR="00A9022E" w:rsidRPr="00705A91" w:rsidRDefault="00A9022E" w:rsidP="00AD79D5">
                      <w:pPr>
                        <w:pStyle w:val="NormalWeb"/>
                        <w:spacing w:before="0" w:beforeAutospacing="0" w:after="0" w:afterAutospacing="0"/>
                        <w:jc w:val="center"/>
                        <w:rPr>
                          <w:rFonts w:ascii="Gisha" w:eastAsia="Ebrima" w:hAnsi="Gisha" w:cs="Gisha"/>
                          <w:b/>
                          <w:bCs/>
                          <w:color w:val="F2F2F2" w:themeColor="background1" w:themeShade="F2"/>
                          <w:kern w:val="24"/>
                          <w:sz w:val="160"/>
                          <w:szCs w:val="160"/>
                          <w:lang w:val="en-US"/>
                        </w:rPr>
                      </w:pPr>
                      <w:r>
                        <w:rPr>
                          <w:rFonts w:ascii="Gisha" w:eastAsia="Ebrima" w:hAnsi="Gisha" w:cs="Gisha"/>
                          <w:b/>
                          <w:bCs/>
                          <w:color w:val="F2F2F2" w:themeColor="background1" w:themeShade="F2"/>
                          <w:kern w:val="24"/>
                          <w:sz w:val="160"/>
                          <w:szCs w:val="160"/>
                          <w:lang w:val="en-US"/>
                        </w:rPr>
                        <w:t>ROBOT</w:t>
                      </w:r>
                    </w:p>
                    <w:p w14:paraId="3D4F48C9" w14:textId="77777777" w:rsidR="00A9022E" w:rsidRPr="00705A91" w:rsidRDefault="00A9022E" w:rsidP="00AD79D5">
                      <w:pPr>
                        <w:pStyle w:val="NormalWeb"/>
                        <w:spacing w:before="0" w:beforeAutospacing="0" w:after="0" w:afterAutospacing="0"/>
                        <w:jc w:val="center"/>
                        <w:rPr>
                          <w:rFonts w:ascii="Gisha" w:hAnsi="Gisha" w:cs="Gisha"/>
                        </w:rPr>
                      </w:pPr>
                      <w:r>
                        <w:rPr>
                          <w:rFonts w:ascii="Gisha" w:eastAsia="Ebrima" w:hAnsi="Gisha" w:cs="Gisha"/>
                          <w:bCs/>
                          <w:color w:val="F2F2F2" w:themeColor="background1" w:themeShade="F2"/>
                          <w:kern w:val="24"/>
                          <w:sz w:val="36"/>
                          <w:szCs w:val="36"/>
                          <w:lang w:val="en-US"/>
                        </w:rPr>
                        <w:t>Reported Outcomes for Bandaging after Osteotomy Trial</w:t>
                      </w:r>
                    </w:p>
                  </w:txbxContent>
                </v:textbox>
                <w10:wrap type="tight"/>
              </v:shape>
            </w:pict>
          </mc:Fallback>
        </mc:AlternateContent>
      </w:r>
    </w:p>
    <w:p w14:paraId="10BD47AC" w14:textId="19C363FB" w:rsidR="00AD79D5" w:rsidRPr="00536713" w:rsidRDefault="00AD79D5" w:rsidP="00AD79D5">
      <w:pPr>
        <w:jc w:val="center"/>
        <w:rPr>
          <w:b/>
          <w:bCs/>
          <w:sz w:val="28"/>
          <w:szCs w:val="28"/>
        </w:rPr>
      </w:pPr>
      <w:r w:rsidRPr="00751D19">
        <w:rPr>
          <w:b/>
          <w:sz w:val="28"/>
          <w:szCs w:val="28"/>
        </w:rPr>
        <w:t>ROBOT; Reported Outcomes for Bandaging after Osteotomy Trial</w:t>
      </w:r>
      <w:r>
        <w:rPr>
          <w:b/>
          <w:sz w:val="28"/>
          <w:szCs w:val="28"/>
        </w:rPr>
        <w:t>,</w:t>
      </w:r>
      <w:r w:rsidRPr="00751D19">
        <w:rPr>
          <w:b/>
          <w:sz w:val="28"/>
          <w:szCs w:val="28"/>
        </w:rPr>
        <w:t xml:space="preserve"> a </w:t>
      </w:r>
      <w:r w:rsidR="00ED7949">
        <w:rPr>
          <w:b/>
          <w:sz w:val="28"/>
          <w:szCs w:val="28"/>
        </w:rPr>
        <w:t>single</w:t>
      </w:r>
      <w:r w:rsidRPr="00751D19">
        <w:rPr>
          <w:b/>
          <w:sz w:val="28"/>
          <w:szCs w:val="28"/>
        </w:rPr>
        <w:t>-centre, two-arm, controlled, prospective</w:t>
      </w:r>
      <w:r>
        <w:rPr>
          <w:b/>
          <w:sz w:val="28"/>
          <w:szCs w:val="28"/>
        </w:rPr>
        <w:t xml:space="preserve"> randomized trial</w:t>
      </w:r>
    </w:p>
    <w:p w14:paraId="32517897" w14:textId="77777777" w:rsidR="00417CCB" w:rsidRDefault="00417CCB" w:rsidP="00417CCB">
      <w:pPr>
        <w:jc w:val="center"/>
        <w:rPr>
          <w:b/>
          <w:smallCaps/>
          <w:sz w:val="32"/>
          <w:szCs w:val="32"/>
        </w:rPr>
      </w:pPr>
    </w:p>
    <w:p w14:paraId="7A8C141D" w14:textId="31F7BF88" w:rsidR="00417CCB" w:rsidRPr="00115478" w:rsidRDefault="00417CCB" w:rsidP="00417CCB">
      <w:pPr>
        <w:jc w:val="center"/>
        <w:rPr>
          <w:b/>
          <w:sz w:val="28"/>
          <w:szCs w:val="28"/>
        </w:rPr>
      </w:pPr>
      <w:r>
        <w:rPr>
          <w:b/>
          <w:sz w:val="28"/>
          <w:szCs w:val="28"/>
        </w:rPr>
        <w:t xml:space="preserve"> Version </w:t>
      </w:r>
      <w:r w:rsidR="00344AFE">
        <w:rPr>
          <w:b/>
          <w:sz w:val="28"/>
          <w:szCs w:val="28"/>
        </w:rPr>
        <w:t>2</w:t>
      </w:r>
      <w:r>
        <w:rPr>
          <w:b/>
          <w:sz w:val="28"/>
          <w:szCs w:val="28"/>
        </w:rPr>
        <w:t xml:space="preserve">, dd </w:t>
      </w:r>
      <w:r w:rsidR="00344AFE">
        <w:rPr>
          <w:b/>
          <w:sz w:val="28"/>
          <w:szCs w:val="28"/>
        </w:rPr>
        <w:t>30 January</w:t>
      </w:r>
      <w:r w:rsidR="00FC581A">
        <w:rPr>
          <w:b/>
          <w:sz w:val="28"/>
          <w:szCs w:val="28"/>
        </w:rPr>
        <w:t xml:space="preserve"> </w:t>
      </w:r>
      <w:r w:rsidRPr="00115478">
        <w:rPr>
          <w:b/>
          <w:sz w:val="28"/>
          <w:szCs w:val="28"/>
        </w:rPr>
        <w:t>201</w:t>
      </w:r>
      <w:r w:rsidR="00344AFE">
        <w:rPr>
          <w:b/>
          <w:sz w:val="28"/>
          <w:szCs w:val="28"/>
        </w:rPr>
        <w:t>8</w:t>
      </w:r>
    </w:p>
    <w:p w14:paraId="6AECA5E0" w14:textId="77777777" w:rsidR="00417CCB" w:rsidRDefault="00417CCB" w:rsidP="00417CCB"/>
    <w:p w14:paraId="66E9AD1C" w14:textId="77777777" w:rsidR="00417CCB" w:rsidRDefault="00417CCB" w:rsidP="00417CCB">
      <w:r>
        <w:t>Chief Investigator’s Statement of Ownership and Content.</w:t>
      </w:r>
    </w:p>
    <w:p w14:paraId="2DA2E623" w14:textId="77777777" w:rsidR="00417CCB" w:rsidRDefault="00417CCB" w:rsidP="00417CCB">
      <w:pPr>
        <w:spacing w:after="0"/>
      </w:pPr>
    </w:p>
    <w:p w14:paraId="5D6393D2" w14:textId="2C2EA03F" w:rsidR="00417CCB" w:rsidRDefault="00417CCB" w:rsidP="00417CCB">
      <w:pPr>
        <w:spacing w:after="0"/>
      </w:pPr>
      <w:r>
        <w:t>I</w:t>
      </w:r>
      <w:r w:rsidRPr="00656B0A">
        <w:t xml:space="preserve">, </w:t>
      </w:r>
      <w:r w:rsidR="001F53E2">
        <w:t>Mr Matt Dawson</w:t>
      </w:r>
      <w:r>
        <w:t xml:space="preserve">, confirm that this protocol is my work and is owned by me. The protocol conforms with standards outlined in the Declaration of Helsinki 1964. </w:t>
      </w:r>
    </w:p>
    <w:p w14:paraId="1437BFB4" w14:textId="77777777" w:rsidR="00417CCB" w:rsidRDefault="00417CCB" w:rsidP="00417CCB">
      <w:pPr>
        <w:spacing w:after="0"/>
      </w:pPr>
    </w:p>
    <w:p w14:paraId="39C219AF" w14:textId="77777777" w:rsidR="00417CCB" w:rsidRDefault="00417CCB" w:rsidP="00417CCB">
      <w:pPr>
        <w:spacing w:after="0"/>
      </w:pPr>
      <w:r>
        <w:t>Name (PRINT):_________________________</w:t>
      </w:r>
    </w:p>
    <w:p w14:paraId="66601860" w14:textId="77777777" w:rsidR="00417CCB" w:rsidRDefault="00417CCB" w:rsidP="00417CCB">
      <w:pPr>
        <w:spacing w:after="0"/>
      </w:pPr>
    </w:p>
    <w:p w14:paraId="0F9417DC" w14:textId="77777777" w:rsidR="00417CCB" w:rsidRDefault="00417CCB" w:rsidP="00417CCB">
      <w:pPr>
        <w:spacing w:after="0"/>
      </w:pPr>
      <w:r>
        <w:t>Signature:_____________________________</w:t>
      </w:r>
    </w:p>
    <w:p w14:paraId="3F640580" w14:textId="77777777" w:rsidR="00417CCB" w:rsidRDefault="00417CCB" w:rsidP="00417CCB">
      <w:pPr>
        <w:spacing w:after="0"/>
      </w:pPr>
    </w:p>
    <w:p w14:paraId="7B33CA46" w14:textId="77777777" w:rsidR="00417CCB" w:rsidRDefault="00417CCB" w:rsidP="00417CCB">
      <w:pPr>
        <w:spacing w:after="0"/>
      </w:pPr>
      <w:r>
        <w:t>Date: ________________________________</w:t>
      </w:r>
    </w:p>
    <w:p w14:paraId="1E9F493D" w14:textId="6643D133" w:rsidR="00417CCB" w:rsidRDefault="00417CCB" w:rsidP="00417CCB">
      <w:pPr>
        <w:rPr>
          <w:rFonts w:ascii="Arial" w:hAnsi="Arial"/>
          <w:b/>
          <w:sz w:val="28"/>
          <w:szCs w:val="28"/>
        </w:rPr>
      </w:pPr>
      <w:r>
        <w:rPr>
          <w:rFonts w:ascii="Times New Roman" w:hAnsi="Times New Roman" w:cs="Times New Roman"/>
          <w:b/>
          <w:sz w:val="24"/>
          <w:szCs w:val="24"/>
        </w:rPr>
        <w:br w:type="page"/>
      </w:r>
      <w:r w:rsidRPr="00417CCB">
        <w:rPr>
          <w:rFonts w:ascii="Arial" w:hAnsi="Arial"/>
          <w:b/>
          <w:sz w:val="28"/>
          <w:szCs w:val="28"/>
        </w:rPr>
        <w:lastRenderedPageBreak/>
        <w:t>RESEARCH PROTOCOL SUMMARY</w:t>
      </w:r>
    </w:p>
    <w:tbl>
      <w:tblPr>
        <w:tblStyle w:val="TableGrid"/>
        <w:tblW w:w="0" w:type="auto"/>
        <w:tblLook w:val="04A0" w:firstRow="1" w:lastRow="0" w:firstColumn="1" w:lastColumn="0" w:noHBand="0" w:noVBand="1"/>
      </w:tblPr>
      <w:tblGrid>
        <w:gridCol w:w="2719"/>
        <w:gridCol w:w="6523"/>
      </w:tblGrid>
      <w:tr w:rsidR="00417CCB" w:rsidRPr="00D018DD" w14:paraId="7B1BD68D" w14:textId="77777777" w:rsidTr="00822E98">
        <w:tc>
          <w:tcPr>
            <w:tcW w:w="2719" w:type="dxa"/>
          </w:tcPr>
          <w:p w14:paraId="5FC9596A" w14:textId="77777777" w:rsidR="00417CCB" w:rsidRPr="00D018DD" w:rsidRDefault="00417CCB" w:rsidP="00417CCB">
            <w:pPr>
              <w:rPr>
                <w:rFonts w:cs="Times New Roman"/>
                <w:b/>
                <w:color w:val="000000"/>
                <w:sz w:val="24"/>
                <w:szCs w:val="24"/>
              </w:rPr>
            </w:pPr>
            <w:r w:rsidRPr="00D018DD">
              <w:rPr>
                <w:rFonts w:cs="Times New Roman"/>
                <w:b/>
                <w:color w:val="000000"/>
                <w:sz w:val="28"/>
                <w:szCs w:val="24"/>
              </w:rPr>
              <w:t>TITLE:</w:t>
            </w:r>
          </w:p>
        </w:tc>
        <w:tc>
          <w:tcPr>
            <w:tcW w:w="6523" w:type="dxa"/>
          </w:tcPr>
          <w:p w14:paraId="4A781073" w14:textId="4D28C06B" w:rsidR="00417CCB" w:rsidRPr="009A4D77" w:rsidRDefault="00B739CE" w:rsidP="00ED7949">
            <w:pPr>
              <w:rPr>
                <w:sz w:val="24"/>
              </w:rPr>
            </w:pPr>
            <w:r>
              <w:rPr>
                <w:sz w:val="24"/>
                <w:szCs w:val="28"/>
              </w:rPr>
              <w:t>A</w:t>
            </w:r>
            <w:r w:rsidRPr="001F53E2">
              <w:rPr>
                <w:sz w:val="24"/>
                <w:szCs w:val="28"/>
              </w:rPr>
              <w:t xml:space="preserve"> </w:t>
            </w:r>
            <w:r w:rsidR="00ED7949">
              <w:rPr>
                <w:sz w:val="24"/>
                <w:szCs w:val="28"/>
              </w:rPr>
              <w:t>single</w:t>
            </w:r>
            <w:r w:rsidRPr="001F53E2">
              <w:rPr>
                <w:sz w:val="24"/>
                <w:szCs w:val="28"/>
              </w:rPr>
              <w:t xml:space="preserve">-centre, </w:t>
            </w:r>
            <w:r>
              <w:rPr>
                <w:sz w:val="24"/>
                <w:szCs w:val="28"/>
              </w:rPr>
              <w:t xml:space="preserve">two-arm, </w:t>
            </w:r>
            <w:r w:rsidRPr="001F53E2">
              <w:rPr>
                <w:sz w:val="24"/>
                <w:szCs w:val="28"/>
              </w:rPr>
              <w:t>controlled, prospective randomized trial</w:t>
            </w:r>
            <w:r w:rsidRPr="009A4D77">
              <w:rPr>
                <w:sz w:val="24"/>
              </w:rPr>
              <w:t xml:space="preserve"> </w:t>
            </w:r>
            <w:r>
              <w:rPr>
                <w:sz w:val="24"/>
              </w:rPr>
              <w:t xml:space="preserve">of 3M Coban dual-layer compression bandaging versus non-compression bandaging after </w:t>
            </w:r>
            <w:r w:rsidR="00515DB3">
              <w:rPr>
                <w:sz w:val="24"/>
              </w:rPr>
              <w:t xml:space="preserve">high tibial </w:t>
            </w:r>
            <w:r>
              <w:rPr>
                <w:sz w:val="24"/>
              </w:rPr>
              <w:t>osteotomy surgery.</w:t>
            </w:r>
          </w:p>
        </w:tc>
      </w:tr>
      <w:tr w:rsidR="00417CCB" w:rsidRPr="00D018DD" w14:paraId="1B6E0EE1" w14:textId="77777777" w:rsidTr="00822E98">
        <w:tc>
          <w:tcPr>
            <w:tcW w:w="2719" w:type="dxa"/>
          </w:tcPr>
          <w:p w14:paraId="7602EA10" w14:textId="77777777" w:rsidR="00417CCB" w:rsidRPr="00140D09" w:rsidRDefault="00417CCB" w:rsidP="00446DB9">
            <w:pPr>
              <w:rPr>
                <w:rFonts w:cs="Times New Roman"/>
                <w:b/>
                <w:color w:val="000000"/>
                <w:sz w:val="24"/>
                <w:szCs w:val="24"/>
              </w:rPr>
            </w:pPr>
            <w:r w:rsidRPr="00140D09">
              <w:rPr>
                <w:rFonts w:cs="Times New Roman"/>
                <w:b/>
                <w:color w:val="000000"/>
                <w:sz w:val="24"/>
                <w:szCs w:val="24"/>
              </w:rPr>
              <w:t xml:space="preserve">Short title: </w:t>
            </w:r>
          </w:p>
        </w:tc>
        <w:tc>
          <w:tcPr>
            <w:tcW w:w="6523" w:type="dxa"/>
          </w:tcPr>
          <w:p w14:paraId="68DA57FA" w14:textId="2C60E271" w:rsidR="00417CCB" w:rsidRPr="008C268F" w:rsidRDefault="008C268F" w:rsidP="004137F0">
            <w:pPr>
              <w:rPr>
                <w:bCs/>
                <w:sz w:val="24"/>
                <w:szCs w:val="28"/>
              </w:rPr>
            </w:pPr>
            <w:r w:rsidRPr="00520567">
              <w:rPr>
                <w:sz w:val="24"/>
                <w:szCs w:val="28"/>
              </w:rPr>
              <w:t>ROBOT; Reported Outcomes for Bandaging after Osteotomy Trial</w:t>
            </w:r>
          </w:p>
        </w:tc>
      </w:tr>
      <w:tr w:rsidR="00417CCB" w:rsidRPr="00D018DD" w14:paraId="75D51D33" w14:textId="77777777" w:rsidTr="00822E98">
        <w:tc>
          <w:tcPr>
            <w:tcW w:w="2719" w:type="dxa"/>
          </w:tcPr>
          <w:p w14:paraId="683D8748" w14:textId="77777777" w:rsidR="00417CCB" w:rsidRPr="00140D09" w:rsidRDefault="00417CCB" w:rsidP="00417CCB">
            <w:pPr>
              <w:rPr>
                <w:rFonts w:cs="Times New Roman"/>
                <w:b/>
                <w:color w:val="000000"/>
                <w:sz w:val="24"/>
                <w:szCs w:val="24"/>
              </w:rPr>
            </w:pPr>
            <w:r w:rsidRPr="00140D09">
              <w:rPr>
                <w:rFonts w:cs="Times New Roman"/>
                <w:b/>
                <w:color w:val="000000"/>
                <w:sz w:val="24"/>
                <w:szCs w:val="24"/>
              </w:rPr>
              <w:t xml:space="preserve">IRAS number </w:t>
            </w:r>
          </w:p>
        </w:tc>
        <w:tc>
          <w:tcPr>
            <w:tcW w:w="6523" w:type="dxa"/>
          </w:tcPr>
          <w:p w14:paraId="1B7BC22E" w14:textId="31ED9C55" w:rsidR="00417CCB" w:rsidRPr="00315CE8" w:rsidRDefault="001F53E2" w:rsidP="001F53E2">
            <w:pPr>
              <w:rPr>
                <w:sz w:val="24"/>
                <w:szCs w:val="24"/>
              </w:rPr>
            </w:pPr>
            <w:r w:rsidRPr="00315CE8">
              <w:rPr>
                <w:sz w:val="24"/>
              </w:rPr>
              <w:t>236602</w:t>
            </w:r>
          </w:p>
        </w:tc>
      </w:tr>
      <w:tr w:rsidR="00417CCB" w:rsidRPr="00D018DD" w14:paraId="283B8D05" w14:textId="77777777" w:rsidTr="00822E98">
        <w:tc>
          <w:tcPr>
            <w:tcW w:w="2719" w:type="dxa"/>
          </w:tcPr>
          <w:p w14:paraId="0BCE1A1A" w14:textId="77777777" w:rsidR="00417CCB" w:rsidRPr="00140D09" w:rsidRDefault="00417CCB" w:rsidP="00417CCB">
            <w:pPr>
              <w:rPr>
                <w:rFonts w:cs="Times New Roman"/>
                <w:b/>
                <w:color w:val="000000"/>
                <w:sz w:val="24"/>
                <w:szCs w:val="24"/>
              </w:rPr>
            </w:pPr>
            <w:r w:rsidRPr="00140D09">
              <w:rPr>
                <w:rFonts w:cs="Times New Roman"/>
                <w:b/>
                <w:color w:val="000000"/>
                <w:sz w:val="24"/>
                <w:szCs w:val="24"/>
              </w:rPr>
              <w:t>Device description</w:t>
            </w:r>
          </w:p>
        </w:tc>
        <w:tc>
          <w:tcPr>
            <w:tcW w:w="6523" w:type="dxa"/>
          </w:tcPr>
          <w:p w14:paraId="49831E66" w14:textId="77777777" w:rsidR="0085271F" w:rsidRDefault="0085271F" w:rsidP="001A43B9">
            <w:pPr>
              <w:shd w:val="clear" w:color="auto" w:fill="FFFFFF"/>
              <w:spacing w:after="225" w:line="300" w:lineRule="atLeast"/>
              <w:textAlignment w:val="baseline"/>
              <w:rPr>
                <w:sz w:val="24"/>
                <w:szCs w:val="24"/>
                <w:shd w:val="clear" w:color="auto" w:fill="FFFFFF"/>
              </w:rPr>
            </w:pPr>
            <w:r w:rsidRPr="00A73AD8">
              <w:rPr>
                <w:sz w:val="24"/>
                <w:szCs w:val="24"/>
                <w:shd w:val="clear" w:color="auto" w:fill="FFFFFF"/>
              </w:rPr>
              <w:t xml:space="preserve">3M™ Coban™ 2 Two-Layer Compression System </w:t>
            </w:r>
          </w:p>
          <w:p w14:paraId="5344E94E" w14:textId="3E33F4DB" w:rsidR="00A73AD8" w:rsidRDefault="0085271F" w:rsidP="00733D59">
            <w:pPr>
              <w:shd w:val="clear" w:color="auto" w:fill="FFFFFF"/>
              <w:textAlignment w:val="baseline"/>
              <w:rPr>
                <w:sz w:val="24"/>
                <w:szCs w:val="24"/>
                <w:shd w:val="clear" w:color="auto" w:fill="FFFFFF"/>
              </w:rPr>
            </w:pPr>
            <w:r>
              <w:rPr>
                <w:sz w:val="24"/>
                <w:szCs w:val="24"/>
                <w:shd w:val="clear" w:color="auto" w:fill="FFFFFF"/>
              </w:rPr>
              <w:t xml:space="preserve">This </w:t>
            </w:r>
            <w:r w:rsidR="00A73AD8" w:rsidRPr="00A73AD8">
              <w:rPr>
                <w:sz w:val="24"/>
                <w:szCs w:val="24"/>
                <w:shd w:val="clear" w:color="auto" w:fill="FFFFFF"/>
              </w:rPr>
              <w:t>provide</w:t>
            </w:r>
            <w:r>
              <w:rPr>
                <w:sz w:val="24"/>
                <w:szCs w:val="24"/>
                <w:shd w:val="clear" w:color="auto" w:fill="FFFFFF"/>
              </w:rPr>
              <w:t>s</w:t>
            </w:r>
            <w:r w:rsidR="00A73AD8" w:rsidRPr="00A73AD8">
              <w:rPr>
                <w:sz w:val="24"/>
                <w:szCs w:val="24"/>
                <w:shd w:val="clear" w:color="auto" w:fill="FFFFFF"/>
              </w:rPr>
              <w:t xml:space="preserve"> high compression (35–40 mmHg) for patients with ABPI greater than or equal to 0.8. Coban Layer Compression Systems are indicated for the treatment of venous leg ulcers, lymphedema and other conditions where compression is appropriate</w:t>
            </w:r>
            <w:r>
              <w:rPr>
                <w:sz w:val="24"/>
                <w:szCs w:val="24"/>
                <w:shd w:val="clear" w:color="auto" w:fill="FFFFFF"/>
              </w:rPr>
              <w:t>, such as post-operatively</w:t>
            </w:r>
            <w:r w:rsidR="00A73AD8" w:rsidRPr="00A73AD8">
              <w:rPr>
                <w:sz w:val="24"/>
                <w:szCs w:val="24"/>
                <w:shd w:val="clear" w:color="auto" w:fill="FFFFFF"/>
              </w:rPr>
              <w:t>. Each system is supplied as a kit that includes two rolls: a Comfort Layer roll and a Compression Layer roll.</w:t>
            </w:r>
          </w:p>
          <w:p w14:paraId="3BF10437" w14:textId="31016C58" w:rsidR="00733D59" w:rsidRPr="00140D09" w:rsidRDefault="00733D59" w:rsidP="00733D59">
            <w:pPr>
              <w:shd w:val="clear" w:color="auto" w:fill="FFFFFF"/>
              <w:textAlignment w:val="baseline"/>
              <w:rPr>
                <w:sz w:val="24"/>
                <w:szCs w:val="24"/>
              </w:rPr>
            </w:pPr>
          </w:p>
        </w:tc>
      </w:tr>
      <w:tr w:rsidR="009963B9" w:rsidRPr="00D018DD" w14:paraId="6D09A33C" w14:textId="77777777" w:rsidTr="00822E98">
        <w:tc>
          <w:tcPr>
            <w:tcW w:w="2719" w:type="dxa"/>
          </w:tcPr>
          <w:p w14:paraId="4DEE9FA0" w14:textId="25C82424" w:rsidR="009963B9" w:rsidRPr="00140D09" w:rsidRDefault="009963B9" w:rsidP="00417CCB">
            <w:pPr>
              <w:rPr>
                <w:rFonts w:cs="Times New Roman"/>
                <w:b/>
                <w:color w:val="000000"/>
                <w:sz w:val="24"/>
                <w:szCs w:val="24"/>
              </w:rPr>
            </w:pPr>
            <w:r>
              <w:rPr>
                <w:rFonts w:cs="Times New Roman"/>
                <w:b/>
                <w:color w:val="000000"/>
                <w:sz w:val="24"/>
                <w:szCs w:val="24"/>
              </w:rPr>
              <w:t>Study type</w:t>
            </w:r>
          </w:p>
        </w:tc>
        <w:tc>
          <w:tcPr>
            <w:tcW w:w="6523" w:type="dxa"/>
          </w:tcPr>
          <w:p w14:paraId="566EA054" w14:textId="745F373B" w:rsidR="009963B9" w:rsidRDefault="009963B9" w:rsidP="00B96118">
            <w:pPr>
              <w:rPr>
                <w:sz w:val="24"/>
                <w:szCs w:val="24"/>
              </w:rPr>
            </w:pPr>
            <w:r>
              <w:rPr>
                <w:sz w:val="24"/>
                <w:szCs w:val="24"/>
              </w:rPr>
              <w:t>Medical device trial</w:t>
            </w:r>
            <w:r w:rsidR="00B96118">
              <w:rPr>
                <w:sz w:val="24"/>
                <w:szCs w:val="24"/>
              </w:rPr>
              <w:t>, involving CE-marked devices</w:t>
            </w:r>
            <w:r w:rsidR="006F725C">
              <w:rPr>
                <w:sz w:val="24"/>
                <w:szCs w:val="24"/>
              </w:rPr>
              <w:t xml:space="preserve"> used for intended purpose</w:t>
            </w:r>
          </w:p>
        </w:tc>
      </w:tr>
      <w:tr w:rsidR="00417CCB" w:rsidRPr="00D018DD" w14:paraId="6B80690B" w14:textId="77777777" w:rsidTr="00822E98">
        <w:tc>
          <w:tcPr>
            <w:tcW w:w="2719" w:type="dxa"/>
          </w:tcPr>
          <w:p w14:paraId="0F9DC6E5" w14:textId="77777777" w:rsidR="00417CCB" w:rsidRPr="00140D09" w:rsidRDefault="00417CCB" w:rsidP="00417CCB">
            <w:pPr>
              <w:rPr>
                <w:rFonts w:cs="Times New Roman"/>
                <w:b/>
                <w:color w:val="000000"/>
                <w:sz w:val="24"/>
                <w:szCs w:val="24"/>
              </w:rPr>
            </w:pPr>
            <w:r w:rsidRPr="00140D09">
              <w:rPr>
                <w:rFonts w:cs="Times New Roman"/>
                <w:b/>
                <w:color w:val="000000"/>
                <w:sz w:val="24"/>
                <w:szCs w:val="24"/>
              </w:rPr>
              <w:t>Study design</w:t>
            </w:r>
          </w:p>
        </w:tc>
        <w:tc>
          <w:tcPr>
            <w:tcW w:w="6523" w:type="dxa"/>
          </w:tcPr>
          <w:p w14:paraId="32E3FD02" w14:textId="24CEDB29" w:rsidR="00417CCB" w:rsidRPr="00140D09" w:rsidRDefault="00515DB3" w:rsidP="00417CCB">
            <w:pPr>
              <w:rPr>
                <w:sz w:val="24"/>
                <w:szCs w:val="24"/>
              </w:rPr>
            </w:pPr>
            <w:r>
              <w:rPr>
                <w:sz w:val="24"/>
                <w:szCs w:val="24"/>
              </w:rPr>
              <w:t>M</w:t>
            </w:r>
            <w:r w:rsidR="001F53E2">
              <w:rPr>
                <w:sz w:val="24"/>
                <w:szCs w:val="24"/>
              </w:rPr>
              <w:t>ulti</w:t>
            </w:r>
            <w:r w:rsidR="008C59AB">
              <w:rPr>
                <w:sz w:val="24"/>
                <w:szCs w:val="24"/>
              </w:rPr>
              <w:t>-</w:t>
            </w:r>
            <w:r w:rsidR="00417CCB" w:rsidRPr="00140D09">
              <w:rPr>
                <w:sz w:val="24"/>
                <w:szCs w:val="24"/>
              </w:rPr>
              <w:t xml:space="preserve">centre, </w:t>
            </w:r>
            <w:r w:rsidR="00CD0CDE">
              <w:rPr>
                <w:sz w:val="24"/>
                <w:szCs w:val="24"/>
              </w:rPr>
              <w:t xml:space="preserve">two-arm, </w:t>
            </w:r>
            <w:r w:rsidR="00417CCB" w:rsidRPr="00140D09">
              <w:rPr>
                <w:sz w:val="24"/>
                <w:szCs w:val="24"/>
              </w:rPr>
              <w:t xml:space="preserve">controlled, prospective randomized trial </w:t>
            </w:r>
          </w:p>
          <w:p w14:paraId="6F6E09F2" w14:textId="77777777" w:rsidR="00417CCB" w:rsidRPr="00140D09" w:rsidRDefault="00417CCB" w:rsidP="00417CCB">
            <w:pPr>
              <w:rPr>
                <w:sz w:val="24"/>
                <w:szCs w:val="24"/>
              </w:rPr>
            </w:pPr>
          </w:p>
        </w:tc>
      </w:tr>
      <w:tr w:rsidR="00DE5024" w:rsidRPr="00D018DD" w14:paraId="0634D634" w14:textId="77777777" w:rsidTr="00822E98">
        <w:tc>
          <w:tcPr>
            <w:tcW w:w="2719" w:type="dxa"/>
          </w:tcPr>
          <w:p w14:paraId="69C151B1" w14:textId="6DD1454D" w:rsidR="00DE5024" w:rsidRPr="009918C5" w:rsidRDefault="00DE5024" w:rsidP="00417CCB">
            <w:pPr>
              <w:rPr>
                <w:b/>
                <w:sz w:val="24"/>
                <w:szCs w:val="24"/>
              </w:rPr>
            </w:pPr>
            <w:r w:rsidRPr="00D018DD">
              <w:rPr>
                <w:rFonts w:cs="Times New Roman"/>
                <w:b/>
                <w:color w:val="000000"/>
                <w:sz w:val="24"/>
                <w:szCs w:val="24"/>
              </w:rPr>
              <w:t>Patient population</w:t>
            </w:r>
          </w:p>
        </w:tc>
        <w:tc>
          <w:tcPr>
            <w:tcW w:w="6523" w:type="dxa"/>
          </w:tcPr>
          <w:p w14:paraId="105C8C31" w14:textId="4765679D" w:rsidR="00DE5024" w:rsidRPr="00C8766E" w:rsidRDefault="00DE5024" w:rsidP="00DE5024">
            <w:pPr>
              <w:rPr>
                <w:sz w:val="24"/>
                <w:szCs w:val="24"/>
              </w:rPr>
            </w:pPr>
            <w:r w:rsidRPr="007A3342">
              <w:rPr>
                <w:sz w:val="24"/>
                <w:szCs w:val="24"/>
              </w:rPr>
              <w:t xml:space="preserve">A </w:t>
            </w:r>
            <w:r w:rsidRPr="00C8766E">
              <w:rPr>
                <w:sz w:val="24"/>
                <w:szCs w:val="24"/>
              </w:rPr>
              <w:t xml:space="preserve">total of </w:t>
            </w:r>
            <w:r w:rsidR="00007C28">
              <w:rPr>
                <w:sz w:val="24"/>
                <w:szCs w:val="24"/>
              </w:rPr>
              <w:t>6</w:t>
            </w:r>
            <w:r w:rsidR="006E1B0B" w:rsidRPr="00C8766E">
              <w:rPr>
                <w:sz w:val="24"/>
                <w:szCs w:val="24"/>
              </w:rPr>
              <w:t>8</w:t>
            </w:r>
            <w:r w:rsidRPr="00C8766E">
              <w:rPr>
                <w:sz w:val="24"/>
                <w:szCs w:val="24"/>
              </w:rPr>
              <w:t xml:space="preserve"> </w:t>
            </w:r>
            <w:r w:rsidR="00BE62E3">
              <w:rPr>
                <w:sz w:val="24"/>
                <w:szCs w:val="24"/>
              </w:rPr>
              <w:t xml:space="preserve">adult </w:t>
            </w:r>
            <w:r w:rsidRPr="00C8766E">
              <w:rPr>
                <w:sz w:val="24"/>
                <w:szCs w:val="24"/>
              </w:rPr>
              <w:t>participants w</w:t>
            </w:r>
            <w:r w:rsidR="006E1B0B" w:rsidRPr="00C8766E">
              <w:rPr>
                <w:sz w:val="24"/>
                <w:szCs w:val="24"/>
              </w:rPr>
              <w:t xml:space="preserve">ho have undergone </w:t>
            </w:r>
            <w:r w:rsidR="00515DB3">
              <w:rPr>
                <w:sz w:val="24"/>
                <w:szCs w:val="24"/>
              </w:rPr>
              <w:t xml:space="preserve">high tibial </w:t>
            </w:r>
            <w:r w:rsidR="006E1B0B" w:rsidRPr="00C8766E">
              <w:rPr>
                <w:sz w:val="24"/>
                <w:szCs w:val="24"/>
              </w:rPr>
              <w:t>osteotomy</w:t>
            </w:r>
            <w:r w:rsidR="00BE62E3">
              <w:rPr>
                <w:sz w:val="24"/>
                <w:szCs w:val="24"/>
              </w:rPr>
              <w:t xml:space="preserve"> and who meet the study inclusion criteria (including </w:t>
            </w:r>
            <w:r w:rsidR="007C1033">
              <w:rPr>
                <w:sz w:val="24"/>
                <w:szCs w:val="24"/>
              </w:rPr>
              <w:t xml:space="preserve">being </w:t>
            </w:r>
            <w:r w:rsidR="00BE62E3">
              <w:rPr>
                <w:sz w:val="24"/>
                <w:szCs w:val="24"/>
              </w:rPr>
              <w:t>medically fit to have compression bandaging)</w:t>
            </w:r>
            <w:r w:rsidR="006E1B0B" w:rsidRPr="00C8766E">
              <w:rPr>
                <w:sz w:val="24"/>
                <w:szCs w:val="24"/>
              </w:rPr>
              <w:t>.</w:t>
            </w:r>
            <w:r w:rsidRPr="00C8766E">
              <w:rPr>
                <w:sz w:val="24"/>
                <w:szCs w:val="24"/>
              </w:rPr>
              <w:t xml:space="preserve"> Participants must have the capacity to provide informed written consent and complete patient reported outcome measures. </w:t>
            </w:r>
          </w:p>
          <w:p w14:paraId="497AF8F6" w14:textId="77777777" w:rsidR="00DE5024" w:rsidRPr="00C8766E" w:rsidRDefault="00DE5024" w:rsidP="00DE5024">
            <w:pPr>
              <w:rPr>
                <w:sz w:val="24"/>
                <w:szCs w:val="24"/>
              </w:rPr>
            </w:pPr>
          </w:p>
          <w:p w14:paraId="0DADC1F3" w14:textId="456F6FB7" w:rsidR="00DE5024" w:rsidRPr="00C8766E" w:rsidRDefault="00007C28" w:rsidP="00DE5024">
            <w:pPr>
              <w:pStyle w:val="ListParagraph"/>
              <w:numPr>
                <w:ilvl w:val="0"/>
                <w:numId w:val="28"/>
              </w:numPr>
              <w:rPr>
                <w:sz w:val="24"/>
                <w:szCs w:val="24"/>
              </w:rPr>
            </w:pPr>
            <w:r>
              <w:rPr>
                <w:sz w:val="24"/>
                <w:szCs w:val="24"/>
              </w:rPr>
              <w:t>3</w:t>
            </w:r>
            <w:r w:rsidR="006E1B0B" w:rsidRPr="00C8766E">
              <w:rPr>
                <w:sz w:val="24"/>
                <w:szCs w:val="24"/>
              </w:rPr>
              <w:t>4</w:t>
            </w:r>
            <w:r w:rsidR="00DE5024" w:rsidRPr="00C8766E">
              <w:rPr>
                <w:sz w:val="24"/>
                <w:szCs w:val="24"/>
              </w:rPr>
              <w:t xml:space="preserve"> Patient will receive </w:t>
            </w:r>
            <w:r w:rsidR="00515DB3">
              <w:rPr>
                <w:sz w:val="24"/>
                <w:szCs w:val="24"/>
              </w:rPr>
              <w:t xml:space="preserve">current standard care </w:t>
            </w:r>
            <w:r w:rsidR="006E1B0B" w:rsidRPr="00C8766E">
              <w:rPr>
                <w:sz w:val="24"/>
                <w:szCs w:val="24"/>
              </w:rPr>
              <w:t xml:space="preserve">non-compression bandaging </w:t>
            </w:r>
            <w:r w:rsidR="00515DB3">
              <w:rPr>
                <w:sz w:val="24"/>
                <w:szCs w:val="24"/>
              </w:rPr>
              <w:t xml:space="preserve">(cotton wool and crepe bandaging over the wound site) </w:t>
            </w:r>
            <w:r w:rsidR="006E1B0B" w:rsidRPr="00C8766E">
              <w:rPr>
                <w:sz w:val="24"/>
                <w:szCs w:val="24"/>
              </w:rPr>
              <w:t xml:space="preserve">for </w:t>
            </w:r>
            <w:r w:rsidR="0075633C">
              <w:rPr>
                <w:sz w:val="24"/>
                <w:szCs w:val="24"/>
              </w:rPr>
              <w:t xml:space="preserve">up to </w:t>
            </w:r>
            <w:r w:rsidR="00F7251E">
              <w:rPr>
                <w:sz w:val="24"/>
                <w:szCs w:val="24"/>
              </w:rPr>
              <w:t>twelve</w:t>
            </w:r>
            <w:r w:rsidR="00315CE8">
              <w:rPr>
                <w:sz w:val="24"/>
                <w:szCs w:val="24"/>
              </w:rPr>
              <w:t xml:space="preserve"> consecutive days </w:t>
            </w:r>
          </w:p>
          <w:p w14:paraId="5DF62CD1" w14:textId="0F6CDAFF" w:rsidR="00DE5024" w:rsidRPr="00C8766E" w:rsidRDefault="00007C28" w:rsidP="00DE5024">
            <w:pPr>
              <w:pStyle w:val="ListParagraph"/>
              <w:numPr>
                <w:ilvl w:val="0"/>
                <w:numId w:val="28"/>
              </w:numPr>
              <w:rPr>
                <w:sz w:val="24"/>
                <w:szCs w:val="24"/>
              </w:rPr>
            </w:pPr>
            <w:r>
              <w:rPr>
                <w:sz w:val="24"/>
                <w:szCs w:val="24"/>
              </w:rPr>
              <w:t>3</w:t>
            </w:r>
            <w:r w:rsidR="006E1B0B" w:rsidRPr="00C8766E">
              <w:rPr>
                <w:sz w:val="24"/>
                <w:szCs w:val="24"/>
              </w:rPr>
              <w:t>4</w:t>
            </w:r>
            <w:r w:rsidR="00DE5024" w:rsidRPr="00C8766E">
              <w:rPr>
                <w:sz w:val="24"/>
                <w:szCs w:val="24"/>
              </w:rPr>
              <w:t xml:space="preserve"> Patients will receive </w:t>
            </w:r>
            <w:r w:rsidR="006E1B0B" w:rsidRPr="00C8766E">
              <w:rPr>
                <w:sz w:val="24"/>
                <w:szCs w:val="24"/>
              </w:rPr>
              <w:t>Coban dual layer compression bandaging</w:t>
            </w:r>
            <w:r w:rsidR="00DE5024" w:rsidRPr="00C8766E">
              <w:rPr>
                <w:sz w:val="24"/>
                <w:szCs w:val="24"/>
              </w:rPr>
              <w:t xml:space="preserve"> </w:t>
            </w:r>
            <w:r w:rsidR="006E1B0B" w:rsidRPr="00C8766E">
              <w:rPr>
                <w:sz w:val="24"/>
                <w:szCs w:val="24"/>
              </w:rPr>
              <w:t xml:space="preserve">for </w:t>
            </w:r>
            <w:r w:rsidR="00315CE8">
              <w:rPr>
                <w:sz w:val="24"/>
                <w:szCs w:val="24"/>
              </w:rPr>
              <w:t>up to twelve</w:t>
            </w:r>
            <w:r w:rsidR="006E1B0B" w:rsidRPr="00C8766E">
              <w:rPr>
                <w:sz w:val="24"/>
                <w:szCs w:val="24"/>
              </w:rPr>
              <w:t xml:space="preserve"> consecutive days</w:t>
            </w:r>
          </w:p>
          <w:p w14:paraId="482227D7" w14:textId="77777777" w:rsidR="00DE5024" w:rsidRPr="00C8766E" w:rsidRDefault="00DE5024" w:rsidP="00DE5024">
            <w:pPr>
              <w:rPr>
                <w:sz w:val="24"/>
                <w:szCs w:val="24"/>
                <w:highlight w:val="yellow"/>
              </w:rPr>
            </w:pPr>
          </w:p>
          <w:p w14:paraId="530EB3C4" w14:textId="7AACF5B1" w:rsidR="006E1B0B" w:rsidRPr="00C8766E" w:rsidRDefault="006E1B0B" w:rsidP="006E1B0B">
            <w:pPr>
              <w:rPr>
                <w:sz w:val="24"/>
                <w:szCs w:val="24"/>
              </w:rPr>
            </w:pPr>
            <w:r w:rsidRPr="00C8766E">
              <w:rPr>
                <w:sz w:val="24"/>
                <w:szCs w:val="24"/>
              </w:rPr>
              <w:t xml:space="preserve">The study has the following sample parameters: </w:t>
            </w:r>
            <w:r w:rsidR="00DE6569">
              <w:rPr>
                <w:sz w:val="24"/>
                <w:szCs w:val="24"/>
              </w:rPr>
              <w:t>standard deviation of 2</w:t>
            </w:r>
            <w:r w:rsidR="002246DB">
              <w:rPr>
                <w:sz w:val="24"/>
                <w:szCs w:val="24"/>
              </w:rPr>
              <w:t xml:space="preserve"> cm</w:t>
            </w:r>
            <w:r w:rsidR="00380499">
              <w:rPr>
                <w:sz w:val="24"/>
                <w:szCs w:val="24"/>
              </w:rPr>
              <w:t xml:space="preserve"> per cohort</w:t>
            </w:r>
            <w:r w:rsidR="00DE6569">
              <w:rPr>
                <w:sz w:val="24"/>
                <w:szCs w:val="24"/>
              </w:rPr>
              <w:t xml:space="preserve">, </w:t>
            </w:r>
            <w:r w:rsidRPr="00C8766E">
              <w:rPr>
                <w:sz w:val="24"/>
                <w:szCs w:val="24"/>
              </w:rPr>
              <w:t>power beta of 80%, alph</w:t>
            </w:r>
            <w:r w:rsidR="00CD4DA6">
              <w:rPr>
                <w:sz w:val="24"/>
                <w:szCs w:val="24"/>
              </w:rPr>
              <w:t>a p-value of 0.05</w:t>
            </w:r>
            <w:r w:rsidRPr="00C8766E">
              <w:rPr>
                <w:sz w:val="24"/>
                <w:szCs w:val="24"/>
              </w:rPr>
              <w:t>. Sample size takes into account 10% attrition rate.</w:t>
            </w:r>
          </w:p>
          <w:p w14:paraId="3867EE7C" w14:textId="77777777" w:rsidR="00DE5024" w:rsidRPr="001F53E2" w:rsidRDefault="00DE5024" w:rsidP="00DD3F8B">
            <w:pPr>
              <w:rPr>
                <w:sz w:val="24"/>
                <w:szCs w:val="24"/>
                <w:highlight w:val="yellow"/>
              </w:rPr>
            </w:pPr>
          </w:p>
        </w:tc>
      </w:tr>
      <w:tr w:rsidR="00DE5024" w:rsidRPr="00D018DD" w14:paraId="5607CFA5" w14:textId="77777777" w:rsidTr="00822E98">
        <w:tc>
          <w:tcPr>
            <w:tcW w:w="2719" w:type="dxa"/>
          </w:tcPr>
          <w:p w14:paraId="384ACCFF" w14:textId="77777777" w:rsidR="00DE5024" w:rsidRPr="009918C5" w:rsidRDefault="00DE5024" w:rsidP="00417CCB">
            <w:pPr>
              <w:rPr>
                <w:b/>
                <w:sz w:val="24"/>
                <w:szCs w:val="24"/>
              </w:rPr>
            </w:pPr>
            <w:r w:rsidRPr="009918C5">
              <w:rPr>
                <w:b/>
                <w:sz w:val="24"/>
                <w:szCs w:val="24"/>
              </w:rPr>
              <w:t>Primary objective</w:t>
            </w:r>
          </w:p>
          <w:p w14:paraId="28A7322C" w14:textId="77777777" w:rsidR="00DE5024" w:rsidRPr="009918C5" w:rsidRDefault="00DE5024" w:rsidP="00417CCB">
            <w:pPr>
              <w:rPr>
                <w:sz w:val="24"/>
                <w:szCs w:val="24"/>
              </w:rPr>
            </w:pPr>
          </w:p>
        </w:tc>
        <w:tc>
          <w:tcPr>
            <w:tcW w:w="6523" w:type="dxa"/>
          </w:tcPr>
          <w:p w14:paraId="313C8C2A" w14:textId="71E318B5" w:rsidR="00DE5024" w:rsidRPr="00E252C1" w:rsidRDefault="00DE5024" w:rsidP="00DD3F8B">
            <w:pPr>
              <w:rPr>
                <w:sz w:val="24"/>
                <w:szCs w:val="24"/>
              </w:rPr>
            </w:pPr>
            <w:r w:rsidRPr="00E252C1">
              <w:rPr>
                <w:sz w:val="24"/>
                <w:szCs w:val="24"/>
              </w:rPr>
              <w:t xml:space="preserve">To determine the </w:t>
            </w:r>
            <w:r w:rsidR="00E252C1" w:rsidRPr="00E252C1">
              <w:rPr>
                <w:sz w:val="24"/>
                <w:szCs w:val="24"/>
              </w:rPr>
              <w:t xml:space="preserve">level of </w:t>
            </w:r>
            <w:r w:rsidR="00515DB3">
              <w:rPr>
                <w:sz w:val="24"/>
                <w:szCs w:val="24"/>
              </w:rPr>
              <w:t xml:space="preserve">operation-site related </w:t>
            </w:r>
            <w:r w:rsidR="00E252C1" w:rsidRPr="00E252C1">
              <w:rPr>
                <w:sz w:val="24"/>
                <w:szCs w:val="24"/>
              </w:rPr>
              <w:t xml:space="preserve">pain experienced at day </w:t>
            </w:r>
            <w:r w:rsidR="000F532C">
              <w:rPr>
                <w:sz w:val="24"/>
                <w:szCs w:val="24"/>
              </w:rPr>
              <w:t>12</w:t>
            </w:r>
            <w:r w:rsidR="00E252C1" w:rsidRPr="00E252C1">
              <w:rPr>
                <w:sz w:val="24"/>
                <w:szCs w:val="24"/>
              </w:rPr>
              <w:t xml:space="preserve"> post-operation and to compare the average pain scores of patients in the control and Coban arm respectively</w:t>
            </w:r>
            <w:r w:rsidR="00415570">
              <w:rPr>
                <w:sz w:val="24"/>
                <w:szCs w:val="24"/>
              </w:rPr>
              <w:t xml:space="preserve">, through administration of </w:t>
            </w:r>
            <w:r w:rsidR="009777B6">
              <w:rPr>
                <w:sz w:val="24"/>
                <w:szCs w:val="24"/>
              </w:rPr>
              <w:t>10</w:t>
            </w:r>
            <w:r w:rsidR="00515DB3">
              <w:rPr>
                <w:sz w:val="24"/>
                <w:szCs w:val="24"/>
              </w:rPr>
              <w:t xml:space="preserve"> </w:t>
            </w:r>
            <w:r w:rsidR="009777B6">
              <w:rPr>
                <w:sz w:val="24"/>
                <w:szCs w:val="24"/>
              </w:rPr>
              <w:t xml:space="preserve">cm </w:t>
            </w:r>
            <w:r w:rsidR="00415570">
              <w:rPr>
                <w:sz w:val="24"/>
                <w:szCs w:val="24"/>
              </w:rPr>
              <w:t xml:space="preserve">visual </w:t>
            </w:r>
            <w:r w:rsidR="009777B6">
              <w:rPr>
                <w:sz w:val="24"/>
                <w:szCs w:val="24"/>
              </w:rPr>
              <w:t>descriptor</w:t>
            </w:r>
            <w:r w:rsidR="00415570">
              <w:rPr>
                <w:sz w:val="24"/>
                <w:szCs w:val="24"/>
              </w:rPr>
              <w:t xml:space="preserve"> scale (V</w:t>
            </w:r>
            <w:r w:rsidR="009777B6">
              <w:rPr>
                <w:sz w:val="24"/>
                <w:szCs w:val="24"/>
              </w:rPr>
              <w:t>D</w:t>
            </w:r>
            <w:r w:rsidR="00415570">
              <w:rPr>
                <w:sz w:val="24"/>
                <w:szCs w:val="24"/>
              </w:rPr>
              <w:t>S) for pain</w:t>
            </w:r>
            <w:r w:rsidR="00E252C1" w:rsidRPr="00E252C1">
              <w:rPr>
                <w:sz w:val="24"/>
                <w:szCs w:val="24"/>
              </w:rPr>
              <w:t xml:space="preserve">. </w:t>
            </w:r>
          </w:p>
          <w:p w14:paraId="5C62DCDC" w14:textId="77777777" w:rsidR="00E252C1" w:rsidRPr="00E252C1" w:rsidRDefault="00E252C1" w:rsidP="00DD3F8B">
            <w:pPr>
              <w:rPr>
                <w:sz w:val="24"/>
                <w:szCs w:val="24"/>
              </w:rPr>
            </w:pPr>
          </w:p>
          <w:p w14:paraId="55D48BE6" w14:textId="36E2CE81" w:rsidR="00DE5024" w:rsidRPr="00304B3D" w:rsidRDefault="00E252C1" w:rsidP="009777B6">
            <w:pPr>
              <w:rPr>
                <w:sz w:val="24"/>
                <w:szCs w:val="24"/>
              </w:rPr>
            </w:pPr>
            <w:r w:rsidRPr="00E252C1">
              <w:rPr>
                <w:sz w:val="24"/>
                <w:szCs w:val="24"/>
              </w:rPr>
              <w:t xml:space="preserve">The study is powered to detect the established </w:t>
            </w:r>
            <w:r>
              <w:rPr>
                <w:sz w:val="24"/>
                <w:szCs w:val="24"/>
              </w:rPr>
              <w:t>m</w:t>
            </w:r>
            <w:r w:rsidRPr="00E252C1">
              <w:rPr>
                <w:sz w:val="24"/>
                <w:szCs w:val="24"/>
              </w:rPr>
              <w:t xml:space="preserve">inimal clinically </w:t>
            </w:r>
            <w:r w:rsidRPr="00E252C1">
              <w:rPr>
                <w:sz w:val="24"/>
                <w:szCs w:val="24"/>
              </w:rPr>
              <w:lastRenderedPageBreak/>
              <w:t>important difference (MCID)</w:t>
            </w:r>
            <w:r>
              <w:rPr>
                <w:sz w:val="24"/>
                <w:szCs w:val="24"/>
              </w:rPr>
              <w:t xml:space="preserve"> of 1.5 cm on a 10 cm </w:t>
            </w:r>
            <w:r w:rsidR="00415570">
              <w:rPr>
                <w:sz w:val="24"/>
                <w:szCs w:val="24"/>
              </w:rPr>
              <w:t>V</w:t>
            </w:r>
            <w:r w:rsidR="009777B6">
              <w:rPr>
                <w:sz w:val="24"/>
                <w:szCs w:val="24"/>
              </w:rPr>
              <w:t>D</w:t>
            </w:r>
            <w:r w:rsidR="00415570">
              <w:rPr>
                <w:sz w:val="24"/>
                <w:szCs w:val="24"/>
              </w:rPr>
              <w:t>S pain</w:t>
            </w:r>
            <w:r>
              <w:rPr>
                <w:sz w:val="24"/>
                <w:szCs w:val="24"/>
              </w:rPr>
              <w:t>.</w:t>
            </w:r>
          </w:p>
        </w:tc>
      </w:tr>
      <w:tr w:rsidR="00DE5024" w:rsidRPr="00D018DD" w14:paraId="0B4DCF94" w14:textId="77777777" w:rsidTr="00822E98">
        <w:tc>
          <w:tcPr>
            <w:tcW w:w="2719" w:type="dxa"/>
          </w:tcPr>
          <w:p w14:paraId="04B5C5A9" w14:textId="77777777" w:rsidR="00DE5024" w:rsidRPr="009918C5" w:rsidRDefault="00DE5024" w:rsidP="00417CCB">
            <w:pPr>
              <w:rPr>
                <w:rFonts w:cs="Times New Roman"/>
                <w:b/>
                <w:color w:val="000000"/>
                <w:sz w:val="24"/>
                <w:szCs w:val="24"/>
              </w:rPr>
            </w:pPr>
            <w:r w:rsidRPr="009918C5">
              <w:rPr>
                <w:rFonts w:cs="Times New Roman"/>
                <w:b/>
                <w:color w:val="000000"/>
                <w:sz w:val="24"/>
                <w:szCs w:val="24"/>
              </w:rPr>
              <w:lastRenderedPageBreak/>
              <w:t>Secondary objectives</w:t>
            </w:r>
          </w:p>
          <w:p w14:paraId="4C6C9A44" w14:textId="77777777" w:rsidR="00DE5024" w:rsidRPr="008D427A" w:rsidRDefault="00DE5024" w:rsidP="00417CCB">
            <w:pPr>
              <w:rPr>
                <w:rFonts w:cs="Times New Roman"/>
                <w:b/>
                <w:color w:val="000000"/>
                <w:sz w:val="24"/>
                <w:szCs w:val="24"/>
                <w:highlight w:val="yellow"/>
              </w:rPr>
            </w:pPr>
          </w:p>
        </w:tc>
        <w:tc>
          <w:tcPr>
            <w:tcW w:w="6523" w:type="dxa"/>
          </w:tcPr>
          <w:p w14:paraId="5770A2BA" w14:textId="59A37208" w:rsidR="00CB291B" w:rsidRPr="00DA1766" w:rsidRDefault="00CB291B" w:rsidP="00CB291B">
            <w:pPr>
              <w:rPr>
                <w:sz w:val="24"/>
                <w:szCs w:val="24"/>
              </w:rPr>
            </w:pPr>
            <w:r w:rsidRPr="00DA1766">
              <w:rPr>
                <w:sz w:val="24"/>
                <w:szCs w:val="24"/>
              </w:rPr>
              <w:t>Post-operative patient-reported outcome measures</w:t>
            </w:r>
            <w:r w:rsidR="00ED3A65">
              <w:rPr>
                <w:sz w:val="24"/>
                <w:szCs w:val="24"/>
              </w:rPr>
              <w:t>:</w:t>
            </w:r>
            <w:r w:rsidRPr="00DA1766">
              <w:rPr>
                <w:sz w:val="24"/>
                <w:szCs w:val="24"/>
              </w:rPr>
              <w:t xml:space="preserve"> </w:t>
            </w:r>
          </w:p>
          <w:p w14:paraId="3CD47FCC" w14:textId="77777777" w:rsidR="00415570" w:rsidRPr="00104436" w:rsidRDefault="00415570" w:rsidP="00415570">
            <w:pPr>
              <w:rPr>
                <w:sz w:val="24"/>
                <w:szCs w:val="24"/>
              </w:rPr>
            </w:pPr>
          </w:p>
          <w:p w14:paraId="4593449D" w14:textId="0EB448D9" w:rsidR="00ED3A65" w:rsidRPr="00104436" w:rsidRDefault="000F532C" w:rsidP="00ED3A65">
            <w:pPr>
              <w:rPr>
                <w:sz w:val="24"/>
                <w:szCs w:val="24"/>
              </w:rPr>
            </w:pPr>
            <w:r>
              <w:rPr>
                <w:sz w:val="24"/>
                <w:szCs w:val="24"/>
              </w:rPr>
              <w:t>5, 12 days</w:t>
            </w:r>
            <w:r w:rsidR="00ED3A65" w:rsidRPr="00104436">
              <w:rPr>
                <w:sz w:val="24"/>
                <w:szCs w:val="24"/>
              </w:rPr>
              <w:t>,</w:t>
            </w:r>
            <w:r w:rsidR="003477ED">
              <w:rPr>
                <w:sz w:val="24"/>
                <w:szCs w:val="24"/>
              </w:rPr>
              <w:t xml:space="preserve"> and</w:t>
            </w:r>
            <w:r w:rsidR="00ED3A65" w:rsidRPr="00104436">
              <w:rPr>
                <w:sz w:val="24"/>
                <w:szCs w:val="24"/>
              </w:rPr>
              <w:t xml:space="preserve"> 6</w:t>
            </w:r>
            <w:r w:rsidR="003477ED">
              <w:rPr>
                <w:sz w:val="24"/>
                <w:szCs w:val="24"/>
              </w:rPr>
              <w:t>,</w:t>
            </w:r>
            <w:r>
              <w:rPr>
                <w:sz w:val="24"/>
                <w:szCs w:val="24"/>
              </w:rPr>
              <w:t xml:space="preserve"> </w:t>
            </w:r>
            <w:r w:rsidR="00ED3A65" w:rsidRPr="00104436">
              <w:rPr>
                <w:sz w:val="24"/>
                <w:szCs w:val="24"/>
              </w:rPr>
              <w:t xml:space="preserve">12 weeks </w:t>
            </w:r>
            <w:r w:rsidR="003477ED">
              <w:rPr>
                <w:sz w:val="24"/>
                <w:szCs w:val="24"/>
              </w:rPr>
              <w:t>post-surgery</w:t>
            </w:r>
          </w:p>
          <w:p w14:paraId="6310F446" w14:textId="6C88578A" w:rsidR="00ED3A65" w:rsidRPr="00104436" w:rsidRDefault="00CB291B" w:rsidP="00ED3A65">
            <w:pPr>
              <w:pStyle w:val="ListParagraph"/>
              <w:numPr>
                <w:ilvl w:val="0"/>
                <w:numId w:val="28"/>
              </w:numPr>
              <w:rPr>
                <w:sz w:val="24"/>
                <w:szCs w:val="24"/>
              </w:rPr>
            </w:pPr>
            <w:r w:rsidRPr="00104436">
              <w:rPr>
                <w:sz w:val="24"/>
                <w:szCs w:val="24"/>
              </w:rPr>
              <w:t xml:space="preserve">Pain perception, using </w:t>
            </w:r>
            <w:r w:rsidR="009777B6" w:rsidRPr="00104436">
              <w:rPr>
                <w:sz w:val="24"/>
                <w:szCs w:val="24"/>
              </w:rPr>
              <w:t xml:space="preserve">VDS pain and </w:t>
            </w:r>
            <w:r w:rsidRPr="00104436">
              <w:rPr>
                <w:sz w:val="24"/>
                <w:szCs w:val="24"/>
              </w:rPr>
              <w:t>short</w:t>
            </w:r>
            <w:r w:rsidR="00DA1766" w:rsidRPr="00104436">
              <w:rPr>
                <w:sz w:val="24"/>
                <w:szCs w:val="24"/>
              </w:rPr>
              <w:t xml:space="preserve"> </w:t>
            </w:r>
            <w:r w:rsidRPr="00104436">
              <w:rPr>
                <w:sz w:val="24"/>
                <w:szCs w:val="24"/>
              </w:rPr>
              <w:t xml:space="preserve">form McGill pain questionnaire </w:t>
            </w:r>
          </w:p>
          <w:p w14:paraId="67024C45" w14:textId="77777777" w:rsidR="00ED3A65" w:rsidRPr="00104436" w:rsidRDefault="00ED3A65" w:rsidP="00ED3A65">
            <w:pPr>
              <w:rPr>
                <w:sz w:val="24"/>
                <w:szCs w:val="24"/>
              </w:rPr>
            </w:pPr>
          </w:p>
          <w:p w14:paraId="665ADBE5" w14:textId="17145DE6" w:rsidR="00ED3A65" w:rsidRPr="00104436" w:rsidRDefault="001B0A36" w:rsidP="00ED3A65">
            <w:pPr>
              <w:rPr>
                <w:sz w:val="24"/>
                <w:szCs w:val="24"/>
              </w:rPr>
            </w:pPr>
            <w:r>
              <w:rPr>
                <w:sz w:val="24"/>
                <w:szCs w:val="24"/>
              </w:rPr>
              <w:t>P</w:t>
            </w:r>
            <w:r w:rsidR="00ED3A65" w:rsidRPr="00104436">
              <w:rPr>
                <w:sz w:val="24"/>
                <w:szCs w:val="24"/>
              </w:rPr>
              <w:t>rior to surgery</w:t>
            </w:r>
            <w:r>
              <w:rPr>
                <w:sz w:val="24"/>
                <w:szCs w:val="24"/>
              </w:rPr>
              <w:t xml:space="preserve"> as baseline</w:t>
            </w:r>
            <w:r w:rsidR="00ED3A65" w:rsidRPr="00104436">
              <w:rPr>
                <w:sz w:val="24"/>
                <w:szCs w:val="24"/>
              </w:rPr>
              <w:t xml:space="preserve">, </w:t>
            </w:r>
            <w:r w:rsidR="006B27DC" w:rsidRPr="00104436">
              <w:rPr>
                <w:sz w:val="24"/>
                <w:szCs w:val="24"/>
              </w:rPr>
              <w:t xml:space="preserve">and </w:t>
            </w:r>
            <w:r w:rsidR="00ED3A65" w:rsidRPr="00104436">
              <w:rPr>
                <w:sz w:val="24"/>
                <w:szCs w:val="24"/>
              </w:rPr>
              <w:t xml:space="preserve"> </w:t>
            </w:r>
            <w:r w:rsidR="000F532C">
              <w:rPr>
                <w:sz w:val="24"/>
                <w:szCs w:val="24"/>
              </w:rPr>
              <w:t xml:space="preserve">12 days and </w:t>
            </w:r>
            <w:r w:rsidR="00ED3A65" w:rsidRPr="00104436">
              <w:rPr>
                <w:sz w:val="24"/>
                <w:szCs w:val="24"/>
              </w:rPr>
              <w:t>6 weeks post-surgery</w:t>
            </w:r>
          </w:p>
          <w:p w14:paraId="45183709" w14:textId="0A01C262" w:rsidR="00ED3A65" w:rsidRPr="00104436" w:rsidRDefault="009777B6" w:rsidP="00ED3A65">
            <w:pPr>
              <w:pStyle w:val="ListParagraph"/>
              <w:numPr>
                <w:ilvl w:val="0"/>
                <w:numId w:val="30"/>
              </w:numPr>
              <w:rPr>
                <w:sz w:val="24"/>
                <w:szCs w:val="24"/>
              </w:rPr>
            </w:pPr>
            <w:r w:rsidRPr="00104436">
              <w:rPr>
                <w:sz w:val="24"/>
                <w:szCs w:val="24"/>
              </w:rPr>
              <w:t xml:space="preserve">Quality of night rest as measured by </w:t>
            </w:r>
            <w:r w:rsidR="00ED3A65" w:rsidRPr="00104436">
              <w:rPr>
                <w:sz w:val="24"/>
                <w:szCs w:val="24"/>
              </w:rPr>
              <w:t>Richards-Campbell Sleep Questionnaire</w:t>
            </w:r>
            <w:r w:rsidR="0018034E" w:rsidRPr="00104436">
              <w:rPr>
                <w:sz w:val="24"/>
                <w:szCs w:val="24"/>
              </w:rPr>
              <w:t xml:space="preserve"> (t</w:t>
            </w:r>
            <w:r w:rsidR="00B03CAC">
              <w:rPr>
                <w:sz w:val="24"/>
                <w:szCs w:val="24"/>
              </w:rPr>
              <w:t>wo</w:t>
            </w:r>
            <w:r w:rsidR="0018034E" w:rsidRPr="00104436">
              <w:rPr>
                <w:sz w:val="24"/>
                <w:szCs w:val="24"/>
              </w:rPr>
              <w:t xml:space="preserve"> consecutive nights per time</w:t>
            </w:r>
            <w:r w:rsidR="00B66329" w:rsidRPr="00104436">
              <w:rPr>
                <w:sz w:val="24"/>
                <w:szCs w:val="24"/>
              </w:rPr>
              <w:t xml:space="preserve"> </w:t>
            </w:r>
            <w:r w:rsidR="0018034E" w:rsidRPr="00104436">
              <w:rPr>
                <w:sz w:val="24"/>
                <w:szCs w:val="24"/>
              </w:rPr>
              <w:t>point)</w:t>
            </w:r>
          </w:p>
          <w:p w14:paraId="42E946D7" w14:textId="77777777" w:rsidR="00D45992" w:rsidRPr="00104436" w:rsidRDefault="00D45992" w:rsidP="00D45992">
            <w:pPr>
              <w:rPr>
                <w:sz w:val="24"/>
                <w:szCs w:val="24"/>
              </w:rPr>
            </w:pPr>
          </w:p>
          <w:p w14:paraId="6ACEF958" w14:textId="02C93FBD" w:rsidR="006B27DC" w:rsidRPr="00104436" w:rsidRDefault="001B0A36" w:rsidP="006B27DC">
            <w:pPr>
              <w:rPr>
                <w:sz w:val="24"/>
                <w:szCs w:val="24"/>
              </w:rPr>
            </w:pPr>
            <w:r>
              <w:rPr>
                <w:sz w:val="24"/>
                <w:szCs w:val="24"/>
              </w:rPr>
              <w:t>P</w:t>
            </w:r>
            <w:r w:rsidR="006B27DC" w:rsidRPr="00104436">
              <w:rPr>
                <w:sz w:val="24"/>
                <w:szCs w:val="24"/>
              </w:rPr>
              <w:t>rior to surgery</w:t>
            </w:r>
            <w:r>
              <w:rPr>
                <w:sz w:val="24"/>
                <w:szCs w:val="24"/>
              </w:rPr>
              <w:t xml:space="preserve"> as control</w:t>
            </w:r>
            <w:r w:rsidR="006B27DC" w:rsidRPr="00104436">
              <w:rPr>
                <w:sz w:val="24"/>
                <w:szCs w:val="24"/>
              </w:rPr>
              <w:t xml:space="preserve">,  and </w:t>
            </w:r>
            <w:r w:rsidR="000F532C">
              <w:rPr>
                <w:sz w:val="24"/>
                <w:szCs w:val="24"/>
              </w:rPr>
              <w:t>12 days, 3</w:t>
            </w:r>
            <w:r w:rsidR="006B27DC" w:rsidRPr="00104436">
              <w:rPr>
                <w:sz w:val="24"/>
                <w:szCs w:val="24"/>
              </w:rPr>
              <w:t xml:space="preserve"> weeks post-surgery</w:t>
            </w:r>
          </w:p>
          <w:p w14:paraId="567156B3" w14:textId="31DD1BC6" w:rsidR="006B27DC" w:rsidRPr="00104436" w:rsidRDefault="00ED7FD8" w:rsidP="006B27DC">
            <w:pPr>
              <w:pStyle w:val="ListParagraph"/>
              <w:numPr>
                <w:ilvl w:val="0"/>
                <w:numId w:val="30"/>
              </w:numPr>
              <w:rPr>
                <w:sz w:val="24"/>
                <w:szCs w:val="24"/>
              </w:rPr>
            </w:pPr>
            <w:r w:rsidRPr="00104436">
              <w:rPr>
                <w:sz w:val="24"/>
                <w:szCs w:val="24"/>
              </w:rPr>
              <w:t>Indication of degree of swelling by m</w:t>
            </w:r>
            <w:r w:rsidR="006B27DC" w:rsidRPr="00104436">
              <w:rPr>
                <w:sz w:val="24"/>
                <w:szCs w:val="24"/>
              </w:rPr>
              <w:t xml:space="preserve">easurement of </w:t>
            </w:r>
            <w:r w:rsidR="00652508">
              <w:rPr>
                <w:sz w:val="24"/>
                <w:szCs w:val="24"/>
              </w:rPr>
              <w:t>thigh,</w:t>
            </w:r>
            <w:r w:rsidR="00612542" w:rsidRPr="00104436">
              <w:rPr>
                <w:sz w:val="24"/>
                <w:szCs w:val="24"/>
              </w:rPr>
              <w:t xml:space="preserve"> </w:t>
            </w:r>
            <w:r w:rsidR="006B27DC" w:rsidRPr="00104436">
              <w:rPr>
                <w:sz w:val="24"/>
                <w:szCs w:val="24"/>
              </w:rPr>
              <w:t>suprapatellar and calf girth.</w:t>
            </w:r>
          </w:p>
          <w:p w14:paraId="551804CA" w14:textId="77777777" w:rsidR="006B27DC" w:rsidRPr="00104436" w:rsidRDefault="006B27DC" w:rsidP="00D45992">
            <w:pPr>
              <w:rPr>
                <w:sz w:val="24"/>
                <w:szCs w:val="24"/>
              </w:rPr>
            </w:pPr>
          </w:p>
          <w:p w14:paraId="2FF97563" w14:textId="7D9EF3EC" w:rsidR="00D45992" w:rsidRPr="00104436" w:rsidRDefault="001B0A36" w:rsidP="00D45992">
            <w:pPr>
              <w:rPr>
                <w:sz w:val="24"/>
                <w:szCs w:val="24"/>
              </w:rPr>
            </w:pPr>
            <w:r>
              <w:rPr>
                <w:sz w:val="24"/>
                <w:szCs w:val="24"/>
              </w:rPr>
              <w:t>P</w:t>
            </w:r>
            <w:r w:rsidR="00D45992" w:rsidRPr="00104436">
              <w:rPr>
                <w:sz w:val="24"/>
                <w:szCs w:val="24"/>
              </w:rPr>
              <w:t>rior to surgery</w:t>
            </w:r>
            <w:r>
              <w:rPr>
                <w:sz w:val="24"/>
                <w:szCs w:val="24"/>
              </w:rPr>
              <w:t xml:space="preserve"> as baseline</w:t>
            </w:r>
            <w:r w:rsidR="00D45992" w:rsidRPr="00104436">
              <w:rPr>
                <w:sz w:val="24"/>
                <w:szCs w:val="24"/>
              </w:rPr>
              <w:t>, and 12 weeks post-surgery</w:t>
            </w:r>
            <w:r w:rsidR="00E65442">
              <w:rPr>
                <w:sz w:val="24"/>
                <w:szCs w:val="24"/>
              </w:rPr>
              <w:t>, knee function and quality of life measurements</w:t>
            </w:r>
          </w:p>
          <w:p w14:paraId="00194E29" w14:textId="77777777" w:rsidR="00D45992" w:rsidRPr="00104436" w:rsidRDefault="00D45992" w:rsidP="00D45992">
            <w:pPr>
              <w:rPr>
                <w:sz w:val="24"/>
                <w:szCs w:val="24"/>
              </w:rPr>
            </w:pPr>
          </w:p>
          <w:p w14:paraId="346EC5DC" w14:textId="463E2148" w:rsidR="00104436" w:rsidRPr="00104436" w:rsidRDefault="00104436" w:rsidP="00ED3A65">
            <w:pPr>
              <w:pStyle w:val="ListParagraph"/>
              <w:numPr>
                <w:ilvl w:val="0"/>
                <w:numId w:val="30"/>
              </w:numPr>
              <w:rPr>
                <w:sz w:val="24"/>
                <w:szCs w:val="24"/>
              </w:rPr>
            </w:pPr>
            <w:r w:rsidRPr="00104436">
              <w:rPr>
                <w:rStyle w:val="Emphasis"/>
                <w:bCs/>
                <w:i w:val="0"/>
                <w:iCs w:val="0"/>
                <w:sz w:val="24"/>
                <w:szCs w:val="24"/>
                <w:shd w:val="clear" w:color="auto" w:fill="FFFFFF"/>
              </w:rPr>
              <w:t>Knee</w:t>
            </w:r>
            <w:r w:rsidRPr="00104436">
              <w:rPr>
                <w:sz w:val="24"/>
                <w:szCs w:val="24"/>
                <w:shd w:val="clear" w:color="auto" w:fill="FFFFFF"/>
              </w:rPr>
              <w:t> and Osteoarthritis Outcome Score (</w:t>
            </w:r>
            <w:r w:rsidR="006B20AB" w:rsidRPr="00104436">
              <w:rPr>
                <w:sz w:val="24"/>
                <w:szCs w:val="24"/>
              </w:rPr>
              <w:t>KO</w:t>
            </w:r>
            <w:r w:rsidR="00D45992" w:rsidRPr="00104436">
              <w:rPr>
                <w:sz w:val="24"/>
                <w:szCs w:val="24"/>
              </w:rPr>
              <w:t>O</w:t>
            </w:r>
            <w:r w:rsidR="006B20AB" w:rsidRPr="00104436">
              <w:rPr>
                <w:sz w:val="24"/>
                <w:szCs w:val="24"/>
              </w:rPr>
              <w:t>S</w:t>
            </w:r>
            <w:r w:rsidRPr="00104436">
              <w:rPr>
                <w:sz w:val="24"/>
                <w:szCs w:val="24"/>
              </w:rPr>
              <w:t>)</w:t>
            </w:r>
          </w:p>
          <w:p w14:paraId="66DC9FB4" w14:textId="588F97AA" w:rsidR="006B20AB" w:rsidRDefault="006B20AB" w:rsidP="00ED3A65">
            <w:pPr>
              <w:pStyle w:val="ListParagraph"/>
              <w:numPr>
                <w:ilvl w:val="0"/>
                <w:numId w:val="30"/>
              </w:numPr>
              <w:rPr>
                <w:sz w:val="24"/>
                <w:szCs w:val="24"/>
              </w:rPr>
            </w:pPr>
            <w:r w:rsidRPr="00104436">
              <w:rPr>
                <w:sz w:val="24"/>
                <w:szCs w:val="24"/>
              </w:rPr>
              <w:t>O</w:t>
            </w:r>
            <w:r w:rsidR="00104436" w:rsidRPr="00104436">
              <w:rPr>
                <w:sz w:val="24"/>
                <w:szCs w:val="24"/>
              </w:rPr>
              <w:t>xford Knee Score</w:t>
            </w:r>
            <w:r w:rsidR="00D45992" w:rsidRPr="00104436">
              <w:rPr>
                <w:sz w:val="24"/>
                <w:szCs w:val="24"/>
              </w:rPr>
              <w:t xml:space="preserve"> </w:t>
            </w:r>
            <w:r w:rsidR="00104436" w:rsidRPr="00104436">
              <w:rPr>
                <w:sz w:val="24"/>
                <w:szCs w:val="24"/>
              </w:rPr>
              <w:t>(OKS)</w:t>
            </w:r>
          </w:p>
          <w:p w14:paraId="6CBEC486" w14:textId="77777777" w:rsidR="00515DB3" w:rsidRPr="00104436" w:rsidRDefault="00515DB3" w:rsidP="00515DB3">
            <w:pPr>
              <w:pStyle w:val="ListParagraph"/>
              <w:numPr>
                <w:ilvl w:val="0"/>
                <w:numId w:val="30"/>
              </w:numPr>
              <w:rPr>
                <w:sz w:val="24"/>
                <w:szCs w:val="24"/>
              </w:rPr>
            </w:pPr>
            <w:r w:rsidRPr="00104436">
              <w:rPr>
                <w:sz w:val="24"/>
                <w:szCs w:val="24"/>
              </w:rPr>
              <w:t xml:space="preserve">Quality of life as measured with EQ-5D-5L. </w:t>
            </w:r>
          </w:p>
          <w:p w14:paraId="1088D778" w14:textId="77777777" w:rsidR="00515DB3" w:rsidRPr="00104436" w:rsidRDefault="00515DB3" w:rsidP="00515DB3">
            <w:pPr>
              <w:pStyle w:val="ListParagraph"/>
              <w:rPr>
                <w:sz w:val="24"/>
                <w:szCs w:val="24"/>
              </w:rPr>
            </w:pPr>
          </w:p>
          <w:p w14:paraId="2B261876" w14:textId="294F2F75" w:rsidR="00CD4DA6" w:rsidRPr="00104436" w:rsidRDefault="00CD4DA6" w:rsidP="00CD4DA6">
            <w:pPr>
              <w:autoSpaceDE w:val="0"/>
              <w:autoSpaceDN w:val="0"/>
              <w:adjustRightInd w:val="0"/>
              <w:rPr>
                <w:rFonts w:ascii="Calibri" w:hAnsi="Calibri" w:cs="Calibri"/>
                <w:sz w:val="24"/>
                <w:szCs w:val="24"/>
              </w:rPr>
            </w:pPr>
            <w:r w:rsidRPr="00104436">
              <w:rPr>
                <w:rFonts w:ascii="Calibri" w:hAnsi="Calibri" w:cs="Calibri"/>
                <w:sz w:val="24"/>
                <w:szCs w:val="24"/>
              </w:rPr>
              <w:t xml:space="preserve">Descriptive </w:t>
            </w:r>
            <w:r w:rsidR="006108EC">
              <w:rPr>
                <w:rFonts w:ascii="Calibri" w:hAnsi="Calibri" w:cs="Calibri"/>
                <w:sz w:val="24"/>
                <w:szCs w:val="24"/>
              </w:rPr>
              <w:t xml:space="preserve">safety </w:t>
            </w:r>
            <w:r w:rsidRPr="00104436">
              <w:rPr>
                <w:rFonts w:ascii="Calibri" w:hAnsi="Calibri" w:cs="Calibri"/>
                <w:sz w:val="24"/>
                <w:szCs w:val="24"/>
              </w:rPr>
              <w:t xml:space="preserve">overview </w:t>
            </w:r>
            <w:r w:rsidR="00AA7F77">
              <w:rPr>
                <w:rFonts w:ascii="Calibri" w:hAnsi="Calibri" w:cs="Calibri"/>
                <w:sz w:val="24"/>
                <w:szCs w:val="24"/>
              </w:rPr>
              <w:t>at 30 days and 12 weeks post-surgery</w:t>
            </w:r>
            <w:r w:rsidRPr="00104436">
              <w:rPr>
                <w:rFonts w:ascii="Calibri" w:hAnsi="Calibri" w:cs="Calibri"/>
                <w:sz w:val="24"/>
                <w:szCs w:val="24"/>
              </w:rPr>
              <w:t>:</w:t>
            </w:r>
          </w:p>
          <w:p w14:paraId="1BA28017" w14:textId="4ED74C58" w:rsidR="00CD4DA6" w:rsidRDefault="00CD4DA6" w:rsidP="00CD4DA6">
            <w:pPr>
              <w:pStyle w:val="ListParagraph"/>
              <w:numPr>
                <w:ilvl w:val="0"/>
                <w:numId w:val="30"/>
              </w:numPr>
              <w:autoSpaceDE w:val="0"/>
              <w:autoSpaceDN w:val="0"/>
              <w:adjustRightInd w:val="0"/>
              <w:rPr>
                <w:rFonts w:ascii="Calibri" w:hAnsi="Calibri" w:cs="Calibri"/>
                <w:sz w:val="24"/>
                <w:szCs w:val="24"/>
              </w:rPr>
            </w:pPr>
            <w:r w:rsidRPr="00104436">
              <w:rPr>
                <w:rFonts w:ascii="Calibri" w:hAnsi="Calibri" w:cs="Calibri"/>
                <w:sz w:val="24"/>
                <w:szCs w:val="24"/>
              </w:rPr>
              <w:t>Readmitted to theatre and</w:t>
            </w:r>
            <w:r>
              <w:rPr>
                <w:rFonts w:ascii="Calibri" w:hAnsi="Calibri" w:cs="Calibri"/>
                <w:sz w:val="24"/>
                <w:szCs w:val="24"/>
              </w:rPr>
              <w:t>/or hospital</w:t>
            </w:r>
          </w:p>
          <w:p w14:paraId="115552A3" w14:textId="065671A4" w:rsidR="00515DB3" w:rsidRDefault="00515DB3" w:rsidP="00CD4DA6">
            <w:pPr>
              <w:pStyle w:val="ListParagraph"/>
              <w:numPr>
                <w:ilvl w:val="0"/>
                <w:numId w:val="30"/>
              </w:numPr>
              <w:autoSpaceDE w:val="0"/>
              <w:autoSpaceDN w:val="0"/>
              <w:adjustRightInd w:val="0"/>
              <w:rPr>
                <w:rFonts w:ascii="Calibri" w:hAnsi="Calibri" w:cs="Calibri"/>
                <w:sz w:val="24"/>
                <w:szCs w:val="24"/>
              </w:rPr>
            </w:pPr>
            <w:r>
              <w:rPr>
                <w:rFonts w:ascii="Calibri" w:hAnsi="Calibri" w:cs="Calibri"/>
                <w:sz w:val="24"/>
                <w:szCs w:val="24"/>
              </w:rPr>
              <w:t xml:space="preserve">Infection of wound site </w:t>
            </w:r>
          </w:p>
          <w:p w14:paraId="6D862FC7" w14:textId="77777777" w:rsidR="00515DB3" w:rsidRPr="00515DB3" w:rsidRDefault="00CD4DA6" w:rsidP="00CD4DA6">
            <w:pPr>
              <w:pStyle w:val="ListParagraph"/>
              <w:numPr>
                <w:ilvl w:val="0"/>
                <w:numId w:val="30"/>
              </w:numPr>
              <w:autoSpaceDE w:val="0"/>
              <w:autoSpaceDN w:val="0"/>
              <w:adjustRightInd w:val="0"/>
              <w:rPr>
                <w:sz w:val="24"/>
                <w:szCs w:val="24"/>
              </w:rPr>
            </w:pPr>
            <w:r w:rsidRPr="00CD4DA6">
              <w:rPr>
                <w:rFonts w:ascii="Calibri" w:hAnsi="Calibri" w:cs="Calibri"/>
                <w:sz w:val="24"/>
                <w:szCs w:val="24"/>
              </w:rPr>
              <w:t xml:space="preserve">Diagnosed with pulmonary embolism or deep vein </w:t>
            </w:r>
          </w:p>
          <w:p w14:paraId="2C682602" w14:textId="4A290889" w:rsidR="00CD4DA6" w:rsidRDefault="00CD4DA6" w:rsidP="00515DB3">
            <w:pPr>
              <w:pStyle w:val="ListParagraph"/>
              <w:autoSpaceDE w:val="0"/>
              <w:autoSpaceDN w:val="0"/>
              <w:adjustRightInd w:val="0"/>
              <w:rPr>
                <w:rFonts w:ascii="Calibri" w:hAnsi="Calibri" w:cs="Calibri"/>
                <w:sz w:val="24"/>
                <w:szCs w:val="24"/>
              </w:rPr>
            </w:pPr>
            <w:r w:rsidRPr="00CD4DA6">
              <w:rPr>
                <w:rFonts w:ascii="Calibri" w:hAnsi="Calibri" w:cs="Calibri"/>
                <w:sz w:val="24"/>
                <w:szCs w:val="24"/>
              </w:rPr>
              <w:t>thrombosis.</w:t>
            </w:r>
          </w:p>
          <w:p w14:paraId="1E816134" w14:textId="77777777" w:rsidR="002F7537" w:rsidRDefault="002F7537" w:rsidP="00515DB3">
            <w:pPr>
              <w:pStyle w:val="ListParagraph"/>
              <w:autoSpaceDE w:val="0"/>
              <w:autoSpaceDN w:val="0"/>
              <w:adjustRightInd w:val="0"/>
              <w:rPr>
                <w:rFonts w:ascii="Calibri" w:hAnsi="Calibri" w:cs="Calibri"/>
                <w:sz w:val="24"/>
                <w:szCs w:val="24"/>
              </w:rPr>
            </w:pPr>
          </w:p>
          <w:p w14:paraId="647ABC6A" w14:textId="6C0679E4" w:rsidR="002F7537" w:rsidRPr="002F7537" w:rsidRDefault="002F7537" w:rsidP="002F7537">
            <w:pPr>
              <w:autoSpaceDE w:val="0"/>
              <w:autoSpaceDN w:val="0"/>
              <w:adjustRightInd w:val="0"/>
              <w:rPr>
                <w:rFonts w:ascii="Calibri" w:hAnsi="Calibri" w:cs="Calibri"/>
                <w:sz w:val="24"/>
                <w:szCs w:val="24"/>
              </w:rPr>
            </w:pPr>
            <w:r>
              <w:rPr>
                <w:rFonts w:ascii="Calibri" w:hAnsi="Calibri" w:cs="Calibri"/>
                <w:sz w:val="24"/>
                <w:szCs w:val="24"/>
              </w:rPr>
              <w:t>Patient satisfaction survey at 12 days and 12 wee</w:t>
            </w:r>
            <w:r w:rsidR="00B72D81">
              <w:rPr>
                <w:rFonts w:ascii="Calibri" w:hAnsi="Calibri" w:cs="Calibri"/>
                <w:sz w:val="24"/>
                <w:szCs w:val="24"/>
              </w:rPr>
              <w:t>ks post-surgery</w:t>
            </w:r>
          </w:p>
          <w:p w14:paraId="0972C0E1" w14:textId="77777777" w:rsidR="006D3D2F" w:rsidRDefault="006D3D2F" w:rsidP="006D3D2F">
            <w:pPr>
              <w:autoSpaceDE w:val="0"/>
              <w:autoSpaceDN w:val="0"/>
              <w:adjustRightInd w:val="0"/>
              <w:rPr>
                <w:sz w:val="24"/>
                <w:szCs w:val="24"/>
              </w:rPr>
            </w:pPr>
          </w:p>
          <w:p w14:paraId="4D1A76D6" w14:textId="77777777" w:rsidR="00DE5024" w:rsidRPr="00C52E0D" w:rsidRDefault="00DE5024" w:rsidP="00D43AA5">
            <w:pPr>
              <w:autoSpaceDE w:val="0"/>
              <w:autoSpaceDN w:val="0"/>
              <w:adjustRightInd w:val="0"/>
              <w:rPr>
                <w:sz w:val="24"/>
                <w:szCs w:val="24"/>
              </w:rPr>
            </w:pPr>
          </w:p>
        </w:tc>
      </w:tr>
      <w:tr w:rsidR="00DE5024" w:rsidRPr="00D018DD" w14:paraId="2E532C2D" w14:textId="77777777" w:rsidTr="00822E98">
        <w:tc>
          <w:tcPr>
            <w:tcW w:w="2719" w:type="dxa"/>
          </w:tcPr>
          <w:p w14:paraId="18661BD5" w14:textId="77777777" w:rsidR="00DE5024" w:rsidRPr="009E0083" w:rsidRDefault="00DE5024" w:rsidP="00140D09">
            <w:pPr>
              <w:rPr>
                <w:rFonts w:cs="Times New Roman"/>
                <w:b/>
                <w:sz w:val="24"/>
                <w:szCs w:val="24"/>
              </w:rPr>
            </w:pPr>
            <w:r w:rsidRPr="009E0083">
              <w:rPr>
                <w:rFonts w:cs="Times New Roman"/>
                <w:b/>
                <w:sz w:val="24"/>
                <w:szCs w:val="24"/>
              </w:rPr>
              <w:t xml:space="preserve">Sponsor </w:t>
            </w:r>
          </w:p>
        </w:tc>
        <w:tc>
          <w:tcPr>
            <w:tcW w:w="6523" w:type="dxa"/>
          </w:tcPr>
          <w:p w14:paraId="20466D09" w14:textId="77777777" w:rsidR="00DE5024" w:rsidRPr="009E0083" w:rsidRDefault="00DE5024" w:rsidP="00417CCB">
            <w:pPr>
              <w:rPr>
                <w:sz w:val="24"/>
                <w:szCs w:val="24"/>
              </w:rPr>
            </w:pPr>
            <w:r w:rsidRPr="009E0083">
              <w:rPr>
                <w:sz w:val="24"/>
                <w:szCs w:val="24"/>
              </w:rPr>
              <w:t>Cumbria Partnership NHS Foundation Trust</w:t>
            </w:r>
          </w:p>
          <w:p w14:paraId="48D1A927" w14:textId="77777777" w:rsidR="00DE5024" w:rsidRPr="009E0083" w:rsidRDefault="00DE5024" w:rsidP="00417CCB">
            <w:pPr>
              <w:rPr>
                <w:sz w:val="24"/>
                <w:szCs w:val="24"/>
              </w:rPr>
            </w:pPr>
          </w:p>
        </w:tc>
      </w:tr>
      <w:tr w:rsidR="00DE5024" w:rsidRPr="00D018DD" w14:paraId="6EDED19F" w14:textId="77777777" w:rsidTr="00822E98">
        <w:tc>
          <w:tcPr>
            <w:tcW w:w="2719" w:type="dxa"/>
          </w:tcPr>
          <w:p w14:paraId="47D284D4" w14:textId="6BD100F4" w:rsidR="00DE5024" w:rsidRPr="009E0083" w:rsidRDefault="00DE5024" w:rsidP="00F557E1">
            <w:pPr>
              <w:rPr>
                <w:rFonts w:cs="Times New Roman"/>
                <w:b/>
                <w:sz w:val="24"/>
                <w:szCs w:val="24"/>
              </w:rPr>
            </w:pPr>
            <w:r w:rsidRPr="009E0083">
              <w:rPr>
                <w:rFonts w:cs="Times New Roman"/>
                <w:b/>
                <w:sz w:val="24"/>
                <w:szCs w:val="24"/>
              </w:rPr>
              <w:t>Manufacturer &amp; research grant provider</w:t>
            </w:r>
          </w:p>
        </w:tc>
        <w:tc>
          <w:tcPr>
            <w:tcW w:w="6523" w:type="dxa"/>
          </w:tcPr>
          <w:p w14:paraId="008366FA" w14:textId="2841EA6F" w:rsidR="00DE5024" w:rsidRPr="009E0083" w:rsidRDefault="00A61926" w:rsidP="008C59AB">
            <w:pPr>
              <w:shd w:val="clear" w:color="auto" w:fill="FFFFFF"/>
              <w:rPr>
                <w:sz w:val="24"/>
                <w:szCs w:val="24"/>
                <w:lang w:eastAsia="en-GB"/>
              </w:rPr>
            </w:pPr>
            <w:r>
              <w:rPr>
                <w:bCs/>
                <w:sz w:val="24"/>
                <w:szCs w:val="24"/>
                <w:lang w:eastAsia="en-GB"/>
              </w:rPr>
              <w:t>3M United Kingdom PLC</w:t>
            </w:r>
          </w:p>
          <w:p w14:paraId="4C12233E" w14:textId="77777777" w:rsidR="00DE5024" w:rsidRPr="009E0083" w:rsidRDefault="00DE5024" w:rsidP="00140D09">
            <w:pPr>
              <w:shd w:val="clear" w:color="auto" w:fill="FFFFFF"/>
              <w:rPr>
                <w:sz w:val="24"/>
                <w:szCs w:val="24"/>
              </w:rPr>
            </w:pPr>
          </w:p>
        </w:tc>
      </w:tr>
      <w:tr w:rsidR="00DE5024" w:rsidRPr="00D018DD" w14:paraId="0D9B3D17" w14:textId="77777777" w:rsidTr="00822E98">
        <w:tc>
          <w:tcPr>
            <w:tcW w:w="2719" w:type="dxa"/>
          </w:tcPr>
          <w:p w14:paraId="751CACBB"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Chief Investigator</w:t>
            </w:r>
          </w:p>
        </w:tc>
        <w:tc>
          <w:tcPr>
            <w:tcW w:w="6523" w:type="dxa"/>
          </w:tcPr>
          <w:p w14:paraId="74C2898A" w14:textId="09C525CA" w:rsidR="00DE5024" w:rsidRPr="00F2178D" w:rsidRDefault="00DE5024" w:rsidP="003A693A">
            <w:pPr>
              <w:rPr>
                <w:rFonts w:cs="Times New Roman"/>
                <w:sz w:val="24"/>
                <w:szCs w:val="24"/>
              </w:rPr>
            </w:pPr>
            <w:r w:rsidRPr="00F2178D">
              <w:rPr>
                <w:rFonts w:cs="Times New Roman"/>
                <w:sz w:val="24"/>
                <w:szCs w:val="24"/>
              </w:rPr>
              <w:t xml:space="preserve">Mr Matt Dawson, consultant Orthopaedic Surgeon. </w:t>
            </w:r>
            <w:r>
              <w:rPr>
                <w:rFonts w:cs="Times New Roman"/>
                <w:sz w:val="24"/>
                <w:szCs w:val="24"/>
              </w:rPr>
              <w:t xml:space="preserve">North Cumbria University Hospitals NHS Trust. </w:t>
            </w:r>
            <w:r w:rsidRPr="00F2178D">
              <w:rPr>
                <w:rFonts w:cs="Times New Roman"/>
                <w:i/>
                <w:sz w:val="24"/>
                <w:szCs w:val="24"/>
              </w:rPr>
              <w:t xml:space="preserve">Phone numbers: </w:t>
            </w:r>
            <w:r w:rsidRPr="00F2178D">
              <w:rPr>
                <w:rFonts w:cs="Times New Roman"/>
                <w:sz w:val="24"/>
                <w:szCs w:val="24"/>
              </w:rPr>
              <w:t>+44 (0) 1228 811 4279 (Secretary); +44 (0) 122 881 4278 (</w:t>
            </w:r>
            <w:r>
              <w:rPr>
                <w:rFonts w:cs="Times New Roman"/>
                <w:sz w:val="24"/>
                <w:szCs w:val="24"/>
              </w:rPr>
              <w:t>office</w:t>
            </w:r>
            <w:r w:rsidRPr="00F2178D">
              <w:rPr>
                <w:rFonts w:cs="Times New Roman"/>
                <w:sz w:val="24"/>
                <w:szCs w:val="24"/>
              </w:rPr>
              <w:t xml:space="preserve">), </w:t>
            </w:r>
            <w:r w:rsidRPr="00F2178D">
              <w:rPr>
                <w:rFonts w:cs="Times New Roman"/>
                <w:i/>
                <w:sz w:val="24"/>
                <w:szCs w:val="24"/>
              </w:rPr>
              <w:t xml:space="preserve">Email: </w:t>
            </w:r>
            <w:hyperlink r:id="rId12" w:history="1">
              <w:r w:rsidRPr="00F2178D">
                <w:rPr>
                  <w:rStyle w:val="Hyperlink"/>
                  <w:sz w:val="24"/>
                </w:rPr>
                <w:t>Matt.Dawson@ncuh.nhs.uk</w:t>
              </w:r>
            </w:hyperlink>
            <w:r>
              <w:rPr>
                <w:rStyle w:val="Hyperlink"/>
                <w:sz w:val="24"/>
              </w:rPr>
              <w:t xml:space="preserve"> </w:t>
            </w:r>
            <w:r w:rsidRPr="00F2178D">
              <w:rPr>
                <w:rFonts w:cs="Times New Roman"/>
                <w:sz w:val="24"/>
                <w:szCs w:val="24"/>
              </w:rPr>
              <w:t xml:space="preserve"> </w:t>
            </w:r>
          </w:p>
          <w:p w14:paraId="73A4A001" w14:textId="77777777" w:rsidR="00DE5024" w:rsidRPr="00140D09" w:rsidRDefault="00DE5024" w:rsidP="005967ED">
            <w:pPr>
              <w:rPr>
                <w:sz w:val="24"/>
                <w:szCs w:val="24"/>
              </w:rPr>
            </w:pPr>
          </w:p>
        </w:tc>
      </w:tr>
      <w:tr w:rsidR="00DE5024" w:rsidRPr="00D018DD" w14:paraId="6EC1C67C" w14:textId="77777777" w:rsidTr="00822E98">
        <w:tc>
          <w:tcPr>
            <w:tcW w:w="2719" w:type="dxa"/>
          </w:tcPr>
          <w:p w14:paraId="17835AD3"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Co-investigators</w:t>
            </w:r>
          </w:p>
        </w:tc>
        <w:tc>
          <w:tcPr>
            <w:tcW w:w="6523" w:type="dxa"/>
          </w:tcPr>
          <w:p w14:paraId="7482DAFE" w14:textId="77777777" w:rsidR="00DE5024" w:rsidRPr="00140D09" w:rsidRDefault="00DE5024" w:rsidP="005967ED">
            <w:pPr>
              <w:rPr>
                <w:sz w:val="24"/>
                <w:szCs w:val="24"/>
              </w:rPr>
            </w:pPr>
            <w:r w:rsidRPr="00140D09">
              <w:rPr>
                <w:color w:val="000000"/>
                <w:sz w:val="24"/>
                <w:szCs w:val="24"/>
              </w:rPr>
              <w:t xml:space="preserve">Dr Leon Jonker PhD, </w:t>
            </w:r>
            <w:r>
              <w:rPr>
                <w:color w:val="000000"/>
                <w:sz w:val="24"/>
                <w:szCs w:val="24"/>
              </w:rPr>
              <w:t>Science &amp; Innovation</w:t>
            </w:r>
            <w:r w:rsidRPr="00140D09">
              <w:rPr>
                <w:color w:val="000000"/>
                <w:sz w:val="24"/>
                <w:szCs w:val="24"/>
              </w:rPr>
              <w:t xml:space="preserve"> </w:t>
            </w:r>
            <w:r>
              <w:rPr>
                <w:color w:val="000000"/>
                <w:sz w:val="24"/>
                <w:szCs w:val="24"/>
              </w:rPr>
              <w:t>M</w:t>
            </w:r>
            <w:r w:rsidRPr="00140D09">
              <w:rPr>
                <w:color w:val="000000"/>
                <w:sz w:val="24"/>
                <w:szCs w:val="24"/>
              </w:rPr>
              <w:t xml:space="preserve">anager, </w:t>
            </w:r>
            <w:r w:rsidRPr="00140D09">
              <w:rPr>
                <w:sz w:val="24"/>
                <w:szCs w:val="24"/>
              </w:rPr>
              <w:t>Tel. 0122860</w:t>
            </w:r>
            <w:r>
              <w:rPr>
                <w:sz w:val="24"/>
                <w:szCs w:val="24"/>
              </w:rPr>
              <w:t xml:space="preserve">5975 or </w:t>
            </w:r>
            <w:r w:rsidRPr="009745ED">
              <w:rPr>
                <w:rFonts w:eastAsiaTheme="minorEastAsia"/>
                <w:noProof/>
                <w:sz w:val="24"/>
                <w:szCs w:val="24"/>
                <w:lang w:eastAsia="en-GB"/>
              </w:rPr>
              <w:t>07717225725</w:t>
            </w:r>
            <w:r w:rsidRPr="00140D09">
              <w:rPr>
                <w:sz w:val="24"/>
                <w:szCs w:val="24"/>
              </w:rPr>
              <w:t xml:space="preserve">; </w:t>
            </w:r>
            <w:hyperlink r:id="rId13" w:history="1">
              <w:r w:rsidRPr="00140D09">
                <w:rPr>
                  <w:rStyle w:val="Hyperlink"/>
                  <w:sz w:val="24"/>
                  <w:szCs w:val="24"/>
                </w:rPr>
                <w:t>Leon.jonker@cumbria.nhs.uk</w:t>
              </w:r>
            </w:hyperlink>
            <w:r w:rsidRPr="00140D09">
              <w:rPr>
                <w:sz w:val="24"/>
                <w:szCs w:val="24"/>
              </w:rPr>
              <w:t xml:space="preserve"> </w:t>
            </w:r>
          </w:p>
          <w:p w14:paraId="5B184971" w14:textId="77777777" w:rsidR="00DE5024" w:rsidRPr="00140D09" w:rsidRDefault="00DE5024" w:rsidP="005967ED">
            <w:pPr>
              <w:rPr>
                <w:sz w:val="24"/>
                <w:szCs w:val="24"/>
              </w:rPr>
            </w:pPr>
            <w:r w:rsidRPr="00140D09">
              <w:rPr>
                <w:sz w:val="24"/>
                <w:szCs w:val="24"/>
              </w:rPr>
              <w:t>Cumbria Partnership NHS Foundation Trust</w:t>
            </w:r>
          </w:p>
          <w:p w14:paraId="4DC667F7" w14:textId="77777777" w:rsidR="00DE5024" w:rsidRPr="00140D09" w:rsidRDefault="00DE5024" w:rsidP="005967ED">
            <w:pPr>
              <w:rPr>
                <w:sz w:val="24"/>
                <w:szCs w:val="24"/>
              </w:rPr>
            </w:pPr>
            <w:r w:rsidRPr="00140D09">
              <w:rPr>
                <w:sz w:val="24"/>
                <w:szCs w:val="24"/>
              </w:rPr>
              <w:lastRenderedPageBreak/>
              <w:t>R&amp;D Department, Carleton Clinic</w:t>
            </w:r>
          </w:p>
          <w:p w14:paraId="4F8F487E" w14:textId="77777777" w:rsidR="00DE5024" w:rsidRPr="00140D09" w:rsidRDefault="00DE5024" w:rsidP="005967ED">
            <w:pPr>
              <w:rPr>
                <w:sz w:val="24"/>
                <w:szCs w:val="24"/>
              </w:rPr>
            </w:pPr>
            <w:r w:rsidRPr="00140D09">
              <w:rPr>
                <w:sz w:val="24"/>
                <w:szCs w:val="24"/>
              </w:rPr>
              <w:t>Carlisle, CA1 3SX</w:t>
            </w:r>
          </w:p>
          <w:p w14:paraId="4553E3C2" w14:textId="77777777" w:rsidR="00DE5024" w:rsidRDefault="00DE5024" w:rsidP="00417CCB">
            <w:pPr>
              <w:rPr>
                <w:color w:val="000000"/>
                <w:sz w:val="24"/>
                <w:szCs w:val="24"/>
              </w:rPr>
            </w:pPr>
          </w:p>
          <w:p w14:paraId="2D4A2624" w14:textId="05119B00" w:rsidR="00DE5024" w:rsidRDefault="002246DB" w:rsidP="009304CC">
            <w:pPr>
              <w:rPr>
                <w:color w:val="000000"/>
                <w:sz w:val="24"/>
                <w:szCs w:val="24"/>
              </w:rPr>
            </w:pPr>
            <w:r>
              <w:rPr>
                <w:color w:val="000000"/>
                <w:sz w:val="24"/>
                <w:szCs w:val="24"/>
              </w:rPr>
              <w:t>Ms Kirsty Robinson</w:t>
            </w:r>
            <w:r w:rsidR="00DE5024">
              <w:rPr>
                <w:color w:val="000000"/>
                <w:sz w:val="24"/>
                <w:szCs w:val="24"/>
              </w:rPr>
              <w:t xml:space="preserve">, Orthopaedic </w:t>
            </w:r>
            <w:r>
              <w:rPr>
                <w:color w:val="000000"/>
                <w:sz w:val="24"/>
                <w:szCs w:val="24"/>
              </w:rPr>
              <w:t>Specialist Practitioner</w:t>
            </w:r>
            <w:r w:rsidR="008367C0">
              <w:rPr>
                <w:color w:val="000000"/>
                <w:sz w:val="24"/>
                <w:szCs w:val="24"/>
              </w:rPr>
              <w:t xml:space="preserve">, </w:t>
            </w:r>
            <w:r w:rsidR="008367C0">
              <w:rPr>
                <w:rFonts w:cs="Times New Roman"/>
                <w:sz w:val="24"/>
                <w:szCs w:val="24"/>
              </w:rPr>
              <w:t>North Cumbria University Hospitals NHS Trust</w:t>
            </w:r>
          </w:p>
          <w:p w14:paraId="5304E27C" w14:textId="77777777" w:rsidR="00DE5024" w:rsidRDefault="00DE5024" w:rsidP="009304CC">
            <w:pPr>
              <w:rPr>
                <w:color w:val="000000"/>
                <w:sz w:val="24"/>
                <w:szCs w:val="24"/>
              </w:rPr>
            </w:pPr>
          </w:p>
          <w:p w14:paraId="2E6622FE" w14:textId="77777777" w:rsidR="008367C0" w:rsidRPr="00140D09" w:rsidRDefault="00DE5024" w:rsidP="008367C0">
            <w:pPr>
              <w:rPr>
                <w:sz w:val="24"/>
                <w:szCs w:val="24"/>
              </w:rPr>
            </w:pPr>
            <w:r>
              <w:rPr>
                <w:color w:val="000000"/>
                <w:sz w:val="24"/>
                <w:szCs w:val="24"/>
              </w:rPr>
              <w:t>Ms Jose Schutter</w:t>
            </w:r>
            <w:r w:rsidR="008367C0">
              <w:rPr>
                <w:color w:val="000000"/>
                <w:sz w:val="24"/>
                <w:szCs w:val="24"/>
              </w:rPr>
              <w:t xml:space="preserve">, Research Practitioner, </w:t>
            </w:r>
            <w:r w:rsidR="008367C0" w:rsidRPr="00140D09">
              <w:rPr>
                <w:sz w:val="24"/>
                <w:szCs w:val="24"/>
              </w:rPr>
              <w:t>Cumbria Partnership NHS Foundation Trust</w:t>
            </w:r>
          </w:p>
          <w:p w14:paraId="2E9A4124" w14:textId="77777777" w:rsidR="00DE5024" w:rsidRPr="00140D09" w:rsidRDefault="00DE5024" w:rsidP="009304CC">
            <w:pPr>
              <w:rPr>
                <w:color w:val="000000"/>
                <w:sz w:val="24"/>
                <w:szCs w:val="24"/>
              </w:rPr>
            </w:pPr>
          </w:p>
        </w:tc>
      </w:tr>
      <w:tr w:rsidR="00DE5024" w:rsidRPr="00D018DD" w14:paraId="4695BE78" w14:textId="77777777" w:rsidTr="00822E98">
        <w:tc>
          <w:tcPr>
            <w:tcW w:w="2719" w:type="dxa"/>
          </w:tcPr>
          <w:p w14:paraId="1AE87D08" w14:textId="5C3A6678" w:rsidR="00DE5024" w:rsidRPr="00D018DD" w:rsidRDefault="00DE5024" w:rsidP="00417CCB">
            <w:pPr>
              <w:rPr>
                <w:rFonts w:cs="Times New Roman"/>
                <w:b/>
                <w:color w:val="000000"/>
                <w:sz w:val="24"/>
                <w:szCs w:val="24"/>
              </w:rPr>
            </w:pPr>
            <w:r w:rsidRPr="00D018DD">
              <w:rPr>
                <w:rFonts w:cs="Times New Roman"/>
                <w:b/>
                <w:color w:val="000000"/>
                <w:sz w:val="24"/>
                <w:szCs w:val="24"/>
              </w:rPr>
              <w:lastRenderedPageBreak/>
              <w:t>Organisation where research will take place</w:t>
            </w:r>
          </w:p>
        </w:tc>
        <w:tc>
          <w:tcPr>
            <w:tcW w:w="6523" w:type="dxa"/>
          </w:tcPr>
          <w:p w14:paraId="64116AA7" w14:textId="4D5D152B" w:rsidR="00DE5024" w:rsidRPr="00C1617C" w:rsidRDefault="00DE5024" w:rsidP="00417CCB">
            <w:pPr>
              <w:rPr>
                <w:sz w:val="24"/>
                <w:szCs w:val="24"/>
              </w:rPr>
            </w:pPr>
            <w:r>
              <w:rPr>
                <w:sz w:val="24"/>
                <w:szCs w:val="24"/>
              </w:rPr>
              <w:t xml:space="preserve">North Cumbria University Hospitals </w:t>
            </w:r>
            <w:r w:rsidRPr="00C1617C">
              <w:rPr>
                <w:sz w:val="24"/>
                <w:szCs w:val="24"/>
              </w:rPr>
              <w:t>NHS Trust</w:t>
            </w:r>
          </w:p>
          <w:p w14:paraId="06D06253" w14:textId="0701F754" w:rsidR="00DE5024" w:rsidRDefault="00DE5024" w:rsidP="00417CCB">
            <w:pPr>
              <w:rPr>
                <w:sz w:val="24"/>
                <w:szCs w:val="24"/>
              </w:rPr>
            </w:pPr>
            <w:r>
              <w:rPr>
                <w:sz w:val="24"/>
                <w:szCs w:val="24"/>
              </w:rPr>
              <w:t>Orthopaedics Department</w:t>
            </w:r>
          </w:p>
          <w:p w14:paraId="7FB18CAC" w14:textId="4B706A2E" w:rsidR="00DE5024" w:rsidRDefault="00DE5024" w:rsidP="00417CCB">
            <w:pPr>
              <w:rPr>
                <w:sz w:val="24"/>
                <w:szCs w:val="24"/>
              </w:rPr>
            </w:pPr>
            <w:r>
              <w:rPr>
                <w:sz w:val="24"/>
                <w:szCs w:val="24"/>
              </w:rPr>
              <w:t>Newtown Road</w:t>
            </w:r>
            <w:r w:rsidR="006932BE">
              <w:rPr>
                <w:sz w:val="24"/>
                <w:szCs w:val="24"/>
              </w:rPr>
              <w:t xml:space="preserve">, </w:t>
            </w:r>
            <w:r w:rsidRPr="00C1617C">
              <w:rPr>
                <w:sz w:val="24"/>
                <w:szCs w:val="24"/>
              </w:rPr>
              <w:t>Carlisle CA</w:t>
            </w:r>
            <w:r>
              <w:rPr>
                <w:sz w:val="24"/>
                <w:szCs w:val="24"/>
              </w:rPr>
              <w:t>2</w:t>
            </w:r>
            <w:r w:rsidRPr="00C1617C">
              <w:rPr>
                <w:sz w:val="24"/>
                <w:szCs w:val="24"/>
              </w:rPr>
              <w:t xml:space="preserve"> </w:t>
            </w:r>
            <w:r>
              <w:rPr>
                <w:sz w:val="24"/>
                <w:szCs w:val="24"/>
              </w:rPr>
              <w:t>7HY</w:t>
            </w:r>
            <w:r w:rsidR="006932BE">
              <w:rPr>
                <w:sz w:val="24"/>
                <w:szCs w:val="24"/>
              </w:rPr>
              <w:t xml:space="preserve">, </w:t>
            </w:r>
            <w:r>
              <w:rPr>
                <w:sz w:val="24"/>
                <w:szCs w:val="24"/>
              </w:rPr>
              <w:t>UK</w:t>
            </w:r>
          </w:p>
          <w:p w14:paraId="01376E79" w14:textId="28E5724F" w:rsidR="00DE5024" w:rsidRPr="00C1617C" w:rsidRDefault="00DE5024" w:rsidP="00ED7949">
            <w:pPr>
              <w:rPr>
                <w:color w:val="000000"/>
                <w:sz w:val="24"/>
                <w:szCs w:val="24"/>
              </w:rPr>
            </w:pPr>
          </w:p>
        </w:tc>
      </w:tr>
      <w:tr w:rsidR="00DE5024" w:rsidRPr="00D018DD" w14:paraId="65AB85FA" w14:textId="77777777" w:rsidTr="00822E98">
        <w:tc>
          <w:tcPr>
            <w:tcW w:w="2719" w:type="dxa"/>
          </w:tcPr>
          <w:p w14:paraId="79B8E95E" w14:textId="71D64DAA" w:rsidR="00DE5024" w:rsidRPr="00D018DD" w:rsidRDefault="00DE5024" w:rsidP="00417CCB">
            <w:pPr>
              <w:rPr>
                <w:rFonts w:cs="Times New Roman"/>
                <w:b/>
                <w:color w:val="000000"/>
                <w:sz w:val="24"/>
                <w:szCs w:val="24"/>
              </w:rPr>
            </w:pPr>
            <w:r w:rsidRPr="00D018DD">
              <w:rPr>
                <w:rFonts w:cs="Times New Roman"/>
                <w:b/>
                <w:color w:val="000000"/>
                <w:sz w:val="24"/>
                <w:szCs w:val="24"/>
              </w:rPr>
              <w:t>Planned timeline</w:t>
            </w:r>
          </w:p>
        </w:tc>
        <w:tc>
          <w:tcPr>
            <w:tcW w:w="6523" w:type="dxa"/>
          </w:tcPr>
          <w:p w14:paraId="370FE74D" w14:textId="7E94B960" w:rsidR="00DE5024" w:rsidRDefault="00DE5024" w:rsidP="005E39B9">
            <w:pPr>
              <w:rPr>
                <w:sz w:val="24"/>
                <w:szCs w:val="24"/>
              </w:rPr>
            </w:pPr>
            <w:r>
              <w:rPr>
                <w:sz w:val="24"/>
                <w:szCs w:val="24"/>
              </w:rPr>
              <w:t>Recruitment s</w:t>
            </w:r>
            <w:r w:rsidRPr="00D3450F">
              <w:rPr>
                <w:sz w:val="24"/>
                <w:szCs w:val="24"/>
              </w:rPr>
              <w:t>tart date</w:t>
            </w:r>
            <w:r>
              <w:rPr>
                <w:sz w:val="24"/>
                <w:szCs w:val="24"/>
              </w:rPr>
              <w:t xml:space="preserve"> (first patient, first visit)</w:t>
            </w:r>
            <w:r w:rsidRPr="00D3450F">
              <w:rPr>
                <w:sz w:val="24"/>
                <w:szCs w:val="24"/>
              </w:rPr>
              <w:t xml:space="preserve"> </w:t>
            </w:r>
            <w:r w:rsidR="000F532C">
              <w:rPr>
                <w:sz w:val="24"/>
                <w:szCs w:val="24"/>
              </w:rPr>
              <w:t>Feb</w:t>
            </w:r>
            <w:r w:rsidRPr="00D3450F">
              <w:rPr>
                <w:sz w:val="24"/>
                <w:szCs w:val="24"/>
              </w:rPr>
              <w:t xml:space="preserve"> 201</w:t>
            </w:r>
            <w:r>
              <w:rPr>
                <w:sz w:val="24"/>
                <w:szCs w:val="24"/>
              </w:rPr>
              <w:t>8</w:t>
            </w:r>
            <w:r w:rsidRPr="00D3450F">
              <w:rPr>
                <w:sz w:val="24"/>
                <w:szCs w:val="24"/>
              </w:rPr>
              <w:t xml:space="preserve">, </w:t>
            </w:r>
          </w:p>
          <w:p w14:paraId="354AEB3F" w14:textId="77777777" w:rsidR="00C20847" w:rsidRDefault="00DE5024" w:rsidP="005E39B9">
            <w:pPr>
              <w:rPr>
                <w:sz w:val="24"/>
                <w:szCs w:val="24"/>
              </w:rPr>
            </w:pPr>
            <w:r>
              <w:rPr>
                <w:sz w:val="24"/>
                <w:szCs w:val="24"/>
              </w:rPr>
              <w:t>Recruitment e</w:t>
            </w:r>
            <w:r w:rsidRPr="00D3450F">
              <w:rPr>
                <w:sz w:val="24"/>
                <w:szCs w:val="24"/>
              </w:rPr>
              <w:t>nd date</w:t>
            </w:r>
            <w:r>
              <w:rPr>
                <w:sz w:val="24"/>
                <w:szCs w:val="24"/>
              </w:rPr>
              <w:t xml:space="preserve"> (last patient, </w:t>
            </w:r>
            <w:r w:rsidR="00232A5F">
              <w:rPr>
                <w:sz w:val="24"/>
                <w:szCs w:val="24"/>
              </w:rPr>
              <w:t xml:space="preserve">first </w:t>
            </w:r>
            <w:r>
              <w:rPr>
                <w:sz w:val="24"/>
                <w:szCs w:val="24"/>
              </w:rPr>
              <w:t>visit)</w:t>
            </w:r>
            <w:r w:rsidRPr="00D3450F">
              <w:rPr>
                <w:sz w:val="24"/>
                <w:szCs w:val="24"/>
              </w:rPr>
              <w:t>:</w:t>
            </w:r>
            <w:r>
              <w:rPr>
                <w:sz w:val="24"/>
                <w:szCs w:val="24"/>
              </w:rPr>
              <w:t xml:space="preserve"> </w:t>
            </w:r>
            <w:r w:rsidR="009B7C88">
              <w:rPr>
                <w:sz w:val="24"/>
                <w:szCs w:val="24"/>
              </w:rPr>
              <w:t>Mar</w:t>
            </w:r>
            <w:r>
              <w:rPr>
                <w:sz w:val="24"/>
                <w:szCs w:val="24"/>
              </w:rPr>
              <w:t xml:space="preserve"> </w:t>
            </w:r>
            <w:r w:rsidRPr="00D3450F">
              <w:rPr>
                <w:sz w:val="24"/>
                <w:szCs w:val="24"/>
              </w:rPr>
              <w:t>201</w:t>
            </w:r>
            <w:r w:rsidR="009B7C88">
              <w:rPr>
                <w:sz w:val="24"/>
                <w:szCs w:val="24"/>
              </w:rPr>
              <w:t>9</w:t>
            </w:r>
          </w:p>
          <w:p w14:paraId="7A5BA1E8" w14:textId="0CD7E2E1" w:rsidR="00C20847" w:rsidRDefault="00C20847" w:rsidP="00C20847">
            <w:pPr>
              <w:rPr>
                <w:sz w:val="24"/>
                <w:szCs w:val="24"/>
              </w:rPr>
            </w:pPr>
            <w:r>
              <w:rPr>
                <w:sz w:val="24"/>
                <w:szCs w:val="24"/>
              </w:rPr>
              <w:t>Recruitment e</w:t>
            </w:r>
            <w:r w:rsidRPr="00D3450F">
              <w:rPr>
                <w:sz w:val="24"/>
                <w:szCs w:val="24"/>
              </w:rPr>
              <w:t>nd date</w:t>
            </w:r>
            <w:r>
              <w:rPr>
                <w:sz w:val="24"/>
                <w:szCs w:val="24"/>
              </w:rPr>
              <w:t xml:space="preserve"> (last patient, last visit)</w:t>
            </w:r>
            <w:r w:rsidRPr="00D3450F">
              <w:rPr>
                <w:sz w:val="24"/>
                <w:szCs w:val="24"/>
              </w:rPr>
              <w:t>:</w:t>
            </w:r>
            <w:r>
              <w:rPr>
                <w:sz w:val="24"/>
                <w:szCs w:val="24"/>
              </w:rPr>
              <w:t xml:space="preserve"> July </w:t>
            </w:r>
            <w:r w:rsidRPr="00D3450F">
              <w:rPr>
                <w:sz w:val="24"/>
                <w:szCs w:val="24"/>
              </w:rPr>
              <w:t>201</w:t>
            </w:r>
            <w:r>
              <w:rPr>
                <w:sz w:val="24"/>
                <w:szCs w:val="24"/>
              </w:rPr>
              <w:t>9</w:t>
            </w:r>
          </w:p>
          <w:p w14:paraId="45DDB668" w14:textId="512787D6" w:rsidR="00DE5024" w:rsidRPr="00C1617C" w:rsidRDefault="00DE5024" w:rsidP="009B7C88">
            <w:pPr>
              <w:rPr>
                <w:sz w:val="24"/>
                <w:szCs w:val="24"/>
              </w:rPr>
            </w:pPr>
          </w:p>
        </w:tc>
      </w:tr>
      <w:tr w:rsidR="00DE5024" w:rsidRPr="00D018DD" w14:paraId="36D04307" w14:textId="77777777" w:rsidTr="00822E98">
        <w:tc>
          <w:tcPr>
            <w:tcW w:w="2719" w:type="dxa"/>
          </w:tcPr>
          <w:p w14:paraId="003FABA1" w14:textId="77777777" w:rsidR="00DE5024" w:rsidRPr="00D018DD" w:rsidRDefault="00DE5024" w:rsidP="00417CCB">
            <w:pPr>
              <w:rPr>
                <w:rFonts w:cs="Times New Roman"/>
                <w:b/>
                <w:color w:val="000000"/>
                <w:sz w:val="24"/>
                <w:szCs w:val="24"/>
              </w:rPr>
            </w:pPr>
            <w:r w:rsidRPr="00D018DD">
              <w:rPr>
                <w:rFonts w:cs="Times New Roman"/>
                <w:b/>
                <w:color w:val="000000"/>
                <w:sz w:val="24"/>
                <w:szCs w:val="24"/>
              </w:rPr>
              <w:t>Protocol version, date</w:t>
            </w:r>
          </w:p>
        </w:tc>
        <w:tc>
          <w:tcPr>
            <w:tcW w:w="6523" w:type="dxa"/>
          </w:tcPr>
          <w:p w14:paraId="25A7F0DE" w14:textId="5999D008" w:rsidR="00DE5024" w:rsidRPr="00C1617C" w:rsidRDefault="00DE5024" w:rsidP="00613184">
            <w:pPr>
              <w:rPr>
                <w:rFonts w:cs="Times New Roman"/>
                <w:color w:val="000000"/>
                <w:sz w:val="24"/>
                <w:szCs w:val="24"/>
              </w:rPr>
            </w:pPr>
            <w:r w:rsidRPr="00C1617C">
              <w:rPr>
                <w:sz w:val="24"/>
                <w:szCs w:val="24"/>
              </w:rPr>
              <w:t xml:space="preserve">Version </w:t>
            </w:r>
            <w:r w:rsidR="00613184">
              <w:rPr>
                <w:sz w:val="24"/>
                <w:szCs w:val="24"/>
              </w:rPr>
              <w:t>2</w:t>
            </w:r>
            <w:r w:rsidRPr="00C1617C">
              <w:rPr>
                <w:sz w:val="24"/>
                <w:szCs w:val="24"/>
              </w:rPr>
              <w:t xml:space="preserve">, </w:t>
            </w:r>
            <w:r>
              <w:rPr>
                <w:sz w:val="24"/>
                <w:szCs w:val="24"/>
              </w:rPr>
              <w:t xml:space="preserve">dd </w:t>
            </w:r>
            <w:r w:rsidR="00613184">
              <w:rPr>
                <w:sz w:val="24"/>
                <w:szCs w:val="24"/>
              </w:rPr>
              <w:t xml:space="preserve">30 January </w:t>
            </w:r>
            <w:r>
              <w:rPr>
                <w:sz w:val="24"/>
                <w:szCs w:val="24"/>
              </w:rPr>
              <w:t xml:space="preserve"> </w:t>
            </w:r>
            <w:r w:rsidRPr="00C1617C">
              <w:rPr>
                <w:sz w:val="24"/>
                <w:szCs w:val="24"/>
              </w:rPr>
              <w:t>201</w:t>
            </w:r>
            <w:r w:rsidR="00613184">
              <w:rPr>
                <w:sz w:val="24"/>
                <w:szCs w:val="24"/>
              </w:rPr>
              <w:t>8</w:t>
            </w:r>
            <w:r w:rsidRPr="00C1617C">
              <w:rPr>
                <w:sz w:val="24"/>
                <w:szCs w:val="24"/>
              </w:rPr>
              <w:t xml:space="preserve"> </w:t>
            </w:r>
          </w:p>
        </w:tc>
      </w:tr>
    </w:tbl>
    <w:p w14:paraId="50565909" w14:textId="77777777" w:rsidR="003A693A" w:rsidRDefault="003A693A" w:rsidP="00417CCB">
      <w:pPr>
        <w:rPr>
          <w:rFonts w:ascii="Arial" w:eastAsiaTheme="majorEastAsia" w:hAnsi="Arial" w:cstheme="majorBidi"/>
          <w:b/>
          <w:bCs/>
          <w:caps/>
          <w:sz w:val="24"/>
          <w:szCs w:val="28"/>
          <w:lang w:val="en-US"/>
        </w:rPr>
      </w:pPr>
    </w:p>
    <w:p w14:paraId="1BA2A050" w14:textId="77777777" w:rsidR="003A693A" w:rsidRDefault="003A693A" w:rsidP="00417CCB">
      <w:pPr>
        <w:rPr>
          <w:rFonts w:ascii="Arial" w:eastAsiaTheme="majorEastAsia" w:hAnsi="Arial" w:cstheme="majorBidi"/>
          <w:b/>
          <w:bCs/>
          <w:caps/>
          <w:sz w:val="24"/>
          <w:szCs w:val="28"/>
          <w:lang w:val="en-US"/>
        </w:rPr>
      </w:pPr>
    </w:p>
    <w:p w14:paraId="48ECE212" w14:textId="77777777" w:rsidR="003A693A" w:rsidRDefault="003A693A" w:rsidP="00417CCB">
      <w:pPr>
        <w:rPr>
          <w:rFonts w:ascii="Arial" w:eastAsiaTheme="majorEastAsia" w:hAnsi="Arial" w:cstheme="majorBidi"/>
          <w:b/>
          <w:bCs/>
          <w:caps/>
          <w:sz w:val="24"/>
          <w:szCs w:val="28"/>
          <w:lang w:val="en-US"/>
        </w:rPr>
      </w:pPr>
    </w:p>
    <w:p w14:paraId="42A9B18B" w14:textId="77777777" w:rsidR="003A693A" w:rsidRDefault="003A693A" w:rsidP="00417CCB">
      <w:pPr>
        <w:rPr>
          <w:rFonts w:ascii="Arial" w:eastAsiaTheme="majorEastAsia" w:hAnsi="Arial" w:cstheme="majorBidi"/>
          <w:b/>
          <w:bCs/>
          <w:caps/>
          <w:sz w:val="24"/>
          <w:szCs w:val="28"/>
          <w:lang w:val="en-US"/>
        </w:rPr>
      </w:pPr>
    </w:p>
    <w:p w14:paraId="46D6F1B6" w14:textId="1DAF37FE" w:rsidR="003A693A" w:rsidRDefault="003A693A" w:rsidP="008B288F">
      <w:pPr>
        <w:rPr>
          <w:rFonts w:ascii="Arial" w:eastAsiaTheme="majorEastAsia" w:hAnsi="Arial" w:cstheme="majorBidi"/>
          <w:b/>
          <w:bCs/>
          <w:caps/>
          <w:sz w:val="24"/>
          <w:szCs w:val="28"/>
          <w:lang w:val="en-US"/>
        </w:rPr>
      </w:pPr>
      <w:r>
        <w:rPr>
          <w:rFonts w:ascii="Arial" w:eastAsiaTheme="majorEastAsia" w:hAnsi="Arial" w:cstheme="majorBidi"/>
          <w:b/>
          <w:bCs/>
          <w:caps/>
          <w:sz w:val="24"/>
          <w:szCs w:val="28"/>
          <w:lang w:val="en-US"/>
        </w:rPr>
        <w:br w:type="page"/>
      </w:r>
    </w:p>
    <w:sdt>
      <w:sdtPr>
        <w:rPr>
          <w:rFonts w:asciiTheme="minorHAnsi" w:eastAsiaTheme="minorHAnsi" w:hAnsiTheme="minorHAnsi" w:cs="Arial"/>
          <w:b w:val="0"/>
          <w:bCs w:val="0"/>
          <w:caps w:val="0"/>
          <w:sz w:val="22"/>
          <w:szCs w:val="22"/>
          <w:lang w:val="en-GB"/>
        </w:rPr>
        <w:id w:val="1169596576"/>
        <w:docPartObj>
          <w:docPartGallery w:val="Table of Contents"/>
          <w:docPartUnique/>
        </w:docPartObj>
      </w:sdtPr>
      <w:sdtEndPr>
        <w:rPr>
          <w:noProof/>
        </w:rPr>
      </w:sdtEndPr>
      <w:sdtContent>
        <w:p w14:paraId="63F419D3" w14:textId="38A81285" w:rsidR="003A693A" w:rsidRDefault="003A693A">
          <w:pPr>
            <w:pStyle w:val="TOCHeading"/>
          </w:pPr>
          <w:r>
            <w:t>Contents</w:t>
          </w:r>
        </w:p>
        <w:p w14:paraId="7655A149" w14:textId="77777777" w:rsidR="00CC36EF" w:rsidRDefault="003A693A">
          <w:pPr>
            <w:pStyle w:val="TOC1"/>
            <w:tabs>
              <w:tab w:val="left" w:pos="440"/>
            </w:tabs>
            <w:rPr>
              <w:rFonts w:eastAsiaTheme="minorEastAsia" w:cstheme="minorBidi"/>
              <w:noProof/>
              <w:lang w:eastAsia="en-GB"/>
            </w:rPr>
          </w:pPr>
          <w:r>
            <w:fldChar w:fldCharType="begin"/>
          </w:r>
          <w:r>
            <w:instrText xml:space="preserve"> TOC \o "1-3" \h \z \u </w:instrText>
          </w:r>
          <w:r>
            <w:fldChar w:fldCharType="separate"/>
          </w:r>
          <w:hyperlink w:anchor="_Toc501372154" w:history="1">
            <w:r w:rsidR="00CC36EF" w:rsidRPr="009C3DB7">
              <w:rPr>
                <w:rStyle w:val="Hyperlink"/>
                <w:noProof/>
              </w:rPr>
              <w:t>1.</w:t>
            </w:r>
            <w:r w:rsidR="00CC36EF">
              <w:rPr>
                <w:rFonts w:eastAsiaTheme="minorEastAsia" w:cstheme="minorBidi"/>
                <w:noProof/>
                <w:lang w:eastAsia="en-GB"/>
              </w:rPr>
              <w:tab/>
            </w:r>
            <w:r w:rsidR="00CC36EF" w:rsidRPr="009C3DB7">
              <w:rPr>
                <w:rStyle w:val="Hyperlink"/>
                <w:noProof/>
              </w:rPr>
              <w:t>Lay summary</w:t>
            </w:r>
            <w:r w:rsidR="00CC36EF">
              <w:rPr>
                <w:noProof/>
                <w:webHidden/>
              </w:rPr>
              <w:tab/>
            </w:r>
            <w:r w:rsidR="00CC36EF">
              <w:rPr>
                <w:noProof/>
                <w:webHidden/>
              </w:rPr>
              <w:fldChar w:fldCharType="begin"/>
            </w:r>
            <w:r w:rsidR="00CC36EF">
              <w:rPr>
                <w:noProof/>
                <w:webHidden/>
              </w:rPr>
              <w:instrText xml:space="preserve"> PAGEREF _Toc501372154 \h </w:instrText>
            </w:r>
            <w:r w:rsidR="00CC36EF">
              <w:rPr>
                <w:noProof/>
                <w:webHidden/>
              </w:rPr>
            </w:r>
            <w:r w:rsidR="00CC36EF">
              <w:rPr>
                <w:noProof/>
                <w:webHidden/>
              </w:rPr>
              <w:fldChar w:fldCharType="separate"/>
            </w:r>
            <w:r w:rsidR="00CC36EF">
              <w:rPr>
                <w:noProof/>
                <w:webHidden/>
              </w:rPr>
              <w:t>7</w:t>
            </w:r>
            <w:r w:rsidR="00CC36EF">
              <w:rPr>
                <w:noProof/>
                <w:webHidden/>
              </w:rPr>
              <w:fldChar w:fldCharType="end"/>
            </w:r>
          </w:hyperlink>
        </w:p>
        <w:p w14:paraId="4E1973B7" w14:textId="77777777" w:rsidR="00CC36EF" w:rsidRDefault="00F1191A">
          <w:pPr>
            <w:pStyle w:val="TOC1"/>
            <w:tabs>
              <w:tab w:val="left" w:pos="440"/>
            </w:tabs>
            <w:rPr>
              <w:rFonts w:eastAsiaTheme="minorEastAsia" w:cstheme="minorBidi"/>
              <w:noProof/>
              <w:lang w:eastAsia="en-GB"/>
            </w:rPr>
          </w:pPr>
          <w:hyperlink w:anchor="_Toc501372155" w:history="1">
            <w:r w:rsidR="00CC36EF" w:rsidRPr="009C3DB7">
              <w:rPr>
                <w:rStyle w:val="Hyperlink"/>
                <w:noProof/>
              </w:rPr>
              <w:t>2.</w:t>
            </w:r>
            <w:r w:rsidR="00CC36EF">
              <w:rPr>
                <w:rFonts w:eastAsiaTheme="minorEastAsia" w:cstheme="minorBidi"/>
                <w:noProof/>
                <w:lang w:eastAsia="en-GB"/>
              </w:rPr>
              <w:tab/>
            </w:r>
            <w:r w:rsidR="00CC36EF" w:rsidRPr="009C3DB7">
              <w:rPr>
                <w:rStyle w:val="Hyperlink"/>
                <w:noProof/>
              </w:rPr>
              <w:t>Introduction</w:t>
            </w:r>
            <w:r w:rsidR="00CC36EF">
              <w:rPr>
                <w:noProof/>
                <w:webHidden/>
              </w:rPr>
              <w:tab/>
            </w:r>
            <w:r w:rsidR="00CC36EF">
              <w:rPr>
                <w:noProof/>
                <w:webHidden/>
              </w:rPr>
              <w:fldChar w:fldCharType="begin"/>
            </w:r>
            <w:r w:rsidR="00CC36EF">
              <w:rPr>
                <w:noProof/>
                <w:webHidden/>
              </w:rPr>
              <w:instrText xml:space="preserve"> PAGEREF _Toc501372155 \h </w:instrText>
            </w:r>
            <w:r w:rsidR="00CC36EF">
              <w:rPr>
                <w:noProof/>
                <w:webHidden/>
              </w:rPr>
            </w:r>
            <w:r w:rsidR="00CC36EF">
              <w:rPr>
                <w:noProof/>
                <w:webHidden/>
              </w:rPr>
              <w:fldChar w:fldCharType="separate"/>
            </w:r>
            <w:r w:rsidR="00CC36EF">
              <w:rPr>
                <w:noProof/>
                <w:webHidden/>
              </w:rPr>
              <w:t>8</w:t>
            </w:r>
            <w:r w:rsidR="00CC36EF">
              <w:rPr>
                <w:noProof/>
                <w:webHidden/>
              </w:rPr>
              <w:fldChar w:fldCharType="end"/>
            </w:r>
          </w:hyperlink>
        </w:p>
        <w:p w14:paraId="4179199C" w14:textId="77777777" w:rsidR="00CC36EF" w:rsidRDefault="00F1191A">
          <w:pPr>
            <w:pStyle w:val="TOC1"/>
            <w:tabs>
              <w:tab w:val="left" w:pos="440"/>
            </w:tabs>
            <w:rPr>
              <w:rFonts w:eastAsiaTheme="minorEastAsia" w:cstheme="minorBidi"/>
              <w:noProof/>
              <w:lang w:eastAsia="en-GB"/>
            </w:rPr>
          </w:pPr>
          <w:hyperlink w:anchor="_Toc501372156" w:history="1">
            <w:r w:rsidR="00CC36EF" w:rsidRPr="009C3DB7">
              <w:rPr>
                <w:rStyle w:val="Hyperlink"/>
                <w:noProof/>
              </w:rPr>
              <w:t>3.</w:t>
            </w:r>
            <w:r w:rsidR="00CC36EF">
              <w:rPr>
                <w:rFonts w:eastAsiaTheme="minorEastAsia" w:cstheme="minorBidi"/>
                <w:noProof/>
                <w:lang w:eastAsia="en-GB"/>
              </w:rPr>
              <w:tab/>
            </w:r>
            <w:r w:rsidR="00CC36EF" w:rsidRPr="009C3DB7">
              <w:rPr>
                <w:rStyle w:val="Hyperlink"/>
                <w:noProof/>
              </w:rPr>
              <w:t>Investigational device &amp; INTERVENTION</w:t>
            </w:r>
            <w:r w:rsidR="00CC36EF">
              <w:rPr>
                <w:noProof/>
                <w:webHidden/>
              </w:rPr>
              <w:tab/>
            </w:r>
            <w:r w:rsidR="00CC36EF">
              <w:rPr>
                <w:noProof/>
                <w:webHidden/>
              </w:rPr>
              <w:fldChar w:fldCharType="begin"/>
            </w:r>
            <w:r w:rsidR="00CC36EF">
              <w:rPr>
                <w:noProof/>
                <w:webHidden/>
              </w:rPr>
              <w:instrText xml:space="preserve"> PAGEREF _Toc501372156 \h </w:instrText>
            </w:r>
            <w:r w:rsidR="00CC36EF">
              <w:rPr>
                <w:noProof/>
                <w:webHidden/>
              </w:rPr>
            </w:r>
            <w:r w:rsidR="00CC36EF">
              <w:rPr>
                <w:noProof/>
                <w:webHidden/>
              </w:rPr>
              <w:fldChar w:fldCharType="separate"/>
            </w:r>
            <w:r w:rsidR="00CC36EF">
              <w:rPr>
                <w:noProof/>
                <w:webHidden/>
              </w:rPr>
              <w:t>9</w:t>
            </w:r>
            <w:r w:rsidR="00CC36EF">
              <w:rPr>
                <w:noProof/>
                <w:webHidden/>
              </w:rPr>
              <w:fldChar w:fldCharType="end"/>
            </w:r>
          </w:hyperlink>
        </w:p>
        <w:p w14:paraId="5DD83F40" w14:textId="77777777" w:rsidR="00CC36EF" w:rsidRDefault="00F1191A">
          <w:pPr>
            <w:pStyle w:val="TOC1"/>
            <w:tabs>
              <w:tab w:val="left" w:pos="660"/>
            </w:tabs>
            <w:rPr>
              <w:rFonts w:eastAsiaTheme="minorEastAsia" w:cstheme="minorBidi"/>
              <w:noProof/>
              <w:lang w:eastAsia="en-GB"/>
            </w:rPr>
          </w:pPr>
          <w:hyperlink w:anchor="_Toc501372157" w:history="1">
            <w:r w:rsidR="00CC36EF" w:rsidRPr="009C3DB7">
              <w:rPr>
                <w:rStyle w:val="Hyperlink"/>
                <w:rFonts w:cs="Times New Roman"/>
                <w:noProof/>
              </w:rPr>
              <w:t>3.1</w:t>
            </w:r>
            <w:r w:rsidR="00CC36EF">
              <w:rPr>
                <w:rFonts w:eastAsiaTheme="minorEastAsia" w:cstheme="minorBidi"/>
                <w:noProof/>
                <w:lang w:eastAsia="en-GB"/>
              </w:rPr>
              <w:tab/>
            </w:r>
            <w:r w:rsidR="00CC36EF" w:rsidRPr="009C3DB7">
              <w:rPr>
                <w:rStyle w:val="Hyperlink"/>
                <w:noProof/>
              </w:rPr>
              <w:t>Investigational device</w:t>
            </w:r>
            <w:r w:rsidR="00CC36EF">
              <w:rPr>
                <w:noProof/>
                <w:webHidden/>
              </w:rPr>
              <w:tab/>
            </w:r>
            <w:r w:rsidR="00CC36EF">
              <w:rPr>
                <w:noProof/>
                <w:webHidden/>
              </w:rPr>
              <w:fldChar w:fldCharType="begin"/>
            </w:r>
            <w:r w:rsidR="00CC36EF">
              <w:rPr>
                <w:noProof/>
                <w:webHidden/>
              </w:rPr>
              <w:instrText xml:space="preserve"> PAGEREF _Toc501372157 \h </w:instrText>
            </w:r>
            <w:r w:rsidR="00CC36EF">
              <w:rPr>
                <w:noProof/>
                <w:webHidden/>
              </w:rPr>
            </w:r>
            <w:r w:rsidR="00CC36EF">
              <w:rPr>
                <w:noProof/>
                <w:webHidden/>
              </w:rPr>
              <w:fldChar w:fldCharType="separate"/>
            </w:r>
            <w:r w:rsidR="00CC36EF">
              <w:rPr>
                <w:noProof/>
                <w:webHidden/>
              </w:rPr>
              <w:t>9</w:t>
            </w:r>
            <w:r w:rsidR="00CC36EF">
              <w:rPr>
                <w:noProof/>
                <w:webHidden/>
              </w:rPr>
              <w:fldChar w:fldCharType="end"/>
            </w:r>
          </w:hyperlink>
        </w:p>
        <w:p w14:paraId="4BFF6253" w14:textId="77777777" w:rsidR="00CC36EF" w:rsidRDefault="00F1191A">
          <w:pPr>
            <w:pStyle w:val="TOC1"/>
            <w:tabs>
              <w:tab w:val="left" w:pos="660"/>
            </w:tabs>
            <w:rPr>
              <w:rFonts w:eastAsiaTheme="minorEastAsia" w:cstheme="minorBidi"/>
              <w:noProof/>
              <w:lang w:eastAsia="en-GB"/>
            </w:rPr>
          </w:pPr>
          <w:hyperlink w:anchor="_Toc501372158" w:history="1">
            <w:r w:rsidR="00CC36EF" w:rsidRPr="009C3DB7">
              <w:rPr>
                <w:rStyle w:val="Hyperlink"/>
                <w:rFonts w:cs="Times New Roman"/>
                <w:noProof/>
              </w:rPr>
              <w:t>3.2</w:t>
            </w:r>
            <w:r w:rsidR="00CC36EF">
              <w:rPr>
                <w:rFonts w:eastAsiaTheme="minorEastAsia" w:cstheme="minorBidi"/>
                <w:noProof/>
                <w:lang w:eastAsia="en-GB"/>
              </w:rPr>
              <w:tab/>
            </w:r>
            <w:r w:rsidR="00CC36EF" w:rsidRPr="009C3DB7">
              <w:rPr>
                <w:rStyle w:val="Hyperlink"/>
                <w:noProof/>
              </w:rPr>
              <w:t>Intervention</w:t>
            </w:r>
            <w:r w:rsidR="00CC36EF">
              <w:rPr>
                <w:noProof/>
                <w:webHidden/>
              </w:rPr>
              <w:tab/>
            </w:r>
            <w:r w:rsidR="00CC36EF">
              <w:rPr>
                <w:noProof/>
                <w:webHidden/>
              </w:rPr>
              <w:fldChar w:fldCharType="begin"/>
            </w:r>
            <w:r w:rsidR="00CC36EF">
              <w:rPr>
                <w:noProof/>
                <w:webHidden/>
              </w:rPr>
              <w:instrText xml:space="preserve"> PAGEREF _Toc501372158 \h </w:instrText>
            </w:r>
            <w:r w:rsidR="00CC36EF">
              <w:rPr>
                <w:noProof/>
                <w:webHidden/>
              </w:rPr>
            </w:r>
            <w:r w:rsidR="00CC36EF">
              <w:rPr>
                <w:noProof/>
                <w:webHidden/>
              </w:rPr>
              <w:fldChar w:fldCharType="separate"/>
            </w:r>
            <w:r w:rsidR="00CC36EF">
              <w:rPr>
                <w:noProof/>
                <w:webHidden/>
              </w:rPr>
              <w:t>10</w:t>
            </w:r>
            <w:r w:rsidR="00CC36EF">
              <w:rPr>
                <w:noProof/>
                <w:webHidden/>
              </w:rPr>
              <w:fldChar w:fldCharType="end"/>
            </w:r>
          </w:hyperlink>
        </w:p>
        <w:p w14:paraId="1F6BEF75" w14:textId="77777777" w:rsidR="00CC36EF" w:rsidRDefault="00F1191A">
          <w:pPr>
            <w:pStyle w:val="TOC1"/>
            <w:tabs>
              <w:tab w:val="left" w:pos="880"/>
            </w:tabs>
            <w:rPr>
              <w:rFonts w:eastAsiaTheme="minorEastAsia" w:cstheme="minorBidi"/>
              <w:noProof/>
              <w:lang w:eastAsia="en-GB"/>
            </w:rPr>
          </w:pPr>
          <w:hyperlink w:anchor="_Toc501372159" w:history="1">
            <w:r w:rsidR="00CC36EF" w:rsidRPr="009C3DB7">
              <w:rPr>
                <w:rStyle w:val="Hyperlink"/>
                <w:noProof/>
              </w:rPr>
              <w:t>3.2.1</w:t>
            </w:r>
            <w:r w:rsidR="00CC36EF">
              <w:rPr>
                <w:rFonts w:eastAsiaTheme="minorEastAsia" w:cstheme="minorBidi"/>
                <w:noProof/>
                <w:lang w:eastAsia="en-GB"/>
              </w:rPr>
              <w:tab/>
            </w:r>
            <w:r w:rsidR="00CC36EF" w:rsidRPr="009C3DB7">
              <w:rPr>
                <w:rStyle w:val="Hyperlink"/>
                <w:noProof/>
              </w:rPr>
              <w:t>Standard care (control) arm</w:t>
            </w:r>
            <w:r w:rsidR="00CC36EF">
              <w:rPr>
                <w:noProof/>
                <w:webHidden/>
              </w:rPr>
              <w:tab/>
            </w:r>
            <w:r w:rsidR="00CC36EF">
              <w:rPr>
                <w:noProof/>
                <w:webHidden/>
              </w:rPr>
              <w:fldChar w:fldCharType="begin"/>
            </w:r>
            <w:r w:rsidR="00CC36EF">
              <w:rPr>
                <w:noProof/>
                <w:webHidden/>
              </w:rPr>
              <w:instrText xml:space="preserve"> PAGEREF _Toc501372159 \h </w:instrText>
            </w:r>
            <w:r w:rsidR="00CC36EF">
              <w:rPr>
                <w:noProof/>
                <w:webHidden/>
              </w:rPr>
            </w:r>
            <w:r w:rsidR="00CC36EF">
              <w:rPr>
                <w:noProof/>
                <w:webHidden/>
              </w:rPr>
              <w:fldChar w:fldCharType="separate"/>
            </w:r>
            <w:r w:rsidR="00CC36EF">
              <w:rPr>
                <w:noProof/>
                <w:webHidden/>
              </w:rPr>
              <w:t>10</w:t>
            </w:r>
            <w:r w:rsidR="00CC36EF">
              <w:rPr>
                <w:noProof/>
                <w:webHidden/>
              </w:rPr>
              <w:fldChar w:fldCharType="end"/>
            </w:r>
          </w:hyperlink>
        </w:p>
        <w:p w14:paraId="0ACE2529" w14:textId="77777777" w:rsidR="00CC36EF" w:rsidRDefault="00F1191A">
          <w:pPr>
            <w:pStyle w:val="TOC1"/>
            <w:tabs>
              <w:tab w:val="left" w:pos="880"/>
            </w:tabs>
            <w:rPr>
              <w:rFonts w:eastAsiaTheme="minorEastAsia" w:cstheme="minorBidi"/>
              <w:noProof/>
              <w:lang w:eastAsia="en-GB"/>
            </w:rPr>
          </w:pPr>
          <w:hyperlink w:anchor="_Toc501372160" w:history="1">
            <w:r w:rsidR="00CC36EF" w:rsidRPr="009C3DB7">
              <w:rPr>
                <w:rStyle w:val="Hyperlink"/>
                <w:noProof/>
              </w:rPr>
              <w:t>3.2.2</w:t>
            </w:r>
            <w:r w:rsidR="00CC36EF">
              <w:rPr>
                <w:rFonts w:eastAsiaTheme="minorEastAsia" w:cstheme="minorBidi"/>
                <w:noProof/>
                <w:lang w:eastAsia="en-GB"/>
              </w:rPr>
              <w:tab/>
            </w:r>
            <w:r w:rsidR="00CC36EF" w:rsidRPr="009C3DB7">
              <w:rPr>
                <w:rStyle w:val="Hyperlink"/>
                <w:noProof/>
              </w:rPr>
              <w:t>3M Coban compression bandaging (intervention) arm</w:t>
            </w:r>
            <w:r w:rsidR="00CC36EF">
              <w:rPr>
                <w:noProof/>
                <w:webHidden/>
              </w:rPr>
              <w:tab/>
            </w:r>
            <w:r w:rsidR="00CC36EF">
              <w:rPr>
                <w:noProof/>
                <w:webHidden/>
              </w:rPr>
              <w:fldChar w:fldCharType="begin"/>
            </w:r>
            <w:r w:rsidR="00CC36EF">
              <w:rPr>
                <w:noProof/>
                <w:webHidden/>
              </w:rPr>
              <w:instrText xml:space="preserve"> PAGEREF _Toc501372160 \h </w:instrText>
            </w:r>
            <w:r w:rsidR="00CC36EF">
              <w:rPr>
                <w:noProof/>
                <w:webHidden/>
              </w:rPr>
            </w:r>
            <w:r w:rsidR="00CC36EF">
              <w:rPr>
                <w:noProof/>
                <w:webHidden/>
              </w:rPr>
              <w:fldChar w:fldCharType="separate"/>
            </w:r>
            <w:r w:rsidR="00CC36EF">
              <w:rPr>
                <w:noProof/>
                <w:webHidden/>
              </w:rPr>
              <w:t>10</w:t>
            </w:r>
            <w:r w:rsidR="00CC36EF">
              <w:rPr>
                <w:noProof/>
                <w:webHidden/>
              </w:rPr>
              <w:fldChar w:fldCharType="end"/>
            </w:r>
          </w:hyperlink>
        </w:p>
        <w:p w14:paraId="21745E94" w14:textId="77777777" w:rsidR="00CC36EF" w:rsidRDefault="00F1191A">
          <w:pPr>
            <w:pStyle w:val="TOC1"/>
            <w:tabs>
              <w:tab w:val="left" w:pos="440"/>
            </w:tabs>
            <w:rPr>
              <w:rFonts w:eastAsiaTheme="minorEastAsia" w:cstheme="minorBidi"/>
              <w:noProof/>
              <w:lang w:eastAsia="en-GB"/>
            </w:rPr>
          </w:pPr>
          <w:hyperlink w:anchor="_Toc501372161" w:history="1">
            <w:r w:rsidR="00CC36EF" w:rsidRPr="009C3DB7">
              <w:rPr>
                <w:rStyle w:val="Hyperlink"/>
                <w:noProof/>
              </w:rPr>
              <w:t>4.</w:t>
            </w:r>
            <w:r w:rsidR="00CC36EF">
              <w:rPr>
                <w:rFonts w:eastAsiaTheme="minorEastAsia" w:cstheme="minorBidi"/>
                <w:noProof/>
                <w:lang w:eastAsia="en-GB"/>
              </w:rPr>
              <w:tab/>
            </w:r>
            <w:r w:rsidR="00CC36EF" w:rsidRPr="009C3DB7">
              <w:rPr>
                <w:rStyle w:val="Hyperlink"/>
                <w:noProof/>
              </w:rPr>
              <w:t>Study hypothesis</w:t>
            </w:r>
            <w:r w:rsidR="00CC36EF">
              <w:rPr>
                <w:noProof/>
                <w:webHidden/>
              </w:rPr>
              <w:tab/>
            </w:r>
            <w:r w:rsidR="00CC36EF">
              <w:rPr>
                <w:noProof/>
                <w:webHidden/>
              </w:rPr>
              <w:fldChar w:fldCharType="begin"/>
            </w:r>
            <w:r w:rsidR="00CC36EF">
              <w:rPr>
                <w:noProof/>
                <w:webHidden/>
              </w:rPr>
              <w:instrText xml:space="preserve"> PAGEREF _Toc501372161 \h </w:instrText>
            </w:r>
            <w:r w:rsidR="00CC36EF">
              <w:rPr>
                <w:noProof/>
                <w:webHidden/>
              </w:rPr>
            </w:r>
            <w:r w:rsidR="00CC36EF">
              <w:rPr>
                <w:noProof/>
                <w:webHidden/>
              </w:rPr>
              <w:fldChar w:fldCharType="separate"/>
            </w:r>
            <w:r w:rsidR="00CC36EF">
              <w:rPr>
                <w:noProof/>
                <w:webHidden/>
              </w:rPr>
              <w:t>11</w:t>
            </w:r>
            <w:r w:rsidR="00CC36EF">
              <w:rPr>
                <w:noProof/>
                <w:webHidden/>
              </w:rPr>
              <w:fldChar w:fldCharType="end"/>
            </w:r>
          </w:hyperlink>
        </w:p>
        <w:p w14:paraId="085D0E97" w14:textId="77777777" w:rsidR="00CC36EF" w:rsidRDefault="00F1191A">
          <w:pPr>
            <w:pStyle w:val="TOC1"/>
            <w:tabs>
              <w:tab w:val="left" w:pos="660"/>
            </w:tabs>
            <w:rPr>
              <w:rFonts w:eastAsiaTheme="minorEastAsia" w:cstheme="minorBidi"/>
              <w:noProof/>
              <w:lang w:eastAsia="en-GB"/>
            </w:rPr>
          </w:pPr>
          <w:hyperlink w:anchor="_Toc501372162" w:history="1">
            <w:r w:rsidR="00CC36EF" w:rsidRPr="009C3DB7">
              <w:rPr>
                <w:rStyle w:val="Hyperlink"/>
                <w:rFonts w:cs="Times New Roman"/>
                <w:noProof/>
              </w:rPr>
              <w:t>4.1</w:t>
            </w:r>
            <w:r w:rsidR="00CC36EF">
              <w:rPr>
                <w:rFonts w:eastAsiaTheme="minorEastAsia" w:cstheme="minorBidi"/>
                <w:noProof/>
                <w:lang w:eastAsia="en-GB"/>
              </w:rPr>
              <w:tab/>
            </w:r>
            <w:r w:rsidR="00CC36EF" w:rsidRPr="009C3DB7">
              <w:rPr>
                <w:rStyle w:val="Hyperlink"/>
                <w:noProof/>
              </w:rPr>
              <w:t>Primary objective</w:t>
            </w:r>
            <w:r w:rsidR="00CC36EF">
              <w:rPr>
                <w:noProof/>
                <w:webHidden/>
              </w:rPr>
              <w:tab/>
            </w:r>
            <w:r w:rsidR="00CC36EF">
              <w:rPr>
                <w:noProof/>
                <w:webHidden/>
              </w:rPr>
              <w:fldChar w:fldCharType="begin"/>
            </w:r>
            <w:r w:rsidR="00CC36EF">
              <w:rPr>
                <w:noProof/>
                <w:webHidden/>
              </w:rPr>
              <w:instrText xml:space="preserve"> PAGEREF _Toc501372162 \h </w:instrText>
            </w:r>
            <w:r w:rsidR="00CC36EF">
              <w:rPr>
                <w:noProof/>
                <w:webHidden/>
              </w:rPr>
            </w:r>
            <w:r w:rsidR="00CC36EF">
              <w:rPr>
                <w:noProof/>
                <w:webHidden/>
              </w:rPr>
              <w:fldChar w:fldCharType="separate"/>
            </w:r>
            <w:r w:rsidR="00CC36EF">
              <w:rPr>
                <w:noProof/>
                <w:webHidden/>
              </w:rPr>
              <w:t>11</w:t>
            </w:r>
            <w:r w:rsidR="00CC36EF">
              <w:rPr>
                <w:noProof/>
                <w:webHidden/>
              </w:rPr>
              <w:fldChar w:fldCharType="end"/>
            </w:r>
          </w:hyperlink>
        </w:p>
        <w:p w14:paraId="75055A85" w14:textId="77777777" w:rsidR="00CC36EF" w:rsidRDefault="00F1191A">
          <w:pPr>
            <w:pStyle w:val="TOC1"/>
            <w:tabs>
              <w:tab w:val="left" w:pos="660"/>
            </w:tabs>
            <w:rPr>
              <w:rFonts w:eastAsiaTheme="minorEastAsia" w:cstheme="minorBidi"/>
              <w:noProof/>
              <w:lang w:eastAsia="en-GB"/>
            </w:rPr>
          </w:pPr>
          <w:hyperlink w:anchor="_Toc501372163" w:history="1">
            <w:r w:rsidR="00CC36EF" w:rsidRPr="009C3DB7">
              <w:rPr>
                <w:rStyle w:val="Hyperlink"/>
                <w:rFonts w:cs="Times New Roman"/>
                <w:noProof/>
              </w:rPr>
              <w:t>4.2</w:t>
            </w:r>
            <w:r w:rsidR="00CC36EF">
              <w:rPr>
                <w:rFonts w:eastAsiaTheme="minorEastAsia" w:cstheme="minorBidi"/>
                <w:noProof/>
                <w:lang w:eastAsia="en-GB"/>
              </w:rPr>
              <w:tab/>
            </w:r>
            <w:r w:rsidR="00CC36EF" w:rsidRPr="009C3DB7">
              <w:rPr>
                <w:rStyle w:val="Hyperlink"/>
                <w:noProof/>
              </w:rPr>
              <w:t>Secondary objective</w:t>
            </w:r>
            <w:r w:rsidR="00CC36EF">
              <w:rPr>
                <w:noProof/>
                <w:webHidden/>
              </w:rPr>
              <w:tab/>
            </w:r>
            <w:r w:rsidR="00CC36EF">
              <w:rPr>
                <w:noProof/>
                <w:webHidden/>
              </w:rPr>
              <w:fldChar w:fldCharType="begin"/>
            </w:r>
            <w:r w:rsidR="00CC36EF">
              <w:rPr>
                <w:noProof/>
                <w:webHidden/>
              </w:rPr>
              <w:instrText xml:space="preserve"> PAGEREF _Toc501372163 \h </w:instrText>
            </w:r>
            <w:r w:rsidR="00CC36EF">
              <w:rPr>
                <w:noProof/>
                <w:webHidden/>
              </w:rPr>
            </w:r>
            <w:r w:rsidR="00CC36EF">
              <w:rPr>
                <w:noProof/>
                <w:webHidden/>
              </w:rPr>
              <w:fldChar w:fldCharType="separate"/>
            </w:r>
            <w:r w:rsidR="00CC36EF">
              <w:rPr>
                <w:noProof/>
                <w:webHidden/>
              </w:rPr>
              <w:t>11</w:t>
            </w:r>
            <w:r w:rsidR="00CC36EF">
              <w:rPr>
                <w:noProof/>
                <w:webHidden/>
              </w:rPr>
              <w:fldChar w:fldCharType="end"/>
            </w:r>
          </w:hyperlink>
        </w:p>
        <w:p w14:paraId="696E8BD6" w14:textId="77777777" w:rsidR="00CC36EF" w:rsidRDefault="00F1191A">
          <w:pPr>
            <w:pStyle w:val="TOC1"/>
            <w:tabs>
              <w:tab w:val="left" w:pos="440"/>
            </w:tabs>
            <w:rPr>
              <w:rFonts w:eastAsiaTheme="minorEastAsia" w:cstheme="minorBidi"/>
              <w:noProof/>
              <w:lang w:eastAsia="en-GB"/>
            </w:rPr>
          </w:pPr>
          <w:hyperlink w:anchor="_Toc501372164" w:history="1">
            <w:r w:rsidR="00CC36EF" w:rsidRPr="009C3DB7">
              <w:rPr>
                <w:rStyle w:val="Hyperlink"/>
                <w:noProof/>
              </w:rPr>
              <w:t>5.</w:t>
            </w:r>
            <w:r w:rsidR="00CC36EF">
              <w:rPr>
                <w:rFonts w:eastAsiaTheme="minorEastAsia" w:cstheme="minorBidi"/>
                <w:noProof/>
                <w:lang w:eastAsia="en-GB"/>
              </w:rPr>
              <w:tab/>
            </w:r>
            <w:r w:rsidR="00CC36EF" w:rsidRPr="009C3DB7">
              <w:rPr>
                <w:rStyle w:val="Hyperlink"/>
                <w:noProof/>
              </w:rPr>
              <w:t>Study protocol</w:t>
            </w:r>
            <w:r w:rsidR="00CC36EF">
              <w:rPr>
                <w:noProof/>
                <w:webHidden/>
              </w:rPr>
              <w:tab/>
            </w:r>
            <w:r w:rsidR="00CC36EF">
              <w:rPr>
                <w:noProof/>
                <w:webHidden/>
              </w:rPr>
              <w:fldChar w:fldCharType="begin"/>
            </w:r>
            <w:r w:rsidR="00CC36EF">
              <w:rPr>
                <w:noProof/>
                <w:webHidden/>
              </w:rPr>
              <w:instrText xml:space="preserve"> PAGEREF _Toc501372164 \h </w:instrText>
            </w:r>
            <w:r w:rsidR="00CC36EF">
              <w:rPr>
                <w:noProof/>
                <w:webHidden/>
              </w:rPr>
            </w:r>
            <w:r w:rsidR="00CC36EF">
              <w:rPr>
                <w:noProof/>
                <w:webHidden/>
              </w:rPr>
              <w:fldChar w:fldCharType="separate"/>
            </w:r>
            <w:r w:rsidR="00CC36EF">
              <w:rPr>
                <w:noProof/>
                <w:webHidden/>
              </w:rPr>
              <w:t>12</w:t>
            </w:r>
            <w:r w:rsidR="00CC36EF">
              <w:rPr>
                <w:noProof/>
                <w:webHidden/>
              </w:rPr>
              <w:fldChar w:fldCharType="end"/>
            </w:r>
          </w:hyperlink>
        </w:p>
        <w:p w14:paraId="50F783C2" w14:textId="77777777" w:rsidR="00CC36EF" w:rsidRDefault="00F1191A">
          <w:pPr>
            <w:pStyle w:val="TOC1"/>
            <w:tabs>
              <w:tab w:val="left" w:pos="660"/>
            </w:tabs>
            <w:rPr>
              <w:rFonts w:eastAsiaTheme="minorEastAsia" w:cstheme="minorBidi"/>
              <w:noProof/>
              <w:lang w:eastAsia="en-GB"/>
            </w:rPr>
          </w:pPr>
          <w:hyperlink w:anchor="_Toc501372165" w:history="1">
            <w:r w:rsidR="00CC36EF" w:rsidRPr="009C3DB7">
              <w:rPr>
                <w:rStyle w:val="Hyperlink"/>
                <w:rFonts w:cs="Times New Roman"/>
                <w:noProof/>
              </w:rPr>
              <w:t>5.1</w:t>
            </w:r>
            <w:r w:rsidR="00CC36EF">
              <w:rPr>
                <w:rFonts w:eastAsiaTheme="minorEastAsia" w:cstheme="minorBidi"/>
                <w:noProof/>
                <w:lang w:eastAsia="en-GB"/>
              </w:rPr>
              <w:tab/>
            </w:r>
            <w:r w:rsidR="00CC36EF" w:rsidRPr="009C3DB7">
              <w:rPr>
                <w:rStyle w:val="Hyperlink"/>
                <w:noProof/>
              </w:rPr>
              <w:t>Study design, recruitment sites and timeline</w:t>
            </w:r>
            <w:r w:rsidR="00CC36EF">
              <w:rPr>
                <w:noProof/>
                <w:webHidden/>
              </w:rPr>
              <w:tab/>
            </w:r>
            <w:r w:rsidR="00CC36EF">
              <w:rPr>
                <w:noProof/>
                <w:webHidden/>
              </w:rPr>
              <w:fldChar w:fldCharType="begin"/>
            </w:r>
            <w:r w:rsidR="00CC36EF">
              <w:rPr>
                <w:noProof/>
                <w:webHidden/>
              </w:rPr>
              <w:instrText xml:space="preserve"> PAGEREF _Toc501372165 \h </w:instrText>
            </w:r>
            <w:r w:rsidR="00CC36EF">
              <w:rPr>
                <w:noProof/>
                <w:webHidden/>
              </w:rPr>
            </w:r>
            <w:r w:rsidR="00CC36EF">
              <w:rPr>
                <w:noProof/>
                <w:webHidden/>
              </w:rPr>
              <w:fldChar w:fldCharType="separate"/>
            </w:r>
            <w:r w:rsidR="00CC36EF">
              <w:rPr>
                <w:noProof/>
                <w:webHidden/>
              </w:rPr>
              <w:t>12</w:t>
            </w:r>
            <w:r w:rsidR="00CC36EF">
              <w:rPr>
                <w:noProof/>
                <w:webHidden/>
              </w:rPr>
              <w:fldChar w:fldCharType="end"/>
            </w:r>
          </w:hyperlink>
        </w:p>
        <w:p w14:paraId="42867C59" w14:textId="77777777" w:rsidR="00CC36EF" w:rsidRDefault="00F1191A">
          <w:pPr>
            <w:pStyle w:val="TOC1"/>
            <w:tabs>
              <w:tab w:val="left" w:pos="660"/>
            </w:tabs>
            <w:rPr>
              <w:rFonts w:eastAsiaTheme="minorEastAsia" w:cstheme="minorBidi"/>
              <w:noProof/>
              <w:lang w:eastAsia="en-GB"/>
            </w:rPr>
          </w:pPr>
          <w:hyperlink w:anchor="_Toc501372166" w:history="1">
            <w:r w:rsidR="00CC36EF" w:rsidRPr="009C3DB7">
              <w:rPr>
                <w:rStyle w:val="Hyperlink"/>
                <w:rFonts w:cs="Times New Roman"/>
                <w:noProof/>
              </w:rPr>
              <w:t>5.2</w:t>
            </w:r>
            <w:r w:rsidR="00CC36EF">
              <w:rPr>
                <w:rFonts w:eastAsiaTheme="minorEastAsia" w:cstheme="minorBidi"/>
                <w:noProof/>
                <w:lang w:eastAsia="en-GB"/>
              </w:rPr>
              <w:tab/>
            </w:r>
            <w:r w:rsidR="00CC36EF" w:rsidRPr="009C3DB7">
              <w:rPr>
                <w:rStyle w:val="Hyperlink"/>
                <w:noProof/>
              </w:rPr>
              <w:t>Participant identification and research setting</w:t>
            </w:r>
            <w:r w:rsidR="00CC36EF">
              <w:rPr>
                <w:noProof/>
                <w:webHidden/>
              </w:rPr>
              <w:tab/>
            </w:r>
            <w:r w:rsidR="00CC36EF">
              <w:rPr>
                <w:noProof/>
                <w:webHidden/>
              </w:rPr>
              <w:fldChar w:fldCharType="begin"/>
            </w:r>
            <w:r w:rsidR="00CC36EF">
              <w:rPr>
                <w:noProof/>
                <w:webHidden/>
              </w:rPr>
              <w:instrText xml:space="preserve"> PAGEREF _Toc501372166 \h </w:instrText>
            </w:r>
            <w:r w:rsidR="00CC36EF">
              <w:rPr>
                <w:noProof/>
                <w:webHidden/>
              </w:rPr>
            </w:r>
            <w:r w:rsidR="00CC36EF">
              <w:rPr>
                <w:noProof/>
                <w:webHidden/>
              </w:rPr>
              <w:fldChar w:fldCharType="separate"/>
            </w:r>
            <w:r w:rsidR="00CC36EF">
              <w:rPr>
                <w:noProof/>
                <w:webHidden/>
              </w:rPr>
              <w:t>12</w:t>
            </w:r>
            <w:r w:rsidR="00CC36EF">
              <w:rPr>
                <w:noProof/>
                <w:webHidden/>
              </w:rPr>
              <w:fldChar w:fldCharType="end"/>
            </w:r>
          </w:hyperlink>
        </w:p>
        <w:p w14:paraId="3C5D3820" w14:textId="77777777" w:rsidR="00CC36EF" w:rsidRDefault="00F1191A">
          <w:pPr>
            <w:pStyle w:val="TOC1"/>
            <w:tabs>
              <w:tab w:val="left" w:pos="660"/>
            </w:tabs>
            <w:rPr>
              <w:rFonts w:eastAsiaTheme="minorEastAsia" w:cstheme="minorBidi"/>
              <w:noProof/>
              <w:lang w:eastAsia="en-GB"/>
            </w:rPr>
          </w:pPr>
          <w:hyperlink w:anchor="_Toc501372167" w:history="1">
            <w:r w:rsidR="00CC36EF" w:rsidRPr="009C3DB7">
              <w:rPr>
                <w:rStyle w:val="Hyperlink"/>
                <w:rFonts w:cs="Times New Roman"/>
                <w:noProof/>
              </w:rPr>
              <w:t>5.3</w:t>
            </w:r>
            <w:r w:rsidR="00CC36EF">
              <w:rPr>
                <w:rFonts w:eastAsiaTheme="minorEastAsia" w:cstheme="minorBidi"/>
                <w:noProof/>
                <w:lang w:eastAsia="en-GB"/>
              </w:rPr>
              <w:tab/>
            </w:r>
            <w:r w:rsidR="00CC36EF" w:rsidRPr="009C3DB7">
              <w:rPr>
                <w:rStyle w:val="Hyperlink"/>
                <w:noProof/>
              </w:rPr>
              <w:t>Consent and recruitment</w:t>
            </w:r>
            <w:r w:rsidR="00CC36EF">
              <w:rPr>
                <w:noProof/>
                <w:webHidden/>
              </w:rPr>
              <w:tab/>
            </w:r>
            <w:r w:rsidR="00CC36EF">
              <w:rPr>
                <w:noProof/>
                <w:webHidden/>
              </w:rPr>
              <w:fldChar w:fldCharType="begin"/>
            </w:r>
            <w:r w:rsidR="00CC36EF">
              <w:rPr>
                <w:noProof/>
                <w:webHidden/>
              </w:rPr>
              <w:instrText xml:space="preserve"> PAGEREF _Toc501372167 \h </w:instrText>
            </w:r>
            <w:r w:rsidR="00CC36EF">
              <w:rPr>
                <w:noProof/>
                <w:webHidden/>
              </w:rPr>
            </w:r>
            <w:r w:rsidR="00CC36EF">
              <w:rPr>
                <w:noProof/>
                <w:webHidden/>
              </w:rPr>
              <w:fldChar w:fldCharType="separate"/>
            </w:r>
            <w:r w:rsidR="00CC36EF">
              <w:rPr>
                <w:noProof/>
                <w:webHidden/>
              </w:rPr>
              <w:t>12</w:t>
            </w:r>
            <w:r w:rsidR="00CC36EF">
              <w:rPr>
                <w:noProof/>
                <w:webHidden/>
              </w:rPr>
              <w:fldChar w:fldCharType="end"/>
            </w:r>
          </w:hyperlink>
        </w:p>
        <w:p w14:paraId="5F3EFCA3" w14:textId="77777777" w:rsidR="00CC36EF" w:rsidRDefault="00F1191A">
          <w:pPr>
            <w:pStyle w:val="TOC1"/>
            <w:tabs>
              <w:tab w:val="left" w:pos="660"/>
            </w:tabs>
            <w:rPr>
              <w:rFonts w:eastAsiaTheme="minorEastAsia" w:cstheme="minorBidi"/>
              <w:noProof/>
              <w:lang w:eastAsia="en-GB"/>
            </w:rPr>
          </w:pPr>
          <w:hyperlink w:anchor="_Toc501372168" w:history="1">
            <w:r w:rsidR="00CC36EF" w:rsidRPr="009C3DB7">
              <w:rPr>
                <w:rStyle w:val="Hyperlink"/>
                <w:rFonts w:cs="Times New Roman"/>
                <w:noProof/>
              </w:rPr>
              <w:t>5.4</w:t>
            </w:r>
            <w:r w:rsidR="00CC36EF">
              <w:rPr>
                <w:rFonts w:eastAsiaTheme="minorEastAsia" w:cstheme="minorBidi"/>
                <w:noProof/>
                <w:lang w:eastAsia="en-GB"/>
              </w:rPr>
              <w:tab/>
            </w:r>
            <w:r w:rsidR="00CC36EF" w:rsidRPr="009C3DB7">
              <w:rPr>
                <w:rStyle w:val="Hyperlink"/>
                <w:noProof/>
              </w:rPr>
              <w:t>Follow-up</w:t>
            </w:r>
            <w:r w:rsidR="00CC36EF">
              <w:rPr>
                <w:noProof/>
                <w:webHidden/>
              </w:rPr>
              <w:tab/>
            </w:r>
            <w:r w:rsidR="00CC36EF">
              <w:rPr>
                <w:noProof/>
                <w:webHidden/>
              </w:rPr>
              <w:fldChar w:fldCharType="begin"/>
            </w:r>
            <w:r w:rsidR="00CC36EF">
              <w:rPr>
                <w:noProof/>
                <w:webHidden/>
              </w:rPr>
              <w:instrText xml:space="preserve"> PAGEREF _Toc501372168 \h </w:instrText>
            </w:r>
            <w:r w:rsidR="00CC36EF">
              <w:rPr>
                <w:noProof/>
                <w:webHidden/>
              </w:rPr>
            </w:r>
            <w:r w:rsidR="00CC36EF">
              <w:rPr>
                <w:noProof/>
                <w:webHidden/>
              </w:rPr>
              <w:fldChar w:fldCharType="separate"/>
            </w:r>
            <w:r w:rsidR="00CC36EF">
              <w:rPr>
                <w:noProof/>
                <w:webHidden/>
              </w:rPr>
              <w:t>13</w:t>
            </w:r>
            <w:r w:rsidR="00CC36EF">
              <w:rPr>
                <w:noProof/>
                <w:webHidden/>
              </w:rPr>
              <w:fldChar w:fldCharType="end"/>
            </w:r>
          </w:hyperlink>
        </w:p>
        <w:p w14:paraId="0E6EF154" w14:textId="77777777" w:rsidR="00CC36EF" w:rsidRDefault="00F1191A">
          <w:pPr>
            <w:pStyle w:val="TOC1"/>
            <w:tabs>
              <w:tab w:val="left" w:pos="660"/>
            </w:tabs>
            <w:rPr>
              <w:rFonts w:eastAsiaTheme="minorEastAsia" w:cstheme="minorBidi"/>
              <w:noProof/>
              <w:lang w:eastAsia="en-GB"/>
            </w:rPr>
          </w:pPr>
          <w:hyperlink w:anchor="_Toc501372169" w:history="1">
            <w:r w:rsidR="00CC36EF" w:rsidRPr="009C3DB7">
              <w:rPr>
                <w:rStyle w:val="Hyperlink"/>
                <w:rFonts w:cs="Times New Roman"/>
                <w:noProof/>
              </w:rPr>
              <w:t>5.5</w:t>
            </w:r>
            <w:r w:rsidR="00CC36EF">
              <w:rPr>
                <w:rFonts w:eastAsiaTheme="minorEastAsia" w:cstheme="minorBidi"/>
                <w:noProof/>
                <w:lang w:eastAsia="en-GB"/>
              </w:rPr>
              <w:tab/>
            </w:r>
            <w:r w:rsidR="00CC36EF" w:rsidRPr="009C3DB7">
              <w:rPr>
                <w:rStyle w:val="Hyperlink"/>
                <w:noProof/>
              </w:rPr>
              <w:t>Outcome measures</w:t>
            </w:r>
            <w:r w:rsidR="00CC36EF">
              <w:rPr>
                <w:noProof/>
                <w:webHidden/>
              </w:rPr>
              <w:tab/>
            </w:r>
            <w:r w:rsidR="00CC36EF">
              <w:rPr>
                <w:noProof/>
                <w:webHidden/>
              </w:rPr>
              <w:fldChar w:fldCharType="begin"/>
            </w:r>
            <w:r w:rsidR="00CC36EF">
              <w:rPr>
                <w:noProof/>
                <w:webHidden/>
              </w:rPr>
              <w:instrText xml:space="preserve"> PAGEREF _Toc501372169 \h </w:instrText>
            </w:r>
            <w:r w:rsidR="00CC36EF">
              <w:rPr>
                <w:noProof/>
                <w:webHidden/>
              </w:rPr>
            </w:r>
            <w:r w:rsidR="00CC36EF">
              <w:rPr>
                <w:noProof/>
                <w:webHidden/>
              </w:rPr>
              <w:fldChar w:fldCharType="separate"/>
            </w:r>
            <w:r w:rsidR="00CC36EF">
              <w:rPr>
                <w:noProof/>
                <w:webHidden/>
              </w:rPr>
              <w:t>13</w:t>
            </w:r>
            <w:r w:rsidR="00CC36EF">
              <w:rPr>
                <w:noProof/>
                <w:webHidden/>
              </w:rPr>
              <w:fldChar w:fldCharType="end"/>
            </w:r>
          </w:hyperlink>
        </w:p>
        <w:p w14:paraId="512CDD82" w14:textId="77777777" w:rsidR="00CC36EF" w:rsidRDefault="00F1191A">
          <w:pPr>
            <w:pStyle w:val="TOC1"/>
            <w:tabs>
              <w:tab w:val="left" w:pos="880"/>
            </w:tabs>
            <w:rPr>
              <w:rFonts w:eastAsiaTheme="minorEastAsia" w:cstheme="minorBidi"/>
              <w:noProof/>
              <w:lang w:eastAsia="en-GB"/>
            </w:rPr>
          </w:pPr>
          <w:hyperlink w:anchor="_Toc501372170" w:history="1">
            <w:r w:rsidR="00CC36EF" w:rsidRPr="009C3DB7">
              <w:rPr>
                <w:rStyle w:val="Hyperlink"/>
                <w:noProof/>
              </w:rPr>
              <w:t>5.5.1</w:t>
            </w:r>
            <w:r w:rsidR="00CC36EF">
              <w:rPr>
                <w:rFonts w:eastAsiaTheme="minorEastAsia" w:cstheme="minorBidi"/>
                <w:noProof/>
                <w:lang w:eastAsia="en-GB"/>
              </w:rPr>
              <w:tab/>
            </w:r>
            <w:r w:rsidR="00CC36EF" w:rsidRPr="009C3DB7">
              <w:rPr>
                <w:rStyle w:val="Hyperlink"/>
                <w:noProof/>
              </w:rPr>
              <w:t>Primary outcome measures</w:t>
            </w:r>
            <w:r w:rsidR="00CC36EF">
              <w:rPr>
                <w:noProof/>
                <w:webHidden/>
              </w:rPr>
              <w:tab/>
            </w:r>
            <w:r w:rsidR="00CC36EF">
              <w:rPr>
                <w:noProof/>
                <w:webHidden/>
              </w:rPr>
              <w:fldChar w:fldCharType="begin"/>
            </w:r>
            <w:r w:rsidR="00CC36EF">
              <w:rPr>
                <w:noProof/>
                <w:webHidden/>
              </w:rPr>
              <w:instrText xml:space="preserve"> PAGEREF _Toc501372170 \h </w:instrText>
            </w:r>
            <w:r w:rsidR="00CC36EF">
              <w:rPr>
                <w:noProof/>
                <w:webHidden/>
              </w:rPr>
            </w:r>
            <w:r w:rsidR="00CC36EF">
              <w:rPr>
                <w:noProof/>
                <w:webHidden/>
              </w:rPr>
              <w:fldChar w:fldCharType="separate"/>
            </w:r>
            <w:r w:rsidR="00CC36EF">
              <w:rPr>
                <w:noProof/>
                <w:webHidden/>
              </w:rPr>
              <w:t>13</w:t>
            </w:r>
            <w:r w:rsidR="00CC36EF">
              <w:rPr>
                <w:noProof/>
                <w:webHidden/>
              </w:rPr>
              <w:fldChar w:fldCharType="end"/>
            </w:r>
          </w:hyperlink>
        </w:p>
        <w:p w14:paraId="413AB4B2" w14:textId="77777777" w:rsidR="00CC36EF" w:rsidRDefault="00F1191A">
          <w:pPr>
            <w:pStyle w:val="TOC1"/>
            <w:tabs>
              <w:tab w:val="left" w:pos="880"/>
            </w:tabs>
            <w:rPr>
              <w:rFonts w:eastAsiaTheme="minorEastAsia" w:cstheme="minorBidi"/>
              <w:noProof/>
              <w:lang w:eastAsia="en-GB"/>
            </w:rPr>
          </w:pPr>
          <w:hyperlink w:anchor="_Toc501372171" w:history="1">
            <w:r w:rsidR="00CC36EF" w:rsidRPr="009C3DB7">
              <w:rPr>
                <w:rStyle w:val="Hyperlink"/>
                <w:noProof/>
              </w:rPr>
              <w:t>5.5.2</w:t>
            </w:r>
            <w:r w:rsidR="00CC36EF">
              <w:rPr>
                <w:rFonts w:eastAsiaTheme="minorEastAsia" w:cstheme="minorBidi"/>
                <w:noProof/>
                <w:lang w:eastAsia="en-GB"/>
              </w:rPr>
              <w:tab/>
            </w:r>
            <w:r w:rsidR="00CC36EF" w:rsidRPr="009C3DB7">
              <w:rPr>
                <w:rStyle w:val="Hyperlink"/>
                <w:noProof/>
              </w:rPr>
              <w:t>Secondary outcome measures</w:t>
            </w:r>
            <w:r w:rsidR="00CC36EF">
              <w:rPr>
                <w:noProof/>
                <w:webHidden/>
              </w:rPr>
              <w:tab/>
            </w:r>
            <w:r w:rsidR="00CC36EF">
              <w:rPr>
                <w:noProof/>
                <w:webHidden/>
              </w:rPr>
              <w:fldChar w:fldCharType="begin"/>
            </w:r>
            <w:r w:rsidR="00CC36EF">
              <w:rPr>
                <w:noProof/>
                <w:webHidden/>
              </w:rPr>
              <w:instrText xml:space="preserve"> PAGEREF _Toc501372171 \h </w:instrText>
            </w:r>
            <w:r w:rsidR="00CC36EF">
              <w:rPr>
                <w:noProof/>
                <w:webHidden/>
              </w:rPr>
            </w:r>
            <w:r w:rsidR="00CC36EF">
              <w:rPr>
                <w:noProof/>
                <w:webHidden/>
              </w:rPr>
              <w:fldChar w:fldCharType="separate"/>
            </w:r>
            <w:r w:rsidR="00CC36EF">
              <w:rPr>
                <w:noProof/>
                <w:webHidden/>
              </w:rPr>
              <w:t>13</w:t>
            </w:r>
            <w:r w:rsidR="00CC36EF">
              <w:rPr>
                <w:noProof/>
                <w:webHidden/>
              </w:rPr>
              <w:fldChar w:fldCharType="end"/>
            </w:r>
          </w:hyperlink>
        </w:p>
        <w:p w14:paraId="0432DCCC" w14:textId="77777777" w:rsidR="00CC36EF" w:rsidRDefault="00F1191A">
          <w:pPr>
            <w:pStyle w:val="TOC1"/>
            <w:tabs>
              <w:tab w:val="left" w:pos="440"/>
            </w:tabs>
            <w:rPr>
              <w:rFonts w:eastAsiaTheme="minorEastAsia" w:cstheme="minorBidi"/>
              <w:noProof/>
              <w:lang w:eastAsia="en-GB"/>
            </w:rPr>
          </w:pPr>
          <w:hyperlink w:anchor="_Toc501372172" w:history="1">
            <w:r w:rsidR="00CC36EF" w:rsidRPr="009C3DB7">
              <w:rPr>
                <w:rStyle w:val="Hyperlink"/>
                <w:noProof/>
              </w:rPr>
              <w:t>6.</w:t>
            </w:r>
            <w:r w:rsidR="00CC36EF">
              <w:rPr>
                <w:rFonts w:eastAsiaTheme="minorEastAsia" w:cstheme="minorBidi"/>
                <w:noProof/>
                <w:lang w:eastAsia="en-GB"/>
              </w:rPr>
              <w:tab/>
            </w:r>
            <w:r w:rsidR="00CC36EF" w:rsidRPr="009C3DB7">
              <w:rPr>
                <w:rStyle w:val="Hyperlink"/>
                <w:noProof/>
              </w:rPr>
              <w:t>Subjects</w:t>
            </w:r>
            <w:r w:rsidR="00CC36EF">
              <w:rPr>
                <w:noProof/>
                <w:webHidden/>
              </w:rPr>
              <w:tab/>
            </w:r>
            <w:r w:rsidR="00CC36EF">
              <w:rPr>
                <w:noProof/>
                <w:webHidden/>
              </w:rPr>
              <w:fldChar w:fldCharType="begin"/>
            </w:r>
            <w:r w:rsidR="00CC36EF">
              <w:rPr>
                <w:noProof/>
                <w:webHidden/>
              </w:rPr>
              <w:instrText xml:space="preserve"> PAGEREF _Toc501372172 \h </w:instrText>
            </w:r>
            <w:r w:rsidR="00CC36EF">
              <w:rPr>
                <w:noProof/>
                <w:webHidden/>
              </w:rPr>
            </w:r>
            <w:r w:rsidR="00CC36EF">
              <w:rPr>
                <w:noProof/>
                <w:webHidden/>
              </w:rPr>
              <w:fldChar w:fldCharType="separate"/>
            </w:r>
            <w:r w:rsidR="00CC36EF">
              <w:rPr>
                <w:noProof/>
                <w:webHidden/>
              </w:rPr>
              <w:t>14</w:t>
            </w:r>
            <w:r w:rsidR="00CC36EF">
              <w:rPr>
                <w:noProof/>
                <w:webHidden/>
              </w:rPr>
              <w:fldChar w:fldCharType="end"/>
            </w:r>
          </w:hyperlink>
        </w:p>
        <w:p w14:paraId="2E4D2034" w14:textId="77777777" w:rsidR="00CC36EF" w:rsidRDefault="00F1191A">
          <w:pPr>
            <w:pStyle w:val="TOC1"/>
            <w:tabs>
              <w:tab w:val="left" w:pos="660"/>
            </w:tabs>
            <w:rPr>
              <w:rFonts w:eastAsiaTheme="minorEastAsia" w:cstheme="minorBidi"/>
              <w:noProof/>
              <w:lang w:eastAsia="en-GB"/>
            </w:rPr>
          </w:pPr>
          <w:hyperlink w:anchor="_Toc501372173" w:history="1">
            <w:r w:rsidR="00CC36EF" w:rsidRPr="009C3DB7">
              <w:rPr>
                <w:rStyle w:val="Hyperlink"/>
                <w:rFonts w:cs="Times New Roman"/>
                <w:noProof/>
              </w:rPr>
              <w:t>6.1</w:t>
            </w:r>
            <w:r w:rsidR="00CC36EF">
              <w:rPr>
                <w:rFonts w:eastAsiaTheme="minorEastAsia" w:cstheme="minorBidi"/>
                <w:noProof/>
                <w:lang w:eastAsia="en-GB"/>
              </w:rPr>
              <w:tab/>
            </w:r>
            <w:r w:rsidR="00CC36EF" w:rsidRPr="009C3DB7">
              <w:rPr>
                <w:rStyle w:val="Hyperlink"/>
                <w:noProof/>
              </w:rPr>
              <w:t>Anticipated number of research subjects</w:t>
            </w:r>
            <w:r w:rsidR="00CC36EF">
              <w:rPr>
                <w:noProof/>
                <w:webHidden/>
              </w:rPr>
              <w:tab/>
            </w:r>
            <w:r w:rsidR="00CC36EF">
              <w:rPr>
                <w:noProof/>
                <w:webHidden/>
              </w:rPr>
              <w:fldChar w:fldCharType="begin"/>
            </w:r>
            <w:r w:rsidR="00CC36EF">
              <w:rPr>
                <w:noProof/>
                <w:webHidden/>
              </w:rPr>
              <w:instrText xml:space="preserve"> PAGEREF _Toc501372173 \h </w:instrText>
            </w:r>
            <w:r w:rsidR="00CC36EF">
              <w:rPr>
                <w:noProof/>
                <w:webHidden/>
              </w:rPr>
            </w:r>
            <w:r w:rsidR="00CC36EF">
              <w:rPr>
                <w:noProof/>
                <w:webHidden/>
              </w:rPr>
              <w:fldChar w:fldCharType="separate"/>
            </w:r>
            <w:r w:rsidR="00CC36EF">
              <w:rPr>
                <w:noProof/>
                <w:webHidden/>
              </w:rPr>
              <w:t>14</w:t>
            </w:r>
            <w:r w:rsidR="00CC36EF">
              <w:rPr>
                <w:noProof/>
                <w:webHidden/>
              </w:rPr>
              <w:fldChar w:fldCharType="end"/>
            </w:r>
          </w:hyperlink>
        </w:p>
        <w:p w14:paraId="5FD9372A" w14:textId="77777777" w:rsidR="00CC36EF" w:rsidRDefault="00F1191A">
          <w:pPr>
            <w:pStyle w:val="TOC1"/>
            <w:tabs>
              <w:tab w:val="left" w:pos="880"/>
            </w:tabs>
            <w:rPr>
              <w:rFonts w:eastAsiaTheme="minorEastAsia" w:cstheme="minorBidi"/>
              <w:noProof/>
              <w:lang w:eastAsia="en-GB"/>
            </w:rPr>
          </w:pPr>
          <w:hyperlink w:anchor="_Toc501372174" w:history="1">
            <w:r w:rsidR="00CC36EF" w:rsidRPr="009C3DB7">
              <w:rPr>
                <w:rStyle w:val="Hyperlink"/>
                <w:noProof/>
              </w:rPr>
              <w:t>6.1.1</w:t>
            </w:r>
            <w:r w:rsidR="00CC36EF">
              <w:rPr>
                <w:rFonts w:eastAsiaTheme="minorEastAsia" w:cstheme="minorBidi"/>
                <w:noProof/>
                <w:lang w:eastAsia="en-GB"/>
              </w:rPr>
              <w:tab/>
            </w:r>
            <w:r w:rsidR="00CC36EF" w:rsidRPr="009C3DB7">
              <w:rPr>
                <w:rStyle w:val="Hyperlink"/>
                <w:noProof/>
              </w:rPr>
              <w:t>Randomisation</w:t>
            </w:r>
            <w:r w:rsidR="00CC36EF">
              <w:rPr>
                <w:noProof/>
                <w:webHidden/>
              </w:rPr>
              <w:tab/>
            </w:r>
            <w:r w:rsidR="00CC36EF">
              <w:rPr>
                <w:noProof/>
                <w:webHidden/>
              </w:rPr>
              <w:fldChar w:fldCharType="begin"/>
            </w:r>
            <w:r w:rsidR="00CC36EF">
              <w:rPr>
                <w:noProof/>
                <w:webHidden/>
              </w:rPr>
              <w:instrText xml:space="preserve"> PAGEREF _Toc501372174 \h </w:instrText>
            </w:r>
            <w:r w:rsidR="00CC36EF">
              <w:rPr>
                <w:noProof/>
                <w:webHidden/>
              </w:rPr>
            </w:r>
            <w:r w:rsidR="00CC36EF">
              <w:rPr>
                <w:noProof/>
                <w:webHidden/>
              </w:rPr>
              <w:fldChar w:fldCharType="separate"/>
            </w:r>
            <w:r w:rsidR="00CC36EF">
              <w:rPr>
                <w:noProof/>
                <w:webHidden/>
              </w:rPr>
              <w:t>15</w:t>
            </w:r>
            <w:r w:rsidR="00CC36EF">
              <w:rPr>
                <w:noProof/>
                <w:webHidden/>
              </w:rPr>
              <w:fldChar w:fldCharType="end"/>
            </w:r>
          </w:hyperlink>
        </w:p>
        <w:p w14:paraId="2B264304" w14:textId="77777777" w:rsidR="00CC36EF" w:rsidRDefault="00F1191A">
          <w:pPr>
            <w:pStyle w:val="TOC1"/>
            <w:tabs>
              <w:tab w:val="left" w:pos="660"/>
            </w:tabs>
            <w:rPr>
              <w:rFonts w:eastAsiaTheme="minorEastAsia" w:cstheme="minorBidi"/>
              <w:noProof/>
              <w:lang w:eastAsia="en-GB"/>
            </w:rPr>
          </w:pPr>
          <w:hyperlink w:anchor="_Toc501372175" w:history="1">
            <w:r w:rsidR="00CC36EF" w:rsidRPr="009C3DB7">
              <w:rPr>
                <w:rStyle w:val="Hyperlink"/>
                <w:rFonts w:cs="Times New Roman"/>
                <w:noProof/>
              </w:rPr>
              <w:t>6.2</w:t>
            </w:r>
            <w:r w:rsidR="00CC36EF">
              <w:rPr>
                <w:rFonts w:eastAsiaTheme="minorEastAsia" w:cstheme="minorBidi"/>
                <w:noProof/>
                <w:lang w:eastAsia="en-GB"/>
              </w:rPr>
              <w:tab/>
            </w:r>
            <w:r w:rsidR="00CC36EF" w:rsidRPr="009C3DB7">
              <w:rPr>
                <w:rStyle w:val="Hyperlink"/>
                <w:noProof/>
              </w:rPr>
              <w:t>Eligibility criteria</w:t>
            </w:r>
            <w:r w:rsidR="00CC36EF">
              <w:rPr>
                <w:noProof/>
                <w:webHidden/>
              </w:rPr>
              <w:tab/>
            </w:r>
            <w:r w:rsidR="00CC36EF">
              <w:rPr>
                <w:noProof/>
                <w:webHidden/>
              </w:rPr>
              <w:fldChar w:fldCharType="begin"/>
            </w:r>
            <w:r w:rsidR="00CC36EF">
              <w:rPr>
                <w:noProof/>
                <w:webHidden/>
              </w:rPr>
              <w:instrText xml:space="preserve"> PAGEREF _Toc501372175 \h </w:instrText>
            </w:r>
            <w:r w:rsidR="00CC36EF">
              <w:rPr>
                <w:noProof/>
                <w:webHidden/>
              </w:rPr>
            </w:r>
            <w:r w:rsidR="00CC36EF">
              <w:rPr>
                <w:noProof/>
                <w:webHidden/>
              </w:rPr>
              <w:fldChar w:fldCharType="separate"/>
            </w:r>
            <w:r w:rsidR="00CC36EF">
              <w:rPr>
                <w:noProof/>
                <w:webHidden/>
              </w:rPr>
              <w:t>15</w:t>
            </w:r>
            <w:r w:rsidR="00CC36EF">
              <w:rPr>
                <w:noProof/>
                <w:webHidden/>
              </w:rPr>
              <w:fldChar w:fldCharType="end"/>
            </w:r>
          </w:hyperlink>
        </w:p>
        <w:p w14:paraId="75E5B47C" w14:textId="77777777" w:rsidR="00CC36EF" w:rsidRDefault="00F1191A">
          <w:pPr>
            <w:pStyle w:val="TOC1"/>
            <w:tabs>
              <w:tab w:val="left" w:pos="880"/>
            </w:tabs>
            <w:rPr>
              <w:rFonts w:eastAsiaTheme="minorEastAsia" w:cstheme="minorBidi"/>
              <w:noProof/>
              <w:lang w:eastAsia="en-GB"/>
            </w:rPr>
          </w:pPr>
          <w:hyperlink w:anchor="_Toc501372176" w:history="1">
            <w:r w:rsidR="00CC36EF" w:rsidRPr="009C3DB7">
              <w:rPr>
                <w:rStyle w:val="Hyperlink"/>
                <w:noProof/>
              </w:rPr>
              <w:t>6.2.1</w:t>
            </w:r>
            <w:r w:rsidR="00CC36EF">
              <w:rPr>
                <w:rFonts w:eastAsiaTheme="minorEastAsia" w:cstheme="minorBidi"/>
                <w:noProof/>
                <w:lang w:eastAsia="en-GB"/>
              </w:rPr>
              <w:tab/>
            </w:r>
            <w:r w:rsidR="00CC36EF" w:rsidRPr="009C3DB7">
              <w:rPr>
                <w:rStyle w:val="Hyperlink"/>
                <w:noProof/>
              </w:rPr>
              <w:t>Inclusion criteria</w:t>
            </w:r>
            <w:r w:rsidR="00CC36EF">
              <w:rPr>
                <w:noProof/>
                <w:webHidden/>
              </w:rPr>
              <w:tab/>
            </w:r>
            <w:r w:rsidR="00CC36EF">
              <w:rPr>
                <w:noProof/>
                <w:webHidden/>
              </w:rPr>
              <w:fldChar w:fldCharType="begin"/>
            </w:r>
            <w:r w:rsidR="00CC36EF">
              <w:rPr>
                <w:noProof/>
                <w:webHidden/>
              </w:rPr>
              <w:instrText xml:space="preserve"> PAGEREF _Toc501372176 \h </w:instrText>
            </w:r>
            <w:r w:rsidR="00CC36EF">
              <w:rPr>
                <w:noProof/>
                <w:webHidden/>
              </w:rPr>
            </w:r>
            <w:r w:rsidR="00CC36EF">
              <w:rPr>
                <w:noProof/>
                <w:webHidden/>
              </w:rPr>
              <w:fldChar w:fldCharType="separate"/>
            </w:r>
            <w:r w:rsidR="00CC36EF">
              <w:rPr>
                <w:noProof/>
                <w:webHidden/>
              </w:rPr>
              <w:t>15</w:t>
            </w:r>
            <w:r w:rsidR="00CC36EF">
              <w:rPr>
                <w:noProof/>
                <w:webHidden/>
              </w:rPr>
              <w:fldChar w:fldCharType="end"/>
            </w:r>
          </w:hyperlink>
        </w:p>
        <w:p w14:paraId="0849F68E" w14:textId="77777777" w:rsidR="00CC36EF" w:rsidRDefault="00F1191A">
          <w:pPr>
            <w:pStyle w:val="TOC1"/>
            <w:tabs>
              <w:tab w:val="left" w:pos="880"/>
            </w:tabs>
            <w:rPr>
              <w:rFonts w:eastAsiaTheme="minorEastAsia" w:cstheme="minorBidi"/>
              <w:noProof/>
              <w:lang w:eastAsia="en-GB"/>
            </w:rPr>
          </w:pPr>
          <w:hyperlink w:anchor="_Toc501372177" w:history="1">
            <w:r w:rsidR="00CC36EF" w:rsidRPr="009C3DB7">
              <w:rPr>
                <w:rStyle w:val="Hyperlink"/>
                <w:noProof/>
              </w:rPr>
              <w:t>6.2.2</w:t>
            </w:r>
            <w:r w:rsidR="00CC36EF">
              <w:rPr>
                <w:rFonts w:eastAsiaTheme="minorEastAsia" w:cstheme="minorBidi"/>
                <w:noProof/>
                <w:lang w:eastAsia="en-GB"/>
              </w:rPr>
              <w:tab/>
            </w:r>
            <w:r w:rsidR="00CC36EF" w:rsidRPr="009C3DB7">
              <w:rPr>
                <w:rStyle w:val="Hyperlink"/>
                <w:noProof/>
              </w:rPr>
              <w:t>Exclusion criteria</w:t>
            </w:r>
            <w:r w:rsidR="00CC36EF">
              <w:rPr>
                <w:noProof/>
                <w:webHidden/>
              </w:rPr>
              <w:tab/>
            </w:r>
            <w:r w:rsidR="00CC36EF">
              <w:rPr>
                <w:noProof/>
                <w:webHidden/>
              </w:rPr>
              <w:fldChar w:fldCharType="begin"/>
            </w:r>
            <w:r w:rsidR="00CC36EF">
              <w:rPr>
                <w:noProof/>
                <w:webHidden/>
              </w:rPr>
              <w:instrText xml:space="preserve"> PAGEREF _Toc501372177 \h </w:instrText>
            </w:r>
            <w:r w:rsidR="00CC36EF">
              <w:rPr>
                <w:noProof/>
                <w:webHidden/>
              </w:rPr>
            </w:r>
            <w:r w:rsidR="00CC36EF">
              <w:rPr>
                <w:noProof/>
                <w:webHidden/>
              </w:rPr>
              <w:fldChar w:fldCharType="separate"/>
            </w:r>
            <w:r w:rsidR="00CC36EF">
              <w:rPr>
                <w:noProof/>
                <w:webHidden/>
              </w:rPr>
              <w:t>15</w:t>
            </w:r>
            <w:r w:rsidR="00CC36EF">
              <w:rPr>
                <w:noProof/>
                <w:webHidden/>
              </w:rPr>
              <w:fldChar w:fldCharType="end"/>
            </w:r>
          </w:hyperlink>
        </w:p>
        <w:p w14:paraId="188462A8" w14:textId="77777777" w:rsidR="00CC36EF" w:rsidRDefault="00F1191A">
          <w:pPr>
            <w:pStyle w:val="TOC1"/>
            <w:tabs>
              <w:tab w:val="left" w:pos="660"/>
            </w:tabs>
            <w:rPr>
              <w:rFonts w:eastAsiaTheme="minorEastAsia" w:cstheme="minorBidi"/>
              <w:noProof/>
              <w:lang w:eastAsia="en-GB"/>
            </w:rPr>
          </w:pPr>
          <w:hyperlink w:anchor="_Toc501372178" w:history="1">
            <w:r w:rsidR="00CC36EF" w:rsidRPr="009C3DB7">
              <w:rPr>
                <w:rStyle w:val="Hyperlink"/>
                <w:rFonts w:cs="Times New Roman"/>
                <w:noProof/>
              </w:rPr>
              <w:t>6.3</w:t>
            </w:r>
            <w:r w:rsidR="00CC36EF">
              <w:rPr>
                <w:rFonts w:eastAsiaTheme="minorEastAsia" w:cstheme="minorBidi"/>
                <w:noProof/>
                <w:lang w:eastAsia="en-GB"/>
              </w:rPr>
              <w:tab/>
            </w:r>
            <w:r w:rsidR="00CC36EF" w:rsidRPr="009C3DB7">
              <w:rPr>
                <w:rStyle w:val="Hyperlink"/>
                <w:noProof/>
              </w:rPr>
              <w:t>Early withdrawal of subjects</w:t>
            </w:r>
            <w:r w:rsidR="00CC36EF">
              <w:rPr>
                <w:noProof/>
                <w:webHidden/>
              </w:rPr>
              <w:tab/>
            </w:r>
            <w:r w:rsidR="00CC36EF">
              <w:rPr>
                <w:noProof/>
                <w:webHidden/>
              </w:rPr>
              <w:fldChar w:fldCharType="begin"/>
            </w:r>
            <w:r w:rsidR="00CC36EF">
              <w:rPr>
                <w:noProof/>
                <w:webHidden/>
              </w:rPr>
              <w:instrText xml:space="preserve"> PAGEREF _Toc501372178 \h </w:instrText>
            </w:r>
            <w:r w:rsidR="00CC36EF">
              <w:rPr>
                <w:noProof/>
                <w:webHidden/>
              </w:rPr>
            </w:r>
            <w:r w:rsidR="00CC36EF">
              <w:rPr>
                <w:noProof/>
                <w:webHidden/>
              </w:rPr>
              <w:fldChar w:fldCharType="separate"/>
            </w:r>
            <w:r w:rsidR="00CC36EF">
              <w:rPr>
                <w:noProof/>
                <w:webHidden/>
              </w:rPr>
              <w:t>16</w:t>
            </w:r>
            <w:r w:rsidR="00CC36EF">
              <w:rPr>
                <w:noProof/>
                <w:webHidden/>
              </w:rPr>
              <w:fldChar w:fldCharType="end"/>
            </w:r>
          </w:hyperlink>
        </w:p>
        <w:p w14:paraId="29C97BEF" w14:textId="77777777" w:rsidR="00CC36EF" w:rsidRDefault="00F1191A">
          <w:pPr>
            <w:pStyle w:val="TOC1"/>
            <w:tabs>
              <w:tab w:val="left" w:pos="440"/>
            </w:tabs>
            <w:rPr>
              <w:rFonts w:eastAsiaTheme="minorEastAsia" w:cstheme="minorBidi"/>
              <w:noProof/>
              <w:lang w:eastAsia="en-GB"/>
            </w:rPr>
          </w:pPr>
          <w:hyperlink w:anchor="_Toc501372179" w:history="1">
            <w:r w:rsidR="00CC36EF" w:rsidRPr="009C3DB7">
              <w:rPr>
                <w:rStyle w:val="Hyperlink"/>
                <w:noProof/>
              </w:rPr>
              <w:t>7.</w:t>
            </w:r>
            <w:r w:rsidR="00CC36EF">
              <w:rPr>
                <w:rFonts w:eastAsiaTheme="minorEastAsia" w:cstheme="minorBidi"/>
                <w:noProof/>
                <w:lang w:eastAsia="en-GB"/>
              </w:rPr>
              <w:tab/>
            </w:r>
            <w:r w:rsidR="00CC36EF" w:rsidRPr="009C3DB7">
              <w:rPr>
                <w:rStyle w:val="Hyperlink"/>
                <w:noProof/>
              </w:rPr>
              <w:t>Safety</w:t>
            </w:r>
            <w:r w:rsidR="00CC36EF">
              <w:rPr>
                <w:noProof/>
                <w:webHidden/>
              </w:rPr>
              <w:tab/>
            </w:r>
            <w:r w:rsidR="00CC36EF">
              <w:rPr>
                <w:noProof/>
                <w:webHidden/>
              </w:rPr>
              <w:fldChar w:fldCharType="begin"/>
            </w:r>
            <w:r w:rsidR="00CC36EF">
              <w:rPr>
                <w:noProof/>
                <w:webHidden/>
              </w:rPr>
              <w:instrText xml:space="preserve"> PAGEREF _Toc501372179 \h </w:instrText>
            </w:r>
            <w:r w:rsidR="00CC36EF">
              <w:rPr>
                <w:noProof/>
                <w:webHidden/>
              </w:rPr>
            </w:r>
            <w:r w:rsidR="00CC36EF">
              <w:rPr>
                <w:noProof/>
                <w:webHidden/>
              </w:rPr>
              <w:fldChar w:fldCharType="separate"/>
            </w:r>
            <w:r w:rsidR="00CC36EF">
              <w:rPr>
                <w:noProof/>
                <w:webHidden/>
              </w:rPr>
              <w:t>16</w:t>
            </w:r>
            <w:r w:rsidR="00CC36EF">
              <w:rPr>
                <w:noProof/>
                <w:webHidden/>
              </w:rPr>
              <w:fldChar w:fldCharType="end"/>
            </w:r>
          </w:hyperlink>
        </w:p>
        <w:p w14:paraId="31A43C71" w14:textId="77777777" w:rsidR="00CC36EF" w:rsidRDefault="00F1191A">
          <w:pPr>
            <w:pStyle w:val="TOC1"/>
            <w:tabs>
              <w:tab w:val="left" w:pos="660"/>
            </w:tabs>
            <w:rPr>
              <w:rFonts w:eastAsiaTheme="minorEastAsia" w:cstheme="minorBidi"/>
              <w:noProof/>
              <w:lang w:eastAsia="en-GB"/>
            </w:rPr>
          </w:pPr>
          <w:hyperlink w:anchor="_Toc501372180" w:history="1">
            <w:r w:rsidR="00CC36EF" w:rsidRPr="009C3DB7">
              <w:rPr>
                <w:rStyle w:val="Hyperlink"/>
                <w:rFonts w:cs="Times New Roman"/>
                <w:noProof/>
              </w:rPr>
              <w:t>7.1</w:t>
            </w:r>
            <w:r w:rsidR="00CC36EF">
              <w:rPr>
                <w:rFonts w:eastAsiaTheme="minorEastAsia" w:cstheme="minorBidi"/>
                <w:noProof/>
                <w:lang w:eastAsia="en-GB"/>
              </w:rPr>
              <w:tab/>
            </w:r>
            <w:r w:rsidR="00CC36EF" w:rsidRPr="009C3DB7">
              <w:rPr>
                <w:rStyle w:val="Hyperlink"/>
                <w:noProof/>
              </w:rPr>
              <w:t>Potential risks &amp; benefits to study participants</w:t>
            </w:r>
            <w:r w:rsidR="00CC36EF">
              <w:rPr>
                <w:noProof/>
                <w:webHidden/>
              </w:rPr>
              <w:tab/>
            </w:r>
            <w:r w:rsidR="00CC36EF">
              <w:rPr>
                <w:noProof/>
                <w:webHidden/>
              </w:rPr>
              <w:fldChar w:fldCharType="begin"/>
            </w:r>
            <w:r w:rsidR="00CC36EF">
              <w:rPr>
                <w:noProof/>
                <w:webHidden/>
              </w:rPr>
              <w:instrText xml:space="preserve"> PAGEREF _Toc501372180 \h </w:instrText>
            </w:r>
            <w:r w:rsidR="00CC36EF">
              <w:rPr>
                <w:noProof/>
                <w:webHidden/>
              </w:rPr>
            </w:r>
            <w:r w:rsidR="00CC36EF">
              <w:rPr>
                <w:noProof/>
                <w:webHidden/>
              </w:rPr>
              <w:fldChar w:fldCharType="separate"/>
            </w:r>
            <w:r w:rsidR="00CC36EF">
              <w:rPr>
                <w:noProof/>
                <w:webHidden/>
              </w:rPr>
              <w:t>16</w:t>
            </w:r>
            <w:r w:rsidR="00CC36EF">
              <w:rPr>
                <w:noProof/>
                <w:webHidden/>
              </w:rPr>
              <w:fldChar w:fldCharType="end"/>
            </w:r>
          </w:hyperlink>
        </w:p>
        <w:p w14:paraId="04AF92DF" w14:textId="77777777" w:rsidR="00CC36EF" w:rsidRDefault="00F1191A">
          <w:pPr>
            <w:pStyle w:val="TOC1"/>
            <w:tabs>
              <w:tab w:val="left" w:pos="660"/>
            </w:tabs>
            <w:rPr>
              <w:rFonts w:eastAsiaTheme="minorEastAsia" w:cstheme="minorBidi"/>
              <w:noProof/>
              <w:lang w:eastAsia="en-GB"/>
            </w:rPr>
          </w:pPr>
          <w:hyperlink w:anchor="_Toc501372181" w:history="1">
            <w:r w:rsidR="00CC36EF" w:rsidRPr="009C3DB7">
              <w:rPr>
                <w:rStyle w:val="Hyperlink"/>
                <w:rFonts w:cs="Times New Roman"/>
                <w:noProof/>
              </w:rPr>
              <w:t>7.2</w:t>
            </w:r>
            <w:r w:rsidR="00CC36EF">
              <w:rPr>
                <w:rFonts w:eastAsiaTheme="minorEastAsia" w:cstheme="minorBidi"/>
                <w:noProof/>
                <w:lang w:eastAsia="en-GB"/>
              </w:rPr>
              <w:tab/>
            </w:r>
            <w:r w:rsidR="00CC36EF" w:rsidRPr="009C3DB7">
              <w:rPr>
                <w:rStyle w:val="Hyperlink"/>
                <w:noProof/>
              </w:rPr>
              <w:t>Safety definitions</w:t>
            </w:r>
            <w:r w:rsidR="00CC36EF">
              <w:rPr>
                <w:noProof/>
                <w:webHidden/>
              </w:rPr>
              <w:tab/>
            </w:r>
            <w:r w:rsidR="00CC36EF">
              <w:rPr>
                <w:noProof/>
                <w:webHidden/>
              </w:rPr>
              <w:fldChar w:fldCharType="begin"/>
            </w:r>
            <w:r w:rsidR="00CC36EF">
              <w:rPr>
                <w:noProof/>
                <w:webHidden/>
              </w:rPr>
              <w:instrText xml:space="preserve"> PAGEREF _Toc501372181 \h </w:instrText>
            </w:r>
            <w:r w:rsidR="00CC36EF">
              <w:rPr>
                <w:noProof/>
                <w:webHidden/>
              </w:rPr>
            </w:r>
            <w:r w:rsidR="00CC36EF">
              <w:rPr>
                <w:noProof/>
                <w:webHidden/>
              </w:rPr>
              <w:fldChar w:fldCharType="separate"/>
            </w:r>
            <w:r w:rsidR="00CC36EF">
              <w:rPr>
                <w:noProof/>
                <w:webHidden/>
              </w:rPr>
              <w:t>16</w:t>
            </w:r>
            <w:r w:rsidR="00CC36EF">
              <w:rPr>
                <w:noProof/>
                <w:webHidden/>
              </w:rPr>
              <w:fldChar w:fldCharType="end"/>
            </w:r>
          </w:hyperlink>
        </w:p>
        <w:p w14:paraId="5EA223FD" w14:textId="77777777" w:rsidR="00CC36EF" w:rsidRDefault="00F1191A">
          <w:pPr>
            <w:pStyle w:val="TOC1"/>
            <w:tabs>
              <w:tab w:val="left" w:pos="660"/>
            </w:tabs>
            <w:rPr>
              <w:rFonts w:eastAsiaTheme="minorEastAsia" w:cstheme="minorBidi"/>
              <w:noProof/>
              <w:lang w:eastAsia="en-GB"/>
            </w:rPr>
          </w:pPr>
          <w:hyperlink w:anchor="_Toc501372182" w:history="1">
            <w:r w:rsidR="00CC36EF" w:rsidRPr="009C3DB7">
              <w:rPr>
                <w:rStyle w:val="Hyperlink"/>
                <w:rFonts w:cs="Times New Roman"/>
                <w:noProof/>
              </w:rPr>
              <w:t>7.3</w:t>
            </w:r>
            <w:r w:rsidR="00CC36EF">
              <w:rPr>
                <w:rFonts w:eastAsiaTheme="minorEastAsia" w:cstheme="minorBidi"/>
                <w:noProof/>
                <w:lang w:eastAsia="en-GB"/>
              </w:rPr>
              <w:tab/>
            </w:r>
            <w:r w:rsidR="00CC36EF" w:rsidRPr="009C3DB7">
              <w:rPr>
                <w:rStyle w:val="Hyperlink"/>
                <w:noProof/>
              </w:rPr>
              <w:t>Procedures for recording adverse events</w:t>
            </w:r>
            <w:r w:rsidR="00CC36EF">
              <w:rPr>
                <w:noProof/>
                <w:webHidden/>
              </w:rPr>
              <w:tab/>
            </w:r>
            <w:r w:rsidR="00CC36EF">
              <w:rPr>
                <w:noProof/>
                <w:webHidden/>
              </w:rPr>
              <w:fldChar w:fldCharType="begin"/>
            </w:r>
            <w:r w:rsidR="00CC36EF">
              <w:rPr>
                <w:noProof/>
                <w:webHidden/>
              </w:rPr>
              <w:instrText xml:space="preserve"> PAGEREF _Toc501372182 \h </w:instrText>
            </w:r>
            <w:r w:rsidR="00CC36EF">
              <w:rPr>
                <w:noProof/>
                <w:webHidden/>
              </w:rPr>
            </w:r>
            <w:r w:rsidR="00CC36EF">
              <w:rPr>
                <w:noProof/>
                <w:webHidden/>
              </w:rPr>
              <w:fldChar w:fldCharType="separate"/>
            </w:r>
            <w:r w:rsidR="00CC36EF">
              <w:rPr>
                <w:noProof/>
                <w:webHidden/>
              </w:rPr>
              <w:t>17</w:t>
            </w:r>
            <w:r w:rsidR="00CC36EF">
              <w:rPr>
                <w:noProof/>
                <w:webHidden/>
              </w:rPr>
              <w:fldChar w:fldCharType="end"/>
            </w:r>
          </w:hyperlink>
        </w:p>
        <w:p w14:paraId="0D4B9CD8" w14:textId="77777777" w:rsidR="00CC36EF" w:rsidRDefault="00F1191A">
          <w:pPr>
            <w:pStyle w:val="TOC1"/>
            <w:tabs>
              <w:tab w:val="left" w:pos="440"/>
            </w:tabs>
            <w:rPr>
              <w:rFonts w:eastAsiaTheme="minorEastAsia" w:cstheme="minorBidi"/>
              <w:noProof/>
              <w:lang w:eastAsia="en-GB"/>
            </w:rPr>
          </w:pPr>
          <w:hyperlink w:anchor="_Toc501372183" w:history="1">
            <w:r w:rsidR="00CC36EF" w:rsidRPr="009C3DB7">
              <w:rPr>
                <w:rStyle w:val="Hyperlink"/>
                <w:noProof/>
              </w:rPr>
              <w:t>8.</w:t>
            </w:r>
            <w:r w:rsidR="00CC36EF">
              <w:rPr>
                <w:rFonts w:eastAsiaTheme="minorEastAsia" w:cstheme="minorBidi"/>
                <w:noProof/>
                <w:lang w:eastAsia="en-GB"/>
              </w:rPr>
              <w:tab/>
            </w:r>
            <w:r w:rsidR="00CC36EF" w:rsidRPr="009C3DB7">
              <w:rPr>
                <w:rStyle w:val="Hyperlink"/>
                <w:noProof/>
              </w:rPr>
              <w:t>Statistical consideration and data analysis plan</w:t>
            </w:r>
            <w:r w:rsidR="00CC36EF">
              <w:rPr>
                <w:noProof/>
                <w:webHidden/>
              </w:rPr>
              <w:tab/>
            </w:r>
            <w:r w:rsidR="00CC36EF">
              <w:rPr>
                <w:noProof/>
                <w:webHidden/>
              </w:rPr>
              <w:fldChar w:fldCharType="begin"/>
            </w:r>
            <w:r w:rsidR="00CC36EF">
              <w:rPr>
                <w:noProof/>
                <w:webHidden/>
              </w:rPr>
              <w:instrText xml:space="preserve"> PAGEREF _Toc501372183 \h </w:instrText>
            </w:r>
            <w:r w:rsidR="00CC36EF">
              <w:rPr>
                <w:noProof/>
                <w:webHidden/>
              </w:rPr>
            </w:r>
            <w:r w:rsidR="00CC36EF">
              <w:rPr>
                <w:noProof/>
                <w:webHidden/>
              </w:rPr>
              <w:fldChar w:fldCharType="separate"/>
            </w:r>
            <w:r w:rsidR="00CC36EF">
              <w:rPr>
                <w:noProof/>
                <w:webHidden/>
              </w:rPr>
              <w:t>18</w:t>
            </w:r>
            <w:r w:rsidR="00CC36EF">
              <w:rPr>
                <w:noProof/>
                <w:webHidden/>
              </w:rPr>
              <w:fldChar w:fldCharType="end"/>
            </w:r>
          </w:hyperlink>
        </w:p>
        <w:p w14:paraId="28CCCE95" w14:textId="77777777" w:rsidR="00CC36EF" w:rsidRDefault="00F1191A">
          <w:pPr>
            <w:pStyle w:val="TOC1"/>
            <w:tabs>
              <w:tab w:val="left" w:pos="660"/>
            </w:tabs>
            <w:rPr>
              <w:rFonts w:eastAsiaTheme="minorEastAsia" w:cstheme="minorBidi"/>
              <w:noProof/>
              <w:lang w:eastAsia="en-GB"/>
            </w:rPr>
          </w:pPr>
          <w:hyperlink w:anchor="_Toc501372184" w:history="1">
            <w:r w:rsidR="00CC36EF" w:rsidRPr="009C3DB7">
              <w:rPr>
                <w:rStyle w:val="Hyperlink"/>
                <w:rFonts w:cs="Times New Roman"/>
                <w:noProof/>
              </w:rPr>
              <w:t>8.1</w:t>
            </w:r>
            <w:r w:rsidR="00CC36EF">
              <w:rPr>
                <w:rFonts w:eastAsiaTheme="minorEastAsia" w:cstheme="minorBidi"/>
                <w:noProof/>
                <w:lang w:eastAsia="en-GB"/>
              </w:rPr>
              <w:tab/>
            </w:r>
            <w:r w:rsidR="00CC36EF" w:rsidRPr="009C3DB7">
              <w:rPr>
                <w:rStyle w:val="Hyperlink"/>
                <w:noProof/>
              </w:rPr>
              <w:t>Analysis of baseline characteristics</w:t>
            </w:r>
            <w:r w:rsidR="00CC36EF">
              <w:rPr>
                <w:noProof/>
                <w:webHidden/>
              </w:rPr>
              <w:tab/>
            </w:r>
            <w:r w:rsidR="00CC36EF">
              <w:rPr>
                <w:noProof/>
                <w:webHidden/>
              </w:rPr>
              <w:fldChar w:fldCharType="begin"/>
            </w:r>
            <w:r w:rsidR="00CC36EF">
              <w:rPr>
                <w:noProof/>
                <w:webHidden/>
              </w:rPr>
              <w:instrText xml:space="preserve"> PAGEREF _Toc501372184 \h </w:instrText>
            </w:r>
            <w:r w:rsidR="00CC36EF">
              <w:rPr>
                <w:noProof/>
                <w:webHidden/>
              </w:rPr>
            </w:r>
            <w:r w:rsidR="00CC36EF">
              <w:rPr>
                <w:noProof/>
                <w:webHidden/>
              </w:rPr>
              <w:fldChar w:fldCharType="separate"/>
            </w:r>
            <w:r w:rsidR="00CC36EF">
              <w:rPr>
                <w:noProof/>
                <w:webHidden/>
              </w:rPr>
              <w:t>18</w:t>
            </w:r>
            <w:r w:rsidR="00CC36EF">
              <w:rPr>
                <w:noProof/>
                <w:webHidden/>
              </w:rPr>
              <w:fldChar w:fldCharType="end"/>
            </w:r>
          </w:hyperlink>
        </w:p>
        <w:p w14:paraId="541DE1E0" w14:textId="77777777" w:rsidR="00CC36EF" w:rsidRDefault="00F1191A">
          <w:pPr>
            <w:pStyle w:val="TOC1"/>
            <w:tabs>
              <w:tab w:val="left" w:pos="660"/>
            </w:tabs>
            <w:rPr>
              <w:rFonts w:eastAsiaTheme="minorEastAsia" w:cstheme="minorBidi"/>
              <w:noProof/>
              <w:lang w:eastAsia="en-GB"/>
            </w:rPr>
          </w:pPr>
          <w:hyperlink w:anchor="_Toc501372185" w:history="1">
            <w:r w:rsidR="00CC36EF" w:rsidRPr="009C3DB7">
              <w:rPr>
                <w:rStyle w:val="Hyperlink"/>
                <w:rFonts w:cs="Times New Roman"/>
                <w:noProof/>
              </w:rPr>
              <w:t>8.2</w:t>
            </w:r>
            <w:r w:rsidR="00CC36EF">
              <w:rPr>
                <w:rFonts w:eastAsiaTheme="minorEastAsia" w:cstheme="minorBidi"/>
                <w:noProof/>
                <w:lang w:eastAsia="en-GB"/>
              </w:rPr>
              <w:tab/>
            </w:r>
            <w:r w:rsidR="00CC36EF" w:rsidRPr="009C3DB7">
              <w:rPr>
                <w:rStyle w:val="Hyperlink"/>
                <w:noProof/>
              </w:rPr>
              <w:t>Primary outcome statistics</w:t>
            </w:r>
            <w:r w:rsidR="00CC36EF">
              <w:rPr>
                <w:noProof/>
                <w:webHidden/>
              </w:rPr>
              <w:tab/>
            </w:r>
            <w:r w:rsidR="00CC36EF">
              <w:rPr>
                <w:noProof/>
                <w:webHidden/>
              </w:rPr>
              <w:fldChar w:fldCharType="begin"/>
            </w:r>
            <w:r w:rsidR="00CC36EF">
              <w:rPr>
                <w:noProof/>
                <w:webHidden/>
              </w:rPr>
              <w:instrText xml:space="preserve"> PAGEREF _Toc501372185 \h </w:instrText>
            </w:r>
            <w:r w:rsidR="00CC36EF">
              <w:rPr>
                <w:noProof/>
                <w:webHidden/>
              </w:rPr>
            </w:r>
            <w:r w:rsidR="00CC36EF">
              <w:rPr>
                <w:noProof/>
                <w:webHidden/>
              </w:rPr>
              <w:fldChar w:fldCharType="separate"/>
            </w:r>
            <w:r w:rsidR="00CC36EF">
              <w:rPr>
                <w:noProof/>
                <w:webHidden/>
              </w:rPr>
              <w:t>18</w:t>
            </w:r>
            <w:r w:rsidR="00CC36EF">
              <w:rPr>
                <w:noProof/>
                <w:webHidden/>
              </w:rPr>
              <w:fldChar w:fldCharType="end"/>
            </w:r>
          </w:hyperlink>
        </w:p>
        <w:p w14:paraId="196F2D9D" w14:textId="77777777" w:rsidR="00CC36EF" w:rsidRDefault="00F1191A">
          <w:pPr>
            <w:pStyle w:val="TOC1"/>
            <w:tabs>
              <w:tab w:val="left" w:pos="660"/>
            </w:tabs>
            <w:rPr>
              <w:rFonts w:eastAsiaTheme="minorEastAsia" w:cstheme="minorBidi"/>
              <w:noProof/>
              <w:lang w:eastAsia="en-GB"/>
            </w:rPr>
          </w:pPr>
          <w:hyperlink w:anchor="_Toc501372186" w:history="1">
            <w:r w:rsidR="00CC36EF" w:rsidRPr="009C3DB7">
              <w:rPr>
                <w:rStyle w:val="Hyperlink"/>
                <w:rFonts w:cs="Times New Roman"/>
                <w:noProof/>
              </w:rPr>
              <w:t>8.3</w:t>
            </w:r>
            <w:r w:rsidR="00CC36EF">
              <w:rPr>
                <w:rFonts w:eastAsiaTheme="minorEastAsia" w:cstheme="minorBidi"/>
                <w:noProof/>
                <w:lang w:eastAsia="en-GB"/>
              </w:rPr>
              <w:tab/>
            </w:r>
            <w:r w:rsidR="00CC36EF" w:rsidRPr="009C3DB7">
              <w:rPr>
                <w:rStyle w:val="Hyperlink"/>
                <w:noProof/>
                <w:shd w:val="clear" w:color="auto" w:fill="FFFFFF"/>
              </w:rPr>
              <w:t>Secondary outcome statistics</w:t>
            </w:r>
            <w:r w:rsidR="00CC36EF">
              <w:rPr>
                <w:noProof/>
                <w:webHidden/>
              </w:rPr>
              <w:tab/>
            </w:r>
            <w:r w:rsidR="00CC36EF">
              <w:rPr>
                <w:noProof/>
                <w:webHidden/>
              </w:rPr>
              <w:fldChar w:fldCharType="begin"/>
            </w:r>
            <w:r w:rsidR="00CC36EF">
              <w:rPr>
                <w:noProof/>
                <w:webHidden/>
              </w:rPr>
              <w:instrText xml:space="preserve"> PAGEREF _Toc501372186 \h </w:instrText>
            </w:r>
            <w:r w:rsidR="00CC36EF">
              <w:rPr>
                <w:noProof/>
                <w:webHidden/>
              </w:rPr>
            </w:r>
            <w:r w:rsidR="00CC36EF">
              <w:rPr>
                <w:noProof/>
                <w:webHidden/>
              </w:rPr>
              <w:fldChar w:fldCharType="separate"/>
            </w:r>
            <w:r w:rsidR="00CC36EF">
              <w:rPr>
                <w:noProof/>
                <w:webHidden/>
              </w:rPr>
              <w:t>19</w:t>
            </w:r>
            <w:r w:rsidR="00CC36EF">
              <w:rPr>
                <w:noProof/>
                <w:webHidden/>
              </w:rPr>
              <w:fldChar w:fldCharType="end"/>
            </w:r>
          </w:hyperlink>
        </w:p>
        <w:p w14:paraId="59358E57" w14:textId="77777777" w:rsidR="00CC36EF" w:rsidRDefault="00F1191A">
          <w:pPr>
            <w:pStyle w:val="TOC1"/>
            <w:tabs>
              <w:tab w:val="left" w:pos="440"/>
            </w:tabs>
            <w:rPr>
              <w:rFonts w:eastAsiaTheme="minorEastAsia" w:cstheme="minorBidi"/>
              <w:noProof/>
              <w:lang w:eastAsia="en-GB"/>
            </w:rPr>
          </w:pPr>
          <w:hyperlink w:anchor="_Toc501372187" w:history="1">
            <w:r w:rsidR="00CC36EF" w:rsidRPr="009C3DB7">
              <w:rPr>
                <w:rStyle w:val="Hyperlink"/>
                <w:noProof/>
              </w:rPr>
              <w:t>9.</w:t>
            </w:r>
            <w:r w:rsidR="00CC36EF">
              <w:rPr>
                <w:rFonts w:eastAsiaTheme="minorEastAsia" w:cstheme="minorBidi"/>
                <w:noProof/>
                <w:lang w:eastAsia="en-GB"/>
              </w:rPr>
              <w:tab/>
            </w:r>
            <w:r w:rsidR="00CC36EF" w:rsidRPr="009C3DB7">
              <w:rPr>
                <w:rStyle w:val="Hyperlink"/>
                <w:noProof/>
              </w:rPr>
              <w:t>Data handling and monitoring</w:t>
            </w:r>
            <w:r w:rsidR="00CC36EF">
              <w:rPr>
                <w:noProof/>
                <w:webHidden/>
              </w:rPr>
              <w:tab/>
            </w:r>
            <w:r w:rsidR="00CC36EF">
              <w:rPr>
                <w:noProof/>
                <w:webHidden/>
              </w:rPr>
              <w:fldChar w:fldCharType="begin"/>
            </w:r>
            <w:r w:rsidR="00CC36EF">
              <w:rPr>
                <w:noProof/>
                <w:webHidden/>
              </w:rPr>
              <w:instrText xml:space="preserve"> PAGEREF _Toc501372187 \h </w:instrText>
            </w:r>
            <w:r w:rsidR="00CC36EF">
              <w:rPr>
                <w:noProof/>
                <w:webHidden/>
              </w:rPr>
            </w:r>
            <w:r w:rsidR="00CC36EF">
              <w:rPr>
                <w:noProof/>
                <w:webHidden/>
              </w:rPr>
              <w:fldChar w:fldCharType="separate"/>
            </w:r>
            <w:r w:rsidR="00CC36EF">
              <w:rPr>
                <w:noProof/>
                <w:webHidden/>
              </w:rPr>
              <w:t>19</w:t>
            </w:r>
            <w:r w:rsidR="00CC36EF">
              <w:rPr>
                <w:noProof/>
                <w:webHidden/>
              </w:rPr>
              <w:fldChar w:fldCharType="end"/>
            </w:r>
          </w:hyperlink>
        </w:p>
        <w:p w14:paraId="76A2832F" w14:textId="77777777" w:rsidR="00CC36EF" w:rsidRDefault="00F1191A">
          <w:pPr>
            <w:pStyle w:val="TOC1"/>
            <w:tabs>
              <w:tab w:val="left" w:pos="660"/>
            </w:tabs>
            <w:rPr>
              <w:rFonts w:eastAsiaTheme="minorEastAsia" w:cstheme="minorBidi"/>
              <w:noProof/>
              <w:lang w:eastAsia="en-GB"/>
            </w:rPr>
          </w:pPr>
          <w:hyperlink w:anchor="_Toc501372188" w:history="1">
            <w:r w:rsidR="00CC36EF" w:rsidRPr="009C3DB7">
              <w:rPr>
                <w:rStyle w:val="Hyperlink"/>
                <w:noProof/>
              </w:rPr>
              <w:t>10.</w:t>
            </w:r>
            <w:r w:rsidR="00CC36EF">
              <w:rPr>
                <w:rFonts w:eastAsiaTheme="minorEastAsia" w:cstheme="minorBidi"/>
                <w:noProof/>
                <w:lang w:eastAsia="en-GB"/>
              </w:rPr>
              <w:tab/>
            </w:r>
            <w:r w:rsidR="00CC36EF" w:rsidRPr="009C3DB7">
              <w:rPr>
                <w:rStyle w:val="Hyperlink"/>
                <w:noProof/>
              </w:rPr>
              <w:t>Goverance of study</w:t>
            </w:r>
            <w:r w:rsidR="00CC36EF">
              <w:rPr>
                <w:noProof/>
                <w:webHidden/>
              </w:rPr>
              <w:tab/>
            </w:r>
            <w:r w:rsidR="00CC36EF">
              <w:rPr>
                <w:noProof/>
                <w:webHidden/>
              </w:rPr>
              <w:fldChar w:fldCharType="begin"/>
            </w:r>
            <w:r w:rsidR="00CC36EF">
              <w:rPr>
                <w:noProof/>
                <w:webHidden/>
              </w:rPr>
              <w:instrText xml:space="preserve"> PAGEREF _Toc501372188 \h </w:instrText>
            </w:r>
            <w:r w:rsidR="00CC36EF">
              <w:rPr>
                <w:noProof/>
                <w:webHidden/>
              </w:rPr>
            </w:r>
            <w:r w:rsidR="00CC36EF">
              <w:rPr>
                <w:noProof/>
                <w:webHidden/>
              </w:rPr>
              <w:fldChar w:fldCharType="separate"/>
            </w:r>
            <w:r w:rsidR="00CC36EF">
              <w:rPr>
                <w:noProof/>
                <w:webHidden/>
              </w:rPr>
              <w:t>20</w:t>
            </w:r>
            <w:r w:rsidR="00CC36EF">
              <w:rPr>
                <w:noProof/>
                <w:webHidden/>
              </w:rPr>
              <w:fldChar w:fldCharType="end"/>
            </w:r>
          </w:hyperlink>
        </w:p>
        <w:p w14:paraId="538F8B46" w14:textId="77777777" w:rsidR="00CC36EF" w:rsidRDefault="00F1191A">
          <w:pPr>
            <w:pStyle w:val="TOC1"/>
            <w:tabs>
              <w:tab w:val="left" w:pos="660"/>
            </w:tabs>
            <w:rPr>
              <w:rFonts w:eastAsiaTheme="minorEastAsia" w:cstheme="minorBidi"/>
              <w:noProof/>
              <w:lang w:eastAsia="en-GB"/>
            </w:rPr>
          </w:pPr>
          <w:hyperlink w:anchor="_Toc501372189" w:history="1">
            <w:r w:rsidR="00CC36EF" w:rsidRPr="009C3DB7">
              <w:rPr>
                <w:rStyle w:val="Hyperlink"/>
                <w:rFonts w:cs="Times New Roman"/>
                <w:noProof/>
              </w:rPr>
              <w:t>10.1</w:t>
            </w:r>
            <w:r w:rsidR="00CC36EF">
              <w:rPr>
                <w:rFonts w:eastAsiaTheme="minorEastAsia" w:cstheme="minorBidi"/>
                <w:noProof/>
                <w:lang w:eastAsia="en-GB"/>
              </w:rPr>
              <w:tab/>
            </w:r>
            <w:r w:rsidR="00CC36EF" w:rsidRPr="009C3DB7">
              <w:rPr>
                <w:rStyle w:val="Hyperlink"/>
                <w:noProof/>
              </w:rPr>
              <w:t>Approvals</w:t>
            </w:r>
            <w:r w:rsidR="00CC36EF">
              <w:rPr>
                <w:noProof/>
                <w:webHidden/>
              </w:rPr>
              <w:tab/>
            </w:r>
            <w:r w:rsidR="00CC36EF">
              <w:rPr>
                <w:noProof/>
                <w:webHidden/>
              </w:rPr>
              <w:fldChar w:fldCharType="begin"/>
            </w:r>
            <w:r w:rsidR="00CC36EF">
              <w:rPr>
                <w:noProof/>
                <w:webHidden/>
              </w:rPr>
              <w:instrText xml:space="preserve"> PAGEREF _Toc501372189 \h </w:instrText>
            </w:r>
            <w:r w:rsidR="00CC36EF">
              <w:rPr>
                <w:noProof/>
                <w:webHidden/>
              </w:rPr>
            </w:r>
            <w:r w:rsidR="00CC36EF">
              <w:rPr>
                <w:noProof/>
                <w:webHidden/>
              </w:rPr>
              <w:fldChar w:fldCharType="separate"/>
            </w:r>
            <w:r w:rsidR="00CC36EF">
              <w:rPr>
                <w:noProof/>
                <w:webHidden/>
              </w:rPr>
              <w:t>20</w:t>
            </w:r>
            <w:r w:rsidR="00CC36EF">
              <w:rPr>
                <w:noProof/>
                <w:webHidden/>
              </w:rPr>
              <w:fldChar w:fldCharType="end"/>
            </w:r>
          </w:hyperlink>
        </w:p>
        <w:p w14:paraId="44DED72B" w14:textId="77777777" w:rsidR="00CC36EF" w:rsidRDefault="00F1191A">
          <w:pPr>
            <w:pStyle w:val="TOC1"/>
            <w:tabs>
              <w:tab w:val="left" w:pos="660"/>
            </w:tabs>
            <w:rPr>
              <w:rFonts w:eastAsiaTheme="minorEastAsia" w:cstheme="minorBidi"/>
              <w:noProof/>
              <w:lang w:eastAsia="en-GB"/>
            </w:rPr>
          </w:pPr>
          <w:hyperlink w:anchor="_Toc501372190" w:history="1">
            <w:r w:rsidR="00CC36EF" w:rsidRPr="009C3DB7">
              <w:rPr>
                <w:rStyle w:val="Hyperlink"/>
                <w:rFonts w:cs="Times New Roman"/>
                <w:noProof/>
              </w:rPr>
              <w:t>10.2</w:t>
            </w:r>
            <w:r w:rsidR="00CC36EF">
              <w:rPr>
                <w:rFonts w:eastAsiaTheme="minorEastAsia" w:cstheme="minorBidi"/>
                <w:noProof/>
                <w:lang w:eastAsia="en-GB"/>
              </w:rPr>
              <w:tab/>
            </w:r>
            <w:r w:rsidR="00CC36EF" w:rsidRPr="009C3DB7">
              <w:rPr>
                <w:rStyle w:val="Hyperlink"/>
                <w:noProof/>
              </w:rPr>
              <w:t>Sponsor &amp; Indemnity</w:t>
            </w:r>
            <w:r w:rsidR="00CC36EF">
              <w:rPr>
                <w:noProof/>
                <w:webHidden/>
              </w:rPr>
              <w:tab/>
            </w:r>
            <w:r w:rsidR="00CC36EF">
              <w:rPr>
                <w:noProof/>
                <w:webHidden/>
              </w:rPr>
              <w:fldChar w:fldCharType="begin"/>
            </w:r>
            <w:r w:rsidR="00CC36EF">
              <w:rPr>
                <w:noProof/>
                <w:webHidden/>
              </w:rPr>
              <w:instrText xml:space="preserve"> PAGEREF _Toc501372190 \h </w:instrText>
            </w:r>
            <w:r w:rsidR="00CC36EF">
              <w:rPr>
                <w:noProof/>
                <w:webHidden/>
              </w:rPr>
            </w:r>
            <w:r w:rsidR="00CC36EF">
              <w:rPr>
                <w:noProof/>
                <w:webHidden/>
              </w:rPr>
              <w:fldChar w:fldCharType="separate"/>
            </w:r>
            <w:r w:rsidR="00CC36EF">
              <w:rPr>
                <w:noProof/>
                <w:webHidden/>
              </w:rPr>
              <w:t>20</w:t>
            </w:r>
            <w:r w:rsidR="00CC36EF">
              <w:rPr>
                <w:noProof/>
                <w:webHidden/>
              </w:rPr>
              <w:fldChar w:fldCharType="end"/>
            </w:r>
          </w:hyperlink>
        </w:p>
        <w:p w14:paraId="33F16530" w14:textId="77777777" w:rsidR="00CC36EF" w:rsidRDefault="00F1191A">
          <w:pPr>
            <w:pStyle w:val="TOC1"/>
            <w:tabs>
              <w:tab w:val="left" w:pos="660"/>
            </w:tabs>
            <w:rPr>
              <w:rFonts w:eastAsiaTheme="minorEastAsia" w:cstheme="minorBidi"/>
              <w:noProof/>
              <w:lang w:eastAsia="en-GB"/>
            </w:rPr>
          </w:pPr>
          <w:hyperlink w:anchor="_Toc501372191" w:history="1">
            <w:r w:rsidR="00CC36EF" w:rsidRPr="009C3DB7">
              <w:rPr>
                <w:rStyle w:val="Hyperlink"/>
                <w:noProof/>
              </w:rPr>
              <w:t>11.</w:t>
            </w:r>
            <w:r w:rsidR="00CC36EF">
              <w:rPr>
                <w:rFonts w:eastAsiaTheme="minorEastAsia" w:cstheme="minorBidi"/>
                <w:noProof/>
                <w:lang w:eastAsia="en-GB"/>
              </w:rPr>
              <w:tab/>
            </w:r>
            <w:r w:rsidR="00CC36EF" w:rsidRPr="009C3DB7">
              <w:rPr>
                <w:rStyle w:val="Hyperlink"/>
                <w:noProof/>
              </w:rPr>
              <w:t>Publication and data-sharing policy</w:t>
            </w:r>
            <w:r w:rsidR="00CC36EF">
              <w:rPr>
                <w:noProof/>
                <w:webHidden/>
              </w:rPr>
              <w:tab/>
            </w:r>
            <w:r w:rsidR="00CC36EF">
              <w:rPr>
                <w:noProof/>
                <w:webHidden/>
              </w:rPr>
              <w:fldChar w:fldCharType="begin"/>
            </w:r>
            <w:r w:rsidR="00CC36EF">
              <w:rPr>
                <w:noProof/>
                <w:webHidden/>
              </w:rPr>
              <w:instrText xml:space="preserve"> PAGEREF _Toc501372191 \h </w:instrText>
            </w:r>
            <w:r w:rsidR="00CC36EF">
              <w:rPr>
                <w:noProof/>
                <w:webHidden/>
              </w:rPr>
            </w:r>
            <w:r w:rsidR="00CC36EF">
              <w:rPr>
                <w:noProof/>
                <w:webHidden/>
              </w:rPr>
              <w:fldChar w:fldCharType="separate"/>
            </w:r>
            <w:r w:rsidR="00CC36EF">
              <w:rPr>
                <w:noProof/>
                <w:webHidden/>
              </w:rPr>
              <w:t>21</w:t>
            </w:r>
            <w:r w:rsidR="00CC36EF">
              <w:rPr>
                <w:noProof/>
                <w:webHidden/>
              </w:rPr>
              <w:fldChar w:fldCharType="end"/>
            </w:r>
          </w:hyperlink>
        </w:p>
        <w:p w14:paraId="4EC3B0BD" w14:textId="77777777" w:rsidR="00CC36EF" w:rsidRDefault="00F1191A">
          <w:pPr>
            <w:pStyle w:val="TOC1"/>
            <w:tabs>
              <w:tab w:val="left" w:pos="660"/>
            </w:tabs>
            <w:rPr>
              <w:rFonts w:eastAsiaTheme="minorEastAsia" w:cstheme="minorBidi"/>
              <w:noProof/>
              <w:lang w:eastAsia="en-GB"/>
            </w:rPr>
          </w:pPr>
          <w:hyperlink w:anchor="_Toc501372192" w:history="1">
            <w:r w:rsidR="00CC36EF" w:rsidRPr="009C3DB7">
              <w:rPr>
                <w:rStyle w:val="Hyperlink"/>
                <w:noProof/>
              </w:rPr>
              <w:t>12.</w:t>
            </w:r>
            <w:r w:rsidR="00CC36EF">
              <w:rPr>
                <w:rFonts w:eastAsiaTheme="minorEastAsia" w:cstheme="minorBidi"/>
                <w:noProof/>
                <w:lang w:eastAsia="en-GB"/>
              </w:rPr>
              <w:tab/>
            </w:r>
            <w:r w:rsidR="00CC36EF" w:rsidRPr="009C3DB7">
              <w:rPr>
                <w:rStyle w:val="Hyperlink"/>
                <w:noProof/>
              </w:rPr>
              <w:t>References</w:t>
            </w:r>
            <w:r w:rsidR="00CC36EF">
              <w:rPr>
                <w:noProof/>
                <w:webHidden/>
              </w:rPr>
              <w:tab/>
            </w:r>
            <w:r w:rsidR="00CC36EF">
              <w:rPr>
                <w:noProof/>
                <w:webHidden/>
              </w:rPr>
              <w:fldChar w:fldCharType="begin"/>
            </w:r>
            <w:r w:rsidR="00CC36EF">
              <w:rPr>
                <w:noProof/>
                <w:webHidden/>
              </w:rPr>
              <w:instrText xml:space="preserve"> PAGEREF _Toc501372192 \h </w:instrText>
            </w:r>
            <w:r w:rsidR="00CC36EF">
              <w:rPr>
                <w:noProof/>
                <w:webHidden/>
              </w:rPr>
            </w:r>
            <w:r w:rsidR="00CC36EF">
              <w:rPr>
                <w:noProof/>
                <w:webHidden/>
              </w:rPr>
              <w:fldChar w:fldCharType="separate"/>
            </w:r>
            <w:r w:rsidR="00CC36EF">
              <w:rPr>
                <w:noProof/>
                <w:webHidden/>
              </w:rPr>
              <w:t>22</w:t>
            </w:r>
            <w:r w:rsidR="00CC36EF">
              <w:rPr>
                <w:noProof/>
                <w:webHidden/>
              </w:rPr>
              <w:fldChar w:fldCharType="end"/>
            </w:r>
          </w:hyperlink>
        </w:p>
        <w:p w14:paraId="44601562" w14:textId="77777777" w:rsidR="00CC36EF" w:rsidRDefault="00F1191A">
          <w:pPr>
            <w:pStyle w:val="TOC1"/>
            <w:rPr>
              <w:rFonts w:eastAsiaTheme="minorEastAsia" w:cstheme="minorBidi"/>
              <w:noProof/>
              <w:lang w:eastAsia="en-GB"/>
            </w:rPr>
          </w:pPr>
          <w:hyperlink w:anchor="_Toc501372193" w:history="1">
            <w:r w:rsidR="00CC36EF" w:rsidRPr="009C3DB7">
              <w:rPr>
                <w:rStyle w:val="Hyperlink"/>
                <w:noProof/>
              </w:rPr>
              <w:t>Appendix 1. Tools and assessments</w:t>
            </w:r>
            <w:r w:rsidR="00CC36EF">
              <w:rPr>
                <w:noProof/>
                <w:webHidden/>
              </w:rPr>
              <w:tab/>
            </w:r>
            <w:r w:rsidR="00CC36EF">
              <w:rPr>
                <w:noProof/>
                <w:webHidden/>
              </w:rPr>
              <w:fldChar w:fldCharType="begin"/>
            </w:r>
            <w:r w:rsidR="00CC36EF">
              <w:rPr>
                <w:noProof/>
                <w:webHidden/>
              </w:rPr>
              <w:instrText xml:space="preserve"> PAGEREF _Toc501372193 \h </w:instrText>
            </w:r>
            <w:r w:rsidR="00CC36EF">
              <w:rPr>
                <w:noProof/>
                <w:webHidden/>
              </w:rPr>
            </w:r>
            <w:r w:rsidR="00CC36EF">
              <w:rPr>
                <w:noProof/>
                <w:webHidden/>
              </w:rPr>
              <w:fldChar w:fldCharType="separate"/>
            </w:r>
            <w:r w:rsidR="00CC36EF">
              <w:rPr>
                <w:noProof/>
                <w:webHidden/>
              </w:rPr>
              <w:t>25</w:t>
            </w:r>
            <w:r w:rsidR="00CC36EF">
              <w:rPr>
                <w:noProof/>
                <w:webHidden/>
              </w:rPr>
              <w:fldChar w:fldCharType="end"/>
            </w:r>
          </w:hyperlink>
        </w:p>
        <w:p w14:paraId="35211875" w14:textId="77777777" w:rsidR="00CC36EF" w:rsidRDefault="00F1191A">
          <w:pPr>
            <w:pStyle w:val="TOC1"/>
            <w:rPr>
              <w:rFonts w:eastAsiaTheme="minorEastAsia" w:cstheme="minorBidi"/>
              <w:noProof/>
              <w:lang w:eastAsia="en-GB"/>
            </w:rPr>
          </w:pPr>
          <w:hyperlink w:anchor="_Toc501372194" w:history="1">
            <w:r w:rsidR="00CC36EF" w:rsidRPr="009C3DB7">
              <w:rPr>
                <w:rStyle w:val="Hyperlink"/>
                <w:noProof/>
                <w:lang w:eastAsia="en-GB"/>
              </w:rPr>
              <w:t>Appendix 2. study participant Flowchart</w:t>
            </w:r>
            <w:r w:rsidR="00CC36EF">
              <w:rPr>
                <w:noProof/>
                <w:webHidden/>
              </w:rPr>
              <w:tab/>
            </w:r>
            <w:r w:rsidR="00CC36EF">
              <w:rPr>
                <w:noProof/>
                <w:webHidden/>
              </w:rPr>
              <w:fldChar w:fldCharType="begin"/>
            </w:r>
            <w:r w:rsidR="00CC36EF">
              <w:rPr>
                <w:noProof/>
                <w:webHidden/>
              </w:rPr>
              <w:instrText xml:space="preserve"> PAGEREF _Toc501372194 \h </w:instrText>
            </w:r>
            <w:r w:rsidR="00CC36EF">
              <w:rPr>
                <w:noProof/>
                <w:webHidden/>
              </w:rPr>
            </w:r>
            <w:r w:rsidR="00CC36EF">
              <w:rPr>
                <w:noProof/>
                <w:webHidden/>
              </w:rPr>
              <w:fldChar w:fldCharType="separate"/>
            </w:r>
            <w:r w:rsidR="00CC36EF">
              <w:rPr>
                <w:noProof/>
                <w:webHidden/>
              </w:rPr>
              <w:t>31</w:t>
            </w:r>
            <w:r w:rsidR="00CC36EF">
              <w:rPr>
                <w:noProof/>
                <w:webHidden/>
              </w:rPr>
              <w:fldChar w:fldCharType="end"/>
            </w:r>
          </w:hyperlink>
        </w:p>
        <w:p w14:paraId="51B421C3" w14:textId="77777777" w:rsidR="00CC36EF" w:rsidRDefault="00F1191A">
          <w:pPr>
            <w:pStyle w:val="TOC1"/>
            <w:rPr>
              <w:rFonts w:eastAsiaTheme="minorEastAsia" w:cstheme="minorBidi"/>
              <w:noProof/>
              <w:lang w:eastAsia="en-GB"/>
            </w:rPr>
          </w:pPr>
          <w:hyperlink w:anchor="_Toc501372195" w:history="1">
            <w:r w:rsidR="00CC36EF" w:rsidRPr="009C3DB7">
              <w:rPr>
                <w:rStyle w:val="Hyperlink"/>
                <w:noProof/>
                <w:lang w:eastAsia="en-GB"/>
              </w:rPr>
              <w:t>Appendix 3. CONSORT Flowchart</w:t>
            </w:r>
            <w:r w:rsidR="00CC36EF">
              <w:rPr>
                <w:noProof/>
                <w:webHidden/>
              </w:rPr>
              <w:tab/>
            </w:r>
            <w:r w:rsidR="00CC36EF">
              <w:rPr>
                <w:noProof/>
                <w:webHidden/>
              </w:rPr>
              <w:fldChar w:fldCharType="begin"/>
            </w:r>
            <w:r w:rsidR="00CC36EF">
              <w:rPr>
                <w:noProof/>
                <w:webHidden/>
              </w:rPr>
              <w:instrText xml:space="preserve"> PAGEREF _Toc501372195 \h </w:instrText>
            </w:r>
            <w:r w:rsidR="00CC36EF">
              <w:rPr>
                <w:noProof/>
                <w:webHidden/>
              </w:rPr>
            </w:r>
            <w:r w:rsidR="00CC36EF">
              <w:rPr>
                <w:noProof/>
                <w:webHidden/>
              </w:rPr>
              <w:fldChar w:fldCharType="separate"/>
            </w:r>
            <w:r w:rsidR="00CC36EF">
              <w:rPr>
                <w:noProof/>
                <w:webHidden/>
              </w:rPr>
              <w:t>32</w:t>
            </w:r>
            <w:r w:rsidR="00CC36EF">
              <w:rPr>
                <w:noProof/>
                <w:webHidden/>
              </w:rPr>
              <w:fldChar w:fldCharType="end"/>
            </w:r>
          </w:hyperlink>
        </w:p>
        <w:p w14:paraId="268FAC37" w14:textId="2B42B1B4" w:rsidR="003A693A" w:rsidRDefault="003A693A">
          <w:r>
            <w:rPr>
              <w:b/>
              <w:bCs/>
              <w:noProof/>
            </w:rPr>
            <w:fldChar w:fldCharType="end"/>
          </w:r>
        </w:p>
      </w:sdtContent>
    </w:sdt>
    <w:p w14:paraId="5271C5F2" w14:textId="23386DBF" w:rsidR="009072EA" w:rsidRDefault="009072EA" w:rsidP="00417CCB">
      <w:pPr>
        <w:rPr>
          <w:rFonts w:ascii="Arial" w:hAnsi="Arial"/>
          <w:b/>
          <w:sz w:val="28"/>
          <w:szCs w:val="28"/>
        </w:rPr>
      </w:pPr>
      <w:r w:rsidRPr="00417CCB">
        <w:rPr>
          <w:rFonts w:ascii="Arial" w:hAnsi="Arial"/>
          <w:b/>
          <w:sz w:val="28"/>
          <w:szCs w:val="28"/>
        </w:rPr>
        <w:br w:type="page"/>
      </w:r>
    </w:p>
    <w:p w14:paraId="71C3B738" w14:textId="77777777" w:rsidR="00417CCB" w:rsidRPr="00111866" w:rsidRDefault="00914684" w:rsidP="00B14178">
      <w:pPr>
        <w:pStyle w:val="SOPHeading1"/>
      </w:pPr>
      <w:bookmarkStart w:id="1" w:name="_Toc501372154"/>
      <w:r w:rsidRPr="00111866">
        <w:lastRenderedPageBreak/>
        <w:t>Lay summary</w:t>
      </w:r>
      <w:bookmarkEnd w:id="1"/>
      <w:r w:rsidRPr="00111866">
        <w:t xml:space="preserve"> </w:t>
      </w:r>
    </w:p>
    <w:p w14:paraId="7C58C52B" w14:textId="7962498A" w:rsidR="00720068" w:rsidRPr="001B6072" w:rsidRDefault="00B03CAC" w:rsidP="00701B8D">
      <w:r w:rsidRPr="001B6072">
        <w:t xml:space="preserve">Medial osteoarthritis – wearing of the inside of the knee joint – can be treated with medial wedge high tibial osteotomy (HTO for short). This procedure involves cutting the tibial bone and introducing an opening wedge to change the angle of the knee joint and thereby shift the patient’s weight from the medial to the lateral side (outside) of the knee. This then negates the need for a partial or total knee replacement. As with other major knee operations, post-surgery a lot of swelling can develop in and around the site of operation. This is painful, may increase the risk of surgical wound infection and can limit a patient’s progress with post-operative mobilisation. Therefore, research is already ongoing in the field of knee replacement surgery to determine if different type of bandaging of the affected leg post-surgery may improve patient and clinical outcomes. </w:t>
      </w:r>
      <w:r w:rsidR="003B5EE0">
        <w:t>A</w:t>
      </w:r>
      <w:r w:rsidR="004C7BC2" w:rsidRPr="001B6072">
        <w:t xml:space="preserve"> new method is now available which involves bandaging that compresses the leg. This may reduce pain and swelling because fluid cannot build up as easily. This present study aims to assess if compression bandaging is better than standard non-compression bandaging in terms of keeping a patient comfortable by reducing pain, swelling and enabling early mobilisation. A total of </w:t>
      </w:r>
      <w:r w:rsidR="00F06825" w:rsidRPr="001B6072">
        <w:t>6</w:t>
      </w:r>
      <w:r w:rsidR="004C7BC2" w:rsidRPr="001B6072">
        <w:t>8 patients will be recruited and allocated</w:t>
      </w:r>
      <w:r w:rsidR="00F06825" w:rsidRPr="001B6072">
        <w:t xml:space="preserve"> to either standard bandaging (3</w:t>
      </w:r>
      <w:r w:rsidR="004C7BC2" w:rsidRPr="001B6072">
        <w:t>4 patients) or 3M Coban compression b</w:t>
      </w:r>
      <w:r w:rsidR="00F06825" w:rsidRPr="001B6072">
        <w:t>andaging (also 3</w:t>
      </w:r>
      <w:r w:rsidR="004C7BC2" w:rsidRPr="001B6072">
        <w:t xml:space="preserve">4 patients); follow-up of patients will be up to 12 weeks post-surgery. Apart from clinical outcomes data, such as incidence of infection and deep vein thrombosis/pulmonary embolism, plus readmission to hospital, patient-reported outcomes will be recorded too. These include pain experienced, degree of swelling of the affected leg, and knee joint functionality. </w:t>
      </w:r>
      <w:r w:rsidR="001733BE" w:rsidRPr="001B6072">
        <w:t>The main objective of the study is whether 3M Coban bandaging is significantly better than standard bandaging at day 12 post-surgery when measured on a visual display pain scale.</w:t>
      </w:r>
      <w:r w:rsidR="004C7BC2" w:rsidRPr="001B6072">
        <w:t xml:space="preserve"> </w:t>
      </w:r>
    </w:p>
    <w:p w14:paraId="7490FD20" w14:textId="7255227F" w:rsidR="006B2A54" w:rsidRDefault="00701B8D" w:rsidP="00701B8D">
      <w:r w:rsidRPr="006B6C61">
        <w:t xml:space="preserve">  </w:t>
      </w:r>
    </w:p>
    <w:p w14:paraId="47196423" w14:textId="77777777" w:rsidR="006B2A54" w:rsidRDefault="006B2A54">
      <w:r>
        <w:br w:type="page"/>
      </w:r>
    </w:p>
    <w:p w14:paraId="5B3A9AE5" w14:textId="77777777" w:rsidR="00701B8D" w:rsidRPr="00720068" w:rsidRDefault="00701B8D" w:rsidP="00701B8D"/>
    <w:p w14:paraId="794BB43A" w14:textId="77777777" w:rsidR="00421993" w:rsidRDefault="00914684" w:rsidP="00B14178">
      <w:pPr>
        <w:pStyle w:val="SOPHeading1"/>
      </w:pPr>
      <w:bookmarkStart w:id="2" w:name="_Toc501372155"/>
      <w:bookmarkStart w:id="3" w:name="_Toc415848881"/>
      <w:r>
        <w:t>Introduction</w:t>
      </w:r>
      <w:bookmarkEnd w:id="2"/>
      <w:r>
        <w:t xml:space="preserve"> </w:t>
      </w:r>
    </w:p>
    <w:p w14:paraId="237B5ED1" w14:textId="60000EAC" w:rsidR="002C2D43" w:rsidRDefault="00840ABE" w:rsidP="00177554">
      <w:pPr>
        <w:pStyle w:val="p"/>
        <w:shd w:val="clear" w:color="auto" w:fill="FFFFFF"/>
        <w:spacing w:before="0" w:beforeAutospacing="0" w:after="0" w:afterAutospacing="0" w:line="276" w:lineRule="auto"/>
        <w:rPr>
          <w:rFonts w:ascii="Calibri" w:hAnsi="Calibri" w:cs="Calibri"/>
          <w:color w:val="000000"/>
          <w:sz w:val="22"/>
          <w:szCs w:val="22"/>
        </w:rPr>
      </w:pPr>
      <w:r w:rsidRPr="00177554">
        <w:rPr>
          <w:rFonts w:asciiTheme="minorHAnsi" w:hAnsiTheme="minorHAnsi"/>
          <w:color w:val="000000"/>
          <w:sz w:val="22"/>
          <w:szCs w:val="22"/>
        </w:rPr>
        <w:t>One treatment modality for medial osteoarthritis of the knee is open-wedge high tibial osteotomy (HTO). The current most common way of performing HTO is to use fixation plates with locking bolts implanted in the patient’s tibia, to allow increased stability &amp; joint movement and the ability to be weight bearing on the affected leg sooner (Brinkman et al, 2010). Knee surgery, including HTO, is associated with post-surgery knee swelling and pain. This is caused by bleeding and inflammation-related fluid build-up in the intraarticular tissues</w:t>
      </w:r>
      <w:r w:rsidR="00933FF3" w:rsidRPr="00177554">
        <w:rPr>
          <w:rFonts w:asciiTheme="minorHAnsi" w:hAnsiTheme="minorHAnsi"/>
          <w:color w:val="000000"/>
          <w:sz w:val="22"/>
          <w:szCs w:val="22"/>
        </w:rPr>
        <w:t xml:space="preserve"> (Holm et al, 2020)</w:t>
      </w:r>
      <w:r w:rsidR="002C2D43" w:rsidRPr="00177554">
        <w:rPr>
          <w:rFonts w:ascii="Calibri" w:hAnsi="Calibri" w:cs="Calibri"/>
          <w:color w:val="000000"/>
          <w:sz w:val="22"/>
          <w:szCs w:val="22"/>
        </w:rPr>
        <w:t>.</w:t>
      </w:r>
      <w:r w:rsidRPr="00177554">
        <w:rPr>
          <w:rFonts w:ascii="Calibri" w:hAnsi="Calibri" w:cs="Calibri"/>
          <w:color w:val="000000"/>
          <w:sz w:val="22"/>
          <w:szCs w:val="22"/>
        </w:rPr>
        <w:t xml:space="preserve"> Swelling may impact negatively on recovery time and active early rehabilitation due to physical impairment that the swelling may cause (reduced knee joint flexibility) and associated pain</w:t>
      </w:r>
      <w:r w:rsidR="00933FF3" w:rsidRPr="00177554">
        <w:rPr>
          <w:rFonts w:ascii="Calibri" w:hAnsi="Calibri" w:cs="Calibri"/>
          <w:color w:val="000000"/>
          <w:sz w:val="22"/>
          <w:szCs w:val="22"/>
        </w:rPr>
        <w:t xml:space="preserve"> (Mizner &amp; Snyder-Mackler, 2005)</w:t>
      </w:r>
      <w:r w:rsidRPr="00177554">
        <w:rPr>
          <w:rFonts w:ascii="Calibri" w:hAnsi="Calibri" w:cs="Calibri"/>
          <w:color w:val="000000"/>
          <w:sz w:val="22"/>
          <w:szCs w:val="22"/>
        </w:rPr>
        <w:t xml:space="preserve">. This in turn may </w:t>
      </w:r>
      <w:r w:rsidR="002C2D43" w:rsidRPr="00177554">
        <w:rPr>
          <w:rFonts w:ascii="Calibri" w:hAnsi="Calibri" w:cs="Calibri"/>
          <w:color w:val="000000"/>
          <w:sz w:val="22"/>
          <w:szCs w:val="22"/>
        </w:rPr>
        <w:t xml:space="preserve">increase hospital length of stay and </w:t>
      </w:r>
      <w:r w:rsidRPr="00177554">
        <w:rPr>
          <w:rFonts w:ascii="Calibri" w:hAnsi="Calibri" w:cs="Calibri"/>
          <w:color w:val="000000"/>
          <w:sz w:val="22"/>
          <w:szCs w:val="22"/>
        </w:rPr>
        <w:t xml:space="preserve">poor </w:t>
      </w:r>
      <w:r w:rsidR="002C2D43" w:rsidRPr="00177554">
        <w:rPr>
          <w:rFonts w:ascii="Calibri" w:hAnsi="Calibri" w:cs="Calibri"/>
          <w:color w:val="000000"/>
          <w:sz w:val="22"/>
          <w:szCs w:val="22"/>
        </w:rPr>
        <w:t xml:space="preserve">patient reported-outcomes </w:t>
      </w:r>
      <w:r w:rsidR="00933FF3" w:rsidRPr="00177554">
        <w:rPr>
          <w:rFonts w:ascii="Calibri" w:hAnsi="Calibri" w:cs="Calibri"/>
          <w:color w:val="000000"/>
          <w:sz w:val="22"/>
          <w:szCs w:val="22"/>
        </w:rPr>
        <w:t>(Moretti et al, 2012; Williams et al , 2013)</w:t>
      </w:r>
      <w:r w:rsidR="002C2D43" w:rsidRPr="00177554">
        <w:rPr>
          <w:rFonts w:ascii="Calibri" w:hAnsi="Calibri" w:cs="Calibri"/>
          <w:color w:val="000000"/>
          <w:sz w:val="22"/>
          <w:szCs w:val="22"/>
        </w:rPr>
        <w:t xml:space="preserve">. </w:t>
      </w:r>
      <w:r w:rsidRPr="00177554">
        <w:rPr>
          <w:rFonts w:ascii="Calibri" w:hAnsi="Calibri" w:cs="Calibri"/>
          <w:color w:val="000000"/>
          <w:sz w:val="22"/>
          <w:szCs w:val="22"/>
        </w:rPr>
        <w:t>Furthermore</w:t>
      </w:r>
      <w:r w:rsidR="002C2D43" w:rsidRPr="00177554">
        <w:rPr>
          <w:rFonts w:ascii="Calibri" w:hAnsi="Calibri" w:cs="Calibri"/>
          <w:color w:val="000000"/>
          <w:sz w:val="22"/>
          <w:szCs w:val="22"/>
        </w:rPr>
        <w:t xml:space="preserve">, knee </w:t>
      </w:r>
      <w:r w:rsidRPr="00177554">
        <w:rPr>
          <w:rFonts w:ascii="Calibri" w:hAnsi="Calibri" w:cs="Calibri"/>
          <w:color w:val="000000"/>
          <w:sz w:val="22"/>
          <w:szCs w:val="22"/>
        </w:rPr>
        <w:t xml:space="preserve">joint and leg </w:t>
      </w:r>
      <w:r w:rsidR="002C2D43" w:rsidRPr="00177554">
        <w:rPr>
          <w:rFonts w:ascii="Calibri" w:hAnsi="Calibri" w:cs="Calibri"/>
          <w:color w:val="000000"/>
          <w:sz w:val="22"/>
          <w:szCs w:val="22"/>
        </w:rPr>
        <w:t>swelling is</w:t>
      </w:r>
      <w:r w:rsidRPr="00177554">
        <w:rPr>
          <w:rFonts w:ascii="Calibri" w:hAnsi="Calibri" w:cs="Calibri"/>
          <w:color w:val="000000"/>
          <w:sz w:val="22"/>
          <w:szCs w:val="22"/>
        </w:rPr>
        <w:t xml:space="preserve"> </w:t>
      </w:r>
      <w:r w:rsidR="002C2D43" w:rsidRPr="00177554">
        <w:rPr>
          <w:rFonts w:ascii="Calibri" w:hAnsi="Calibri" w:cs="Calibri"/>
          <w:color w:val="000000"/>
          <w:sz w:val="22"/>
          <w:szCs w:val="22"/>
        </w:rPr>
        <w:t>associated with increased rates of infection</w:t>
      </w:r>
      <w:r w:rsidRPr="00177554">
        <w:rPr>
          <w:rFonts w:ascii="Calibri" w:hAnsi="Calibri" w:cs="Calibri"/>
          <w:color w:val="000000"/>
          <w:sz w:val="22"/>
          <w:szCs w:val="22"/>
        </w:rPr>
        <w:t xml:space="preserve"> of the wound site </w:t>
      </w:r>
      <w:r w:rsidR="002C2D43" w:rsidRPr="00177554">
        <w:rPr>
          <w:rFonts w:ascii="Calibri" w:hAnsi="Calibri" w:cs="Calibri"/>
          <w:color w:val="000000"/>
          <w:sz w:val="22"/>
          <w:szCs w:val="22"/>
        </w:rPr>
        <w:t>(</w:t>
      </w:r>
      <w:r w:rsidR="00933FF3" w:rsidRPr="00177554">
        <w:rPr>
          <w:rFonts w:ascii="Calibri" w:hAnsi="Calibri" w:cs="Calibri"/>
          <w:color w:val="000000"/>
          <w:sz w:val="22"/>
          <w:szCs w:val="22"/>
        </w:rPr>
        <w:t>Yu et al 2002</w:t>
      </w:r>
      <w:r w:rsidR="002C2D43" w:rsidRPr="00177554">
        <w:rPr>
          <w:rFonts w:ascii="Calibri" w:hAnsi="Calibri" w:cs="Calibri"/>
          <w:color w:val="000000"/>
          <w:sz w:val="22"/>
          <w:szCs w:val="22"/>
        </w:rPr>
        <w:t>).</w:t>
      </w:r>
      <w:r w:rsidR="00177554">
        <w:rPr>
          <w:rFonts w:ascii="Calibri" w:hAnsi="Calibri" w:cs="Calibri"/>
          <w:color w:val="000000"/>
          <w:sz w:val="22"/>
          <w:szCs w:val="22"/>
        </w:rPr>
        <w:t xml:space="preserve"> </w:t>
      </w:r>
      <w:r w:rsidRPr="00177554">
        <w:rPr>
          <w:rFonts w:ascii="Calibri" w:hAnsi="Calibri" w:cs="Calibri"/>
          <w:color w:val="000000"/>
          <w:sz w:val="22"/>
          <w:szCs w:val="22"/>
        </w:rPr>
        <w:t xml:space="preserve">Many service improvement programmes and techniques have been introduced in knee surgery over the years, including means to </w:t>
      </w:r>
      <w:r w:rsidR="002C2D43" w:rsidRPr="00177554">
        <w:rPr>
          <w:rFonts w:ascii="Calibri" w:hAnsi="Calibri" w:cs="Calibri"/>
          <w:color w:val="000000"/>
          <w:sz w:val="22"/>
          <w:szCs w:val="22"/>
        </w:rPr>
        <w:t>reduce intra-articular bleeding,</w:t>
      </w:r>
      <w:r w:rsidR="00654D10" w:rsidRPr="00177554">
        <w:rPr>
          <w:rFonts w:ascii="Calibri" w:hAnsi="Calibri" w:cs="Calibri"/>
          <w:color w:val="000000"/>
          <w:sz w:val="22"/>
          <w:szCs w:val="22"/>
        </w:rPr>
        <w:t xml:space="preserve"> </w:t>
      </w:r>
      <w:r w:rsidR="002C2D43" w:rsidRPr="00177554">
        <w:rPr>
          <w:rFonts w:ascii="Calibri" w:hAnsi="Calibri" w:cs="Calibri"/>
          <w:color w:val="000000"/>
          <w:sz w:val="22"/>
          <w:szCs w:val="22"/>
        </w:rPr>
        <w:t>tourniquets and medication</w:t>
      </w:r>
      <w:r w:rsidR="00E8668B" w:rsidRPr="00177554">
        <w:rPr>
          <w:rFonts w:ascii="Calibri" w:hAnsi="Calibri" w:cs="Calibri"/>
          <w:color w:val="000000"/>
          <w:sz w:val="22"/>
          <w:szCs w:val="22"/>
        </w:rPr>
        <w:t xml:space="preserve"> </w:t>
      </w:r>
      <w:r w:rsidR="002C2D43" w:rsidRPr="00177554">
        <w:rPr>
          <w:rFonts w:ascii="Calibri" w:hAnsi="Calibri" w:cs="Calibri"/>
          <w:color w:val="000000"/>
          <w:sz w:val="22"/>
          <w:szCs w:val="22"/>
        </w:rPr>
        <w:t>(</w:t>
      </w:r>
      <w:r w:rsidR="00E8668B" w:rsidRPr="00177554">
        <w:rPr>
          <w:rFonts w:ascii="Calibri" w:hAnsi="Calibri" w:cs="Calibri"/>
          <w:color w:val="000000"/>
          <w:sz w:val="22"/>
          <w:szCs w:val="22"/>
        </w:rPr>
        <w:t>Martin et al , 2014)</w:t>
      </w:r>
      <w:r w:rsidR="002C2D43" w:rsidRPr="00177554">
        <w:rPr>
          <w:rFonts w:ascii="Calibri" w:hAnsi="Calibri" w:cs="Calibri"/>
          <w:color w:val="000000"/>
          <w:sz w:val="22"/>
          <w:szCs w:val="22"/>
        </w:rPr>
        <w:t>.</w:t>
      </w:r>
      <w:r w:rsidRPr="00177554">
        <w:rPr>
          <w:rFonts w:ascii="Calibri" w:hAnsi="Calibri" w:cs="Calibri"/>
          <w:color w:val="000000"/>
          <w:sz w:val="22"/>
          <w:szCs w:val="22"/>
        </w:rPr>
        <w:t xml:space="preserve"> Initiatives in post-surgical management of patients have been less successful. These include methods such as </w:t>
      </w:r>
      <w:r w:rsidR="002C2D43" w:rsidRPr="00177554">
        <w:rPr>
          <w:rFonts w:ascii="Calibri" w:hAnsi="Calibri" w:cs="Calibri"/>
          <w:color w:val="000000"/>
          <w:sz w:val="22"/>
          <w:szCs w:val="22"/>
        </w:rPr>
        <w:t>the use of a cold compress</w:t>
      </w:r>
      <w:r w:rsidR="00654D10" w:rsidRPr="00177554">
        <w:rPr>
          <w:rFonts w:ascii="Calibri" w:hAnsi="Calibri" w:cs="Calibri"/>
          <w:color w:val="000000"/>
          <w:sz w:val="22"/>
          <w:szCs w:val="22"/>
        </w:rPr>
        <w:t xml:space="preserve"> </w:t>
      </w:r>
      <w:r w:rsidR="002C2D43" w:rsidRPr="00177554">
        <w:rPr>
          <w:rFonts w:ascii="Calibri" w:hAnsi="Calibri" w:cs="Calibri"/>
          <w:color w:val="000000"/>
          <w:sz w:val="22"/>
          <w:szCs w:val="22"/>
        </w:rPr>
        <w:t>(</w:t>
      </w:r>
      <w:r w:rsidR="009F613C">
        <w:rPr>
          <w:rFonts w:ascii="Calibri" w:hAnsi="Calibri" w:cs="Calibri"/>
          <w:color w:val="000000"/>
          <w:sz w:val="22"/>
          <w:szCs w:val="22"/>
        </w:rPr>
        <w:t>Morsi 2002),</w:t>
      </w:r>
      <w:r w:rsidR="002C2D43" w:rsidRPr="00177554">
        <w:rPr>
          <w:rFonts w:ascii="Calibri" w:hAnsi="Calibri" w:cs="Calibri"/>
          <w:color w:val="000000"/>
          <w:sz w:val="22"/>
          <w:szCs w:val="22"/>
        </w:rPr>
        <w:t xml:space="preserve"> cryotherapy</w:t>
      </w:r>
      <w:r w:rsidR="009F613C">
        <w:rPr>
          <w:rFonts w:ascii="Calibri" w:hAnsi="Calibri" w:cs="Calibri"/>
          <w:color w:val="000000"/>
          <w:sz w:val="22"/>
          <w:szCs w:val="22"/>
        </w:rPr>
        <w:t xml:space="preserve"> </w:t>
      </w:r>
      <w:r w:rsidR="002C2D43" w:rsidRPr="00177554">
        <w:rPr>
          <w:rFonts w:ascii="Calibri" w:hAnsi="Calibri" w:cs="Calibri"/>
          <w:color w:val="000000"/>
          <w:sz w:val="22"/>
          <w:szCs w:val="22"/>
        </w:rPr>
        <w:t>(</w:t>
      </w:r>
      <w:r w:rsidR="009F613C">
        <w:rPr>
          <w:rFonts w:ascii="Calibri" w:hAnsi="Calibri" w:cs="Calibri"/>
          <w:color w:val="000000"/>
          <w:sz w:val="22"/>
          <w:szCs w:val="22"/>
        </w:rPr>
        <w:t>Adie et al, 2012</w:t>
      </w:r>
      <w:r w:rsidR="002C2D43" w:rsidRPr="00177554">
        <w:rPr>
          <w:rFonts w:ascii="Calibri" w:hAnsi="Calibri" w:cs="Calibri"/>
          <w:color w:val="000000"/>
          <w:sz w:val="22"/>
          <w:szCs w:val="22"/>
        </w:rPr>
        <w:t>), elastic bandaging</w:t>
      </w:r>
      <w:r w:rsidR="009F613C">
        <w:rPr>
          <w:rFonts w:ascii="Calibri" w:hAnsi="Calibri" w:cs="Calibri"/>
          <w:color w:val="000000"/>
          <w:sz w:val="22"/>
          <w:szCs w:val="22"/>
        </w:rPr>
        <w:t xml:space="preserve"> </w:t>
      </w:r>
      <w:r w:rsidR="002C2D43" w:rsidRPr="00177554">
        <w:rPr>
          <w:rFonts w:ascii="Calibri" w:hAnsi="Calibri" w:cs="Calibri"/>
          <w:color w:val="000000"/>
          <w:sz w:val="22"/>
          <w:szCs w:val="22"/>
        </w:rPr>
        <w:t>(</w:t>
      </w:r>
      <w:r w:rsidR="009F613C">
        <w:rPr>
          <w:rFonts w:ascii="Calibri" w:hAnsi="Calibri" w:cs="Calibri"/>
          <w:color w:val="000000"/>
          <w:sz w:val="22"/>
          <w:szCs w:val="22"/>
        </w:rPr>
        <w:t>Hughes et al, 1995)</w:t>
      </w:r>
      <w:r w:rsidR="002C2D43" w:rsidRPr="00177554">
        <w:rPr>
          <w:rFonts w:ascii="Calibri" w:hAnsi="Calibri" w:cs="Calibri"/>
          <w:color w:val="000000"/>
          <w:sz w:val="22"/>
          <w:szCs w:val="22"/>
        </w:rPr>
        <w:t xml:space="preserve"> and </w:t>
      </w:r>
      <w:r w:rsidRPr="00177554">
        <w:rPr>
          <w:rFonts w:ascii="Calibri" w:hAnsi="Calibri" w:cs="Calibri"/>
          <w:color w:val="000000"/>
          <w:sz w:val="22"/>
          <w:szCs w:val="22"/>
        </w:rPr>
        <w:t xml:space="preserve">some types of </w:t>
      </w:r>
      <w:r w:rsidR="002C2D43" w:rsidRPr="00177554">
        <w:rPr>
          <w:rFonts w:ascii="Calibri" w:hAnsi="Calibri" w:cs="Calibri"/>
          <w:color w:val="000000"/>
          <w:sz w:val="22"/>
          <w:szCs w:val="22"/>
        </w:rPr>
        <w:t>compression bandag</w:t>
      </w:r>
      <w:r w:rsidRPr="00177554">
        <w:rPr>
          <w:rFonts w:ascii="Calibri" w:hAnsi="Calibri" w:cs="Calibri"/>
          <w:color w:val="000000"/>
          <w:sz w:val="22"/>
          <w:szCs w:val="22"/>
        </w:rPr>
        <w:t xml:space="preserve">ing </w:t>
      </w:r>
      <w:r w:rsidR="002C2D43" w:rsidRPr="00177554">
        <w:rPr>
          <w:rFonts w:ascii="Calibri" w:hAnsi="Calibri" w:cs="Calibri"/>
          <w:color w:val="000000"/>
          <w:sz w:val="22"/>
          <w:szCs w:val="22"/>
        </w:rPr>
        <w:t>(</w:t>
      </w:r>
      <w:r w:rsidR="009F613C">
        <w:rPr>
          <w:rFonts w:ascii="Calibri" w:hAnsi="Calibri" w:cs="Calibri"/>
          <w:color w:val="000000"/>
          <w:sz w:val="22"/>
          <w:szCs w:val="22"/>
        </w:rPr>
        <w:t>Anderson et al, 2008; Charalambides et al, 2005</w:t>
      </w:r>
      <w:r w:rsidR="002C2D43" w:rsidRPr="00177554">
        <w:rPr>
          <w:rFonts w:ascii="Calibri" w:hAnsi="Calibri" w:cs="Calibri"/>
          <w:color w:val="000000"/>
          <w:sz w:val="22"/>
          <w:szCs w:val="22"/>
        </w:rPr>
        <w:t>).</w:t>
      </w:r>
    </w:p>
    <w:p w14:paraId="0329EFF3" w14:textId="77777777" w:rsidR="00840ABE" w:rsidRPr="00177554" w:rsidRDefault="00840ABE" w:rsidP="00177554">
      <w:pPr>
        <w:autoSpaceDE w:val="0"/>
        <w:autoSpaceDN w:val="0"/>
        <w:adjustRightInd w:val="0"/>
        <w:spacing w:after="0"/>
        <w:rPr>
          <w:rFonts w:ascii="Calibri" w:hAnsi="Calibri" w:cs="Calibri"/>
          <w:color w:val="000000"/>
          <w:highlight w:val="yellow"/>
        </w:rPr>
      </w:pPr>
    </w:p>
    <w:p w14:paraId="4EF14207" w14:textId="77777777" w:rsidR="002C2D43" w:rsidRPr="00177554" w:rsidRDefault="002C2D43" w:rsidP="00177554">
      <w:pPr>
        <w:autoSpaceDE w:val="0"/>
        <w:autoSpaceDN w:val="0"/>
        <w:adjustRightInd w:val="0"/>
        <w:spacing w:after="0"/>
        <w:rPr>
          <w:rFonts w:ascii="Calibri" w:hAnsi="Calibri" w:cs="Calibri"/>
          <w:color w:val="000000"/>
        </w:rPr>
      </w:pPr>
      <w:r w:rsidRPr="00177554">
        <w:rPr>
          <w:rFonts w:ascii="Calibri" w:hAnsi="Calibri" w:cs="Calibri"/>
          <w:color w:val="000000"/>
        </w:rPr>
        <w:t>Compression bandage therapy is established treatment of venous ulcers and lymphoedema</w:t>
      </w:r>
    </w:p>
    <w:p w14:paraId="7F1B84A1" w14:textId="397DB876" w:rsidR="002C2D43" w:rsidRPr="00177554" w:rsidRDefault="002C2D43" w:rsidP="00177554">
      <w:pPr>
        <w:autoSpaceDE w:val="0"/>
        <w:autoSpaceDN w:val="0"/>
        <w:adjustRightInd w:val="0"/>
        <w:spacing w:after="0"/>
        <w:rPr>
          <w:rFonts w:ascii="Calibri" w:hAnsi="Calibri" w:cs="Calibri"/>
          <w:color w:val="000000"/>
        </w:rPr>
      </w:pPr>
      <w:r w:rsidRPr="00177554">
        <w:rPr>
          <w:rFonts w:ascii="Calibri" w:hAnsi="Calibri" w:cs="Calibri"/>
          <w:color w:val="000000"/>
        </w:rPr>
        <w:t>(</w:t>
      </w:r>
      <w:r w:rsidR="009F613C">
        <w:rPr>
          <w:rFonts w:ascii="Calibri" w:hAnsi="Calibri" w:cs="Calibri"/>
          <w:color w:val="000000"/>
        </w:rPr>
        <w:t>Franks et al, 2004, Pike 2011)</w:t>
      </w:r>
      <w:r w:rsidRPr="00177554">
        <w:rPr>
          <w:rFonts w:ascii="Calibri" w:hAnsi="Calibri" w:cs="Calibri"/>
          <w:color w:val="000000"/>
        </w:rPr>
        <w:t xml:space="preserve">. It is hypothesised that the application of this external compression aids venous </w:t>
      </w:r>
      <w:r w:rsidR="00654D10" w:rsidRPr="00177554">
        <w:rPr>
          <w:rFonts w:ascii="Calibri" w:hAnsi="Calibri" w:cs="Calibri"/>
          <w:color w:val="000000"/>
        </w:rPr>
        <w:t>r</w:t>
      </w:r>
      <w:r w:rsidRPr="00177554">
        <w:rPr>
          <w:rFonts w:ascii="Calibri" w:hAnsi="Calibri" w:cs="Calibri"/>
          <w:color w:val="000000"/>
        </w:rPr>
        <w:t>eturn and reduces hydrostatic pressure in the leg by (i) improving the efficacy of the calf</w:t>
      </w:r>
      <w:r w:rsidR="00654D10" w:rsidRPr="00177554">
        <w:rPr>
          <w:rFonts w:ascii="Calibri" w:hAnsi="Calibri" w:cs="Calibri"/>
          <w:color w:val="000000"/>
        </w:rPr>
        <w:t xml:space="preserve"> </w:t>
      </w:r>
      <w:r w:rsidRPr="00177554">
        <w:rPr>
          <w:rFonts w:ascii="Calibri" w:hAnsi="Calibri" w:cs="Calibri"/>
          <w:color w:val="000000"/>
        </w:rPr>
        <w:t>muscle pump and (ii) moving blood from the superficial to deep venous system,</w:t>
      </w:r>
      <w:r w:rsidR="00654D10" w:rsidRPr="00177554">
        <w:rPr>
          <w:rFonts w:ascii="Calibri" w:hAnsi="Calibri" w:cs="Calibri"/>
          <w:color w:val="000000"/>
        </w:rPr>
        <w:t xml:space="preserve"> </w:t>
      </w:r>
      <w:r w:rsidRPr="00177554">
        <w:rPr>
          <w:rFonts w:ascii="Calibri" w:hAnsi="Calibri" w:cs="Calibri"/>
          <w:color w:val="000000"/>
        </w:rPr>
        <w:t>subsequently allowing movement of fluid from the interstitial space. The use of inelastic</w:t>
      </w:r>
      <w:r w:rsidR="00654D10" w:rsidRPr="00177554">
        <w:rPr>
          <w:rFonts w:ascii="Calibri" w:hAnsi="Calibri" w:cs="Calibri"/>
          <w:color w:val="000000"/>
        </w:rPr>
        <w:t xml:space="preserve"> </w:t>
      </w:r>
      <w:r w:rsidRPr="00177554">
        <w:rPr>
          <w:rFonts w:ascii="Calibri" w:hAnsi="Calibri" w:cs="Calibri"/>
          <w:color w:val="000000"/>
        </w:rPr>
        <w:t>bandages are preferred in arthroplasty as they have a low, tolerable resting pressure but a</w:t>
      </w:r>
      <w:r w:rsidR="00654D10" w:rsidRPr="00177554">
        <w:rPr>
          <w:rFonts w:ascii="Calibri" w:hAnsi="Calibri" w:cs="Calibri"/>
          <w:color w:val="000000"/>
        </w:rPr>
        <w:t xml:space="preserve"> </w:t>
      </w:r>
      <w:r w:rsidRPr="00177554">
        <w:rPr>
          <w:rFonts w:ascii="Calibri" w:hAnsi="Calibri" w:cs="Calibri"/>
          <w:color w:val="000000"/>
        </w:rPr>
        <w:t>more effective activation of the deep venous system and calf muscle pump with ambulation</w:t>
      </w:r>
      <w:r w:rsidR="00654D10" w:rsidRPr="00177554">
        <w:rPr>
          <w:rFonts w:ascii="Calibri" w:hAnsi="Calibri" w:cs="Calibri"/>
          <w:color w:val="000000"/>
        </w:rPr>
        <w:t xml:space="preserve"> </w:t>
      </w:r>
      <w:r w:rsidRPr="00177554">
        <w:rPr>
          <w:rFonts w:ascii="Calibri" w:hAnsi="Calibri" w:cs="Calibri"/>
          <w:color w:val="000000"/>
        </w:rPr>
        <w:t>compared to their elastic counterparts</w:t>
      </w:r>
      <w:r w:rsidR="00A37C1B">
        <w:rPr>
          <w:rFonts w:ascii="Calibri" w:hAnsi="Calibri" w:cs="Calibri"/>
          <w:color w:val="000000"/>
        </w:rPr>
        <w:t xml:space="preserve"> </w:t>
      </w:r>
      <w:r w:rsidRPr="00177554">
        <w:rPr>
          <w:rFonts w:ascii="Calibri" w:hAnsi="Calibri" w:cs="Calibri"/>
          <w:color w:val="000000"/>
        </w:rPr>
        <w:t>(</w:t>
      </w:r>
      <w:r w:rsidR="009F613C">
        <w:rPr>
          <w:rFonts w:ascii="Calibri" w:hAnsi="Calibri" w:cs="Calibri"/>
          <w:color w:val="000000"/>
        </w:rPr>
        <w:t>Spence &amp; Cahall, 1996</w:t>
      </w:r>
      <w:r w:rsidRPr="00177554">
        <w:rPr>
          <w:rFonts w:ascii="Calibri" w:hAnsi="Calibri" w:cs="Calibri"/>
          <w:color w:val="000000"/>
        </w:rPr>
        <w:t>).</w:t>
      </w:r>
    </w:p>
    <w:p w14:paraId="2EB8A1EC" w14:textId="0E208302" w:rsidR="002C2D43" w:rsidRDefault="002C2D43" w:rsidP="00177554">
      <w:pPr>
        <w:autoSpaceDE w:val="0"/>
        <w:autoSpaceDN w:val="0"/>
        <w:adjustRightInd w:val="0"/>
        <w:spacing w:after="0"/>
        <w:rPr>
          <w:rFonts w:ascii="Calibri" w:hAnsi="Calibri" w:cs="Calibri"/>
          <w:color w:val="000000"/>
        </w:rPr>
      </w:pPr>
      <w:r w:rsidRPr="00177554">
        <w:rPr>
          <w:rFonts w:ascii="Calibri" w:hAnsi="Calibri" w:cs="Calibri"/>
          <w:color w:val="000000"/>
        </w:rPr>
        <w:t>The efficacy in total knee arthroplasty is still unclear due to conflicting results in the</w:t>
      </w:r>
      <w:r w:rsidR="00654D10" w:rsidRPr="00177554">
        <w:rPr>
          <w:rFonts w:ascii="Calibri" w:hAnsi="Calibri" w:cs="Calibri"/>
          <w:color w:val="000000"/>
        </w:rPr>
        <w:t xml:space="preserve"> </w:t>
      </w:r>
      <w:r w:rsidRPr="00177554">
        <w:rPr>
          <w:rFonts w:ascii="Calibri" w:hAnsi="Calibri" w:cs="Calibri"/>
          <w:color w:val="000000"/>
        </w:rPr>
        <w:t>literature and heterogeneous methodology (</w:t>
      </w:r>
      <w:r w:rsidR="009F613C">
        <w:rPr>
          <w:rFonts w:ascii="Calibri" w:hAnsi="Calibri" w:cs="Calibri"/>
          <w:color w:val="000000"/>
        </w:rPr>
        <w:t xml:space="preserve">Munk et al, 2013; </w:t>
      </w:r>
      <w:r w:rsidR="009F613C" w:rsidRPr="00C57D55">
        <w:rPr>
          <w:rFonts w:cs="Calibri"/>
        </w:rPr>
        <w:t>Pinsornsak P</w:t>
      </w:r>
      <w:r w:rsidR="009F613C">
        <w:rPr>
          <w:rFonts w:cs="Calibri"/>
        </w:rPr>
        <w:t xml:space="preserve"> &amp;</w:t>
      </w:r>
      <w:r w:rsidR="009F613C" w:rsidRPr="00C57D55">
        <w:rPr>
          <w:rFonts w:cs="Calibri"/>
        </w:rPr>
        <w:t xml:space="preserve"> Chumchuen</w:t>
      </w:r>
      <w:r w:rsidR="009F613C">
        <w:rPr>
          <w:rFonts w:cs="Calibri"/>
        </w:rPr>
        <w:t>, 2013; Cheung et al, 2014)</w:t>
      </w:r>
      <w:r w:rsidRPr="00177554">
        <w:rPr>
          <w:rFonts w:ascii="Calibri" w:hAnsi="Calibri" w:cs="Calibri"/>
          <w:color w:val="000000"/>
        </w:rPr>
        <w:t xml:space="preserve">. </w:t>
      </w:r>
      <w:r w:rsidR="00A37C1B">
        <w:rPr>
          <w:rFonts w:ascii="Calibri" w:hAnsi="Calibri" w:cs="Calibri"/>
          <w:color w:val="000000"/>
        </w:rPr>
        <w:t xml:space="preserve">An acute pain study by </w:t>
      </w:r>
      <w:r w:rsidRPr="00177554">
        <w:rPr>
          <w:rFonts w:ascii="Calibri" w:hAnsi="Calibri" w:cs="Calibri"/>
          <w:color w:val="000000"/>
        </w:rPr>
        <w:t>Andersen et al</w:t>
      </w:r>
      <w:r w:rsidR="009F613C">
        <w:rPr>
          <w:rFonts w:ascii="Calibri" w:hAnsi="Calibri" w:cs="Calibri"/>
          <w:color w:val="000000"/>
        </w:rPr>
        <w:t xml:space="preserve"> (2008)</w:t>
      </w:r>
      <w:r w:rsidR="00A37C1B">
        <w:rPr>
          <w:rFonts w:ascii="Calibri" w:hAnsi="Calibri" w:cs="Calibri"/>
          <w:color w:val="000000"/>
        </w:rPr>
        <w:t>, which did not focus on swelling or quality of life,</w:t>
      </w:r>
      <w:r w:rsidRPr="00177554">
        <w:rPr>
          <w:rFonts w:ascii="Calibri" w:hAnsi="Calibri" w:cs="Calibri"/>
          <w:color w:val="000000"/>
        </w:rPr>
        <w:t xml:space="preserve"> utilised a compression bandage consisting of a double layer of soft padding and an outer elastic</w:t>
      </w:r>
      <w:r w:rsidR="00654D10" w:rsidRPr="00177554">
        <w:rPr>
          <w:rFonts w:ascii="Calibri" w:hAnsi="Calibri" w:cs="Calibri"/>
          <w:color w:val="000000"/>
        </w:rPr>
        <w:t xml:space="preserve"> </w:t>
      </w:r>
      <w:r w:rsidRPr="00177554">
        <w:rPr>
          <w:rFonts w:ascii="Calibri" w:hAnsi="Calibri" w:cs="Calibri"/>
          <w:color w:val="000000"/>
        </w:rPr>
        <w:t>adhesive dressing compared with standard bandage in a randomised controlled trial of 48</w:t>
      </w:r>
      <w:r w:rsidR="00654D10" w:rsidRPr="00177554">
        <w:rPr>
          <w:rFonts w:ascii="Calibri" w:hAnsi="Calibri" w:cs="Calibri"/>
          <w:color w:val="000000"/>
        </w:rPr>
        <w:t xml:space="preserve"> </w:t>
      </w:r>
      <w:r w:rsidR="009F613C">
        <w:rPr>
          <w:rFonts w:ascii="Calibri" w:hAnsi="Calibri" w:cs="Calibri"/>
          <w:color w:val="000000"/>
        </w:rPr>
        <w:t>patients</w:t>
      </w:r>
      <w:r w:rsidRPr="00177554">
        <w:rPr>
          <w:rFonts w:ascii="Calibri" w:hAnsi="Calibri" w:cs="Calibri"/>
          <w:color w:val="000000"/>
        </w:rPr>
        <w:t>. The intervention</w:t>
      </w:r>
      <w:r w:rsidR="00654D10" w:rsidRPr="00177554">
        <w:rPr>
          <w:rFonts w:ascii="Calibri" w:hAnsi="Calibri" w:cs="Calibri"/>
          <w:color w:val="000000"/>
        </w:rPr>
        <w:t xml:space="preserve"> </w:t>
      </w:r>
      <w:r w:rsidRPr="00177554">
        <w:rPr>
          <w:rFonts w:ascii="Calibri" w:hAnsi="Calibri" w:cs="Calibri"/>
          <w:color w:val="000000"/>
        </w:rPr>
        <w:t>group had significantly reduced pain at 8 hours compared to a control group</w:t>
      </w:r>
      <w:r w:rsidR="00A37C1B">
        <w:rPr>
          <w:rFonts w:ascii="Calibri" w:hAnsi="Calibri" w:cs="Calibri"/>
          <w:color w:val="000000"/>
        </w:rPr>
        <w:t>, though t</w:t>
      </w:r>
      <w:r w:rsidR="00A37C1B" w:rsidRPr="00177554">
        <w:rPr>
          <w:rFonts w:ascii="Calibri" w:hAnsi="Calibri" w:cs="Calibri"/>
          <w:color w:val="000000"/>
        </w:rPr>
        <w:t>he bandage was combined with local anaesthetic infiltration</w:t>
      </w:r>
      <w:r w:rsidRPr="00177554">
        <w:rPr>
          <w:rFonts w:ascii="Calibri" w:hAnsi="Calibri" w:cs="Calibri"/>
          <w:color w:val="000000"/>
        </w:rPr>
        <w:t xml:space="preserve">. </w:t>
      </w:r>
    </w:p>
    <w:p w14:paraId="34C135EA" w14:textId="77777777" w:rsidR="009F613C" w:rsidRDefault="009F613C" w:rsidP="00177554">
      <w:pPr>
        <w:autoSpaceDE w:val="0"/>
        <w:autoSpaceDN w:val="0"/>
        <w:adjustRightInd w:val="0"/>
        <w:spacing w:after="0"/>
        <w:rPr>
          <w:rFonts w:ascii="Calibri" w:hAnsi="Calibri" w:cs="Calibri"/>
          <w:color w:val="000000"/>
        </w:rPr>
      </w:pPr>
    </w:p>
    <w:p w14:paraId="7F4825AF" w14:textId="4C7A9099" w:rsidR="00177554" w:rsidRDefault="00A37C1B" w:rsidP="00177554">
      <w:pPr>
        <w:autoSpaceDE w:val="0"/>
        <w:autoSpaceDN w:val="0"/>
        <w:adjustRightInd w:val="0"/>
        <w:spacing w:after="0"/>
      </w:pPr>
      <w:r>
        <w:rPr>
          <w:rFonts w:ascii="Calibri" w:hAnsi="Calibri" w:cs="Calibri"/>
          <w:color w:val="000000"/>
        </w:rPr>
        <w:t>Direct evidence on the role that different bandaging may play in improving post-operative outcomes after high tibial osteotomy is limited. Most HTO studies focus heavily on post-operative accuracy achieved in correcting the knee joint angle at circa 6 months post-surgery onwards (Amendola &amp; Bonasia, 2010</w:t>
      </w:r>
      <w:r w:rsidR="0093212B">
        <w:rPr>
          <w:rFonts w:ascii="Calibri" w:hAnsi="Calibri" w:cs="Calibri"/>
          <w:color w:val="000000"/>
        </w:rPr>
        <w:t>; Khoshbin et al, 2017</w:t>
      </w:r>
      <w:r>
        <w:rPr>
          <w:rFonts w:ascii="Calibri" w:hAnsi="Calibri" w:cs="Calibri"/>
          <w:color w:val="000000"/>
        </w:rPr>
        <w:t xml:space="preserve">).  </w:t>
      </w:r>
      <w:r w:rsidR="00F87255">
        <w:rPr>
          <w:rFonts w:ascii="Calibri" w:hAnsi="Calibri" w:cs="Calibri"/>
          <w:color w:val="000000"/>
        </w:rPr>
        <w:t xml:space="preserve">Other surgery-related findings have been reported as an incidental finding, such as 2 DVTs in a sample of 47 HTO patients by Miller et al (2009). Therefore there is paucity in direct evidence relating to the use of bandaging in HTO. </w:t>
      </w:r>
      <w:r w:rsidR="00933FF3" w:rsidRPr="00177554">
        <w:t xml:space="preserve">Our study runs parallel to a similar study that is taking place in total knee replacement patients, called KREBS (Knee </w:t>
      </w:r>
      <w:r w:rsidR="00933FF3" w:rsidRPr="00177554">
        <w:lastRenderedPageBreak/>
        <w:t xml:space="preserve">REplacement Bandaging Study), see also </w:t>
      </w:r>
      <w:hyperlink r:id="rId14" w:history="1">
        <w:r w:rsidR="00933FF3" w:rsidRPr="00177554">
          <w:rPr>
            <w:rStyle w:val="Hyperlink"/>
          </w:rPr>
          <w:t>http://www.isrctn.com/ISRCTN87127065</w:t>
        </w:r>
      </w:hyperlink>
      <w:r w:rsidR="00933FF3" w:rsidRPr="00177554">
        <w:t xml:space="preserve"> . There are however a few critical differences between KREBS and ROBOT. The primary objective of KREBS is to assess if 3M Coban bandaging improves knee functionality at 6 months post-surgery. The Oxford Knee Score that long after surgery may not be a suitable outcome measure for a device that is designed to impact on soft tissue (ie swelling and pain due to fluid in e.g. the knee joint). Hence the focus of ROBOT will be on pain and swelling at 12 days post-surgery. A second major difference will be the length of time the bandage will be applied for. In KREBS it is up to 48 hours, whereas in this present ROBOT study it will be up to 12 days (3M Coban has proven compression effect for at least 7 days). </w:t>
      </w:r>
      <w:r w:rsidR="007130F6">
        <w:t xml:space="preserve"> One reason for limited appliance of bandaging in TKA patients may be because early knee flexion is instigated in those patients (Munk et al, 2013); this is less critical in HTO patients since the knee joint is not replaced.</w:t>
      </w:r>
    </w:p>
    <w:p w14:paraId="1701DB0C" w14:textId="77777777" w:rsidR="00177554" w:rsidRDefault="00177554" w:rsidP="00177554">
      <w:pPr>
        <w:autoSpaceDE w:val="0"/>
        <w:autoSpaceDN w:val="0"/>
        <w:adjustRightInd w:val="0"/>
        <w:spacing w:after="0"/>
      </w:pPr>
    </w:p>
    <w:p w14:paraId="4BC562CF" w14:textId="0832FD10" w:rsidR="00177554" w:rsidRPr="00177554" w:rsidRDefault="00177554" w:rsidP="00177554">
      <w:pPr>
        <w:autoSpaceDE w:val="0"/>
        <w:autoSpaceDN w:val="0"/>
        <w:adjustRightInd w:val="0"/>
        <w:spacing w:after="0"/>
        <w:rPr>
          <w:rFonts w:ascii="Calibri" w:hAnsi="Calibri" w:cs="Calibri"/>
          <w:color w:val="000000"/>
        </w:rPr>
      </w:pPr>
      <w:r>
        <w:t xml:space="preserve">The KREBS study originates from the STICKS study (Brocks et al, 2015). This </w:t>
      </w:r>
      <w:r w:rsidRPr="00177554">
        <w:rPr>
          <w:rFonts w:ascii="Calibri" w:hAnsi="Calibri" w:cs="Calibri"/>
          <w:color w:val="000000"/>
        </w:rPr>
        <w:t xml:space="preserve">feasibility study </w:t>
      </w:r>
      <w:r>
        <w:rPr>
          <w:rFonts w:ascii="Calibri" w:hAnsi="Calibri" w:cs="Calibri"/>
          <w:color w:val="000000"/>
        </w:rPr>
        <w:t xml:space="preserve">used </w:t>
      </w:r>
      <w:r w:rsidRPr="00177554">
        <w:rPr>
          <w:rFonts w:ascii="Calibri" w:hAnsi="Calibri" w:cs="Calibri"/>
          <w:color w:val="000000"/>
        </w:rPr>
        <w:t xml:space="preserve">50 </w:t>
      </w:r>
      <w:r>
        <w:rPr>
          <w:rFonts w:ascii="Calibri" w:hAnsi="Calibri" w:cs="Calibri"/>
          <w:color w:val="000000"/>
        </w:rPr>
        <w:t xml:space="preserve">participants who underwent </w:t>
      </w:r>
      <w:r w:rsidRPr="00177554">
        <w:rPr>
          <w:rFonts w:ascii="Calibri" w:hAnsi="Calibri" w:cs="Calibri"/>
          <w:color w:val="000000"/>
        </w:rPr>
        <w:t>primary total knee arthroplasty</w:t>
      </w:r>
      <w:r>
        <w:rPr>
          <w:rFonts w:ascii="Calibri" w:hAnsi="Calibri" w:cs="Calibri"/>
          <w:color w:val="000000"/>
        </w:rPr>
        <w:t xml:space="preserve"> and  they received either </w:t>
      </w:r>
      <w:r w:rsidRPr="00177554">
        <w:rPr>
          <w:rFonts w:ascii="Calibri" w:hAnsi="Calibri" w:cs="Calibri"/>
          <w:color w:val="000000"/>
        </w:rPr>
        <w:t xml:space="preserve">two layer short inelastic bandage </w:t>
      </w:r>
      <w:r>
        <w:rPr>
          <w:rFonts w:ascii="Calibri" w:hAnsi="Calibri" w:cs="Calibri"/>
          <w:color w:val="000000"/>
        </w:rPr>
        <w:t xml:space="preserve">(not 3M Coban) </w:t>
      </w:r>
      <w:r w:rsidRPr="00177554">
        <w:rPr>
          <w:rFonts w:ascii="Calibri" w:hAnsi="Calibri" w:cs="Calibri"/>
          <w:color w:val="000000"/>
        </w:rPr>
        <w:t>or a standard wool and crepe bandage for the first 24 hours post-operatively. The primary outcome measure was the Oxford Knee Score (OKS), measured pre-operatively and at six months. Secondary outcome measures included EQ-5D-3L index score, knee swelling, knee range of motion, visual analogue pain score and length of hospital stay. Feasibility data regarding recruitment rates, retention rates and complications with the bandage were also recorded. Mean OKS improvement was greater in the compression bandage group but was not</w:t>
      </w:r>
      <w:r>
        <w:rPr>
          <w:rFonts w:ascii="Calibri" w:hAnsi="Calibri" w:cs="Calibri"/>
          <w:color w:val="000000"/>
        </w:rPr>
        <w:t xml:space="preserve"> </w:t>
      </w:r>
      <w:r w:rsidRPr="00177554">
        <w:rPr>
          <w:rFonts w:ascii="Calibri" w:hAnsi="Calibri" w:cs="Calibri"/>
          <w:color w:val="000000"/>
        </w:rPr>
        <w:t>statistically significant (p=0.438). There was a statistically significant improvement in mean</w:t>
      </w:r>
    </w:p>
    <w:p w14:paraId="688FF6DA" w14:textId="517ECFDB" w:rsidR="00177554" w:rsidRDefault="00177554" w:rsidP="00177554">
      <w:pPr>
        <w:autoSpaceDE w:val="0"/>
        <w:autoSpaceDN w:val="0"/>
        <w:adjustRightInd w:val="0"/>
        <w:spacing w:after="0"/>
        <w:rPr>
          <w:rFonts w:ascii="Calibri" w:hAnsi="Calibri" w:cs="Calibri"/>
          <w:color w:val="000000"/>
        </w:rPr>
      </w:pPr>
      <w:r w:rsidRPr="00177554">
        <w:rPr>
          <w:rFonts w:ascii="Calibri" w:hAnsi="Calibri" w:cs="Calibri"/>
          <w:color w:val="000000"/>
        </w:rPr>
        <w:t>EQ-5D-3L index in the compression bandage group (p=0.049). There was no difference</w:t>
      </w:r>
      <w:r>
        <w:rPr>
          <w:rFonts w:ascii="Calibri" w:hAnsi="Calibri" w:cs="Calibri"/>
          <w:color w:val="000000"/>
        </w:rPr>
        <w:t xml:space="preserve"> </w:t>
      </w:r>
      <w:r w:rsidRPr="00177554">
        <w:rPr>
          <w:rFonts w:ascii="Calibri" w:hAnsi="Calibri" w:cs="Calibri"/>
          <w:color w:val="000000"/>
        </w:rPr>
        <w:t>between groups regarding knee swelling, knee range of motion, visual analogue pain score,</w:t>
      </w:r>
      <w:r>
        <w:rPr>
          <w:rFonts w:ascii="Calibri" w:hAnsi="Calibri" w:cs="Calibri"/>
          <w:color w:val="000000"/>
        </w:rPr>
        <w:t xml:space="preserve"> </w:t>
      </w:r>
      <w:r w:rsidRPr="00177554">
        <w:rPr>
          <w:rFonts w:ascii="Calibri" w:hAnsi="Calibri" w:cs="Calibri"/>
          <w:color w:val="000000"/>
        </w:rPr>
        <w:t xml:space="preserve">complications and length of stay. </w:t>
      </w:r>
      <w:r>
        <w:rPr>
          <w:rFonts w:ascii="Calibri" w:hAnsi="Calibri" w:cs="Calibri"/>
          <w:color w:val="000000"/>
        </w:rPr>
        <w:t xml:space="preserve">Again, the compression bandaging may not have been applied for long enough. </w:t>
      </w:r>
    </w:p>
    <w:p w14:paraId="2BE6D4CF" w14:textId="77777777" w:rsidR="00177554" w:rsidRDefault="00177554" w:rsidP="00177554">
      <w:pPr>
        <w:autoSpaceDE w:val="0"/>
        <w:autoSpaceDN w:val="0"/>
        <w:adjustRightInd w:val="0"/>
        <w:spacing w:after="0"/>
        <w:rPr>
          <w:rFonts w:ascii="Calibri" w:hAnsi="Calibri" w:cs="Calibri"/>
          <w:color w:val="000000"/>
        </w:rPr>
      </w:pPr>
    </w:p>
    <w:p w14:paraId="0635C2F1" w14:textId="4A34F228" w:rsidR="00933FF3" w:rsidRDefault="00177554" w:rsidP="00177554">
      <w:pPr>
        <w:autoSpaceDE w:val="0"/>
        <w:autoSpaceDN w:val="0"/>
        <w:adjustRightInd w:val="0"/>
        <w:spacing w:after="0"/>
      </w:pPr>
      <w:r>
        <w:rPr>
          <w:rFonts w:ascii="Calibri" w:hAnsi="Calibri" w:cs="Calibri"/>
          <w:color w:val="000000"/>
        </w:rPr>
        <w:t>Taken together, p</w:t>
      </w:r>
      <w:r w:rsidRPr="00177554">
        <w:rPr>
          <w:rFonts w:ascii="Calibri" w:hAnsi="Calibri" w:cs="Calibri"/>
          <w:color w:val="000000"/>
        </w:rPr>
        <w:t xml:space="preserve">reliminary data suggests that the use of an inelastic, short-stretch </w:t>
      </w:r>
      <w:r>
        <w:rPr>
          <w:rFonts w:ascii="Calibri" w:hAnsi="Calibri" w:cs="Calibri"/>
          <w:color w:val="000000"/>
        </w:rPr>
        <w:t xml:space="preserve">2-layer </w:t>
      </w:r>
      <w:r w:rsidRPr="00177554">
        <w:rPr>
          <w:rFonts w:ascii="Calibri" w:hAnsi="Calibri" w:cs="Calibri"/>
          <w:color w:val="000000"/>
        </w:rPr>
        <w:t xml:space="preserve">compression bandage following knee </w:t>
      </w:r>
      <w:r>
        <w:rPr>
          <w:rFonts w:ascii="Calibri" w:hAnsi="Calibri" w:cs="Calibri"/>
          <w:color w:val="000000"/>
        </w:rPr>
        <w:t xml:space="preserve">surgery </w:t>
      </w:r>
      <w:r w:rsidRPr="00177554">
        <w:rPr>
          <w:rFonts w:ascii="Calibri" w:hAnsi="Calibri" w:cs="Calibri"/>
          <w:color w:val="000000"/>
        </w:rPr>
        <w:t>is a safe technique that may improve health outcomes</w:t>
      </w:r>
      <w:r>
        <w:rPr>
          <w:rFonts w:ascii="Calibri" w:hAnsi="Calibri" w:cs="Calibri"/>
          <w:color w:val="000000"/>
        </w:rPr>
        <w:t xml:space="preserve">. Therefore, we aim to assess its effectiveness and safety in </w:t>
      </w:r>
      <w:r w:rsidR="00C80EBD">
        <w:rPr>
          <w:rFonts w:ascii="Calibri" w:hAnsi="Calibri" w:cs="Calibri"/>
          <w:color w:val="000000"/>
        </w:rPr>
        <w:t>a</w:t>
      </w:r>
      <w:r>
        <w:rPr>
          <w:rFonts w:ascii="Calibri" w:hAnsi="Calibri" w:cs="Calibri"/>
          <w:color w:val="000000"/>
        </w:rPr>
        <w:t xml:space="preserve"> specific HTO patient population and we will focus on outcome measures up to 12 weeks post-surgery.</w:t>
      </w:r>
    </w:p>
    <w:p w14:paraId="57844914" w14:textId="77777777" w:rsidR="00933FF3" w:rsidRDefault="00933FF3"/>
    <w:p w14:paraId="72F10A78" w14:textId="5B2DE857" w:rsidR="00421993" w:rsidRDefault="00914684" w:rsidP="00B14178">
      <w:pPr>
        <w:pStyle w:val="SOPHeading1"/>
      </w:pPr>
      <w:bookmarkStart w:id="4" w:name="_Toc501372156"/>
      <w:r>
        <w:t xml:space="preserve">Investigational device </w:t>
      </w:r>
      <w:r w:rsidR="000466BE">
        <w:t>&amp; INTERVENTION</w:t>
      </w:r>
      <w:bookmarkEnd w:id="4"/>
    </w:p>
    <w:p w14:paraId="342446E6" w14:textId="77777777" w:rsidR="00E44293" w:rsidRPr="00C4294B" w:rsidRDefault="00E44293" w:rsidP="00024904"/>
    <w:p w14:paraId="68065E75" w14:textId="251A3666" w:rsidR="000466BE" w:rsidRPr="00C4294B" w:rsidRDefault="000466BE" w:rsidP="00024904">
      <w:pPr>
        <w:pStyle w:val="SOPHeading2"/>
      </w:pPr>
      <w:bookmarkStart w:id="5" w:name="_Toc501372157"/>
      <w:r w:rsidRPr="00C4294B">
        <w:t>Investigational device</w:t>
      </w:r>
      <w:bookmarkEnd w:id="5"/>
      <w:r w:rsidRPr="00C4294B">
        <w:t xml:space="preserve"> </w:t>
      </w:r>
    </w:p>
    <w:p w14:paraId="7482C45E" w14:textId="78C837CF" w:rsidR="00205B40" w:rsidRPr="00C4294B" w:rsidRDefault="00205B40" w:rsidP="00024904">
      <w:r>
        <w:t xml:space="preserve">Full product information on the 3M Coban 2-layer compression system can be found on the 3M website:  </w:t>
      </w:r>
      <w:hyperlink r:id="rId15" w:history="1">
        <w:r w:rsidRPr="008678E3">
          <w:rPr>
            <w:rStyle w:val="Hyperlink"/>
          </w:rPr>
          <w:t>https://www.3m.com/3M/en_US/company-us/all-3m-products/~/3M-Coban-2-Layer-Compression-System?N=5002385+3293321927&amp;rt=rud</w:t>
        </w:r>
      </w:hyperlink>
      <w:r>
        <w:t xml:space="preserve"> </w:t>
      </w:r>
    </w:p>
    <w:p w14:paraId="6B91A6CC" w14:textId="40439636" w:rsidR="00AA2D8D" w:rsidRPr="00AA2D8D" w:rsidRDefault="00AA2D8D" w:rsidP="00AA2D8D">
      <w:pPr>
        <w:shd w:val="clear" w:color="auto" w:fill="FFFFFF"/>
        <w:spacing w:after="180" w:line="240" w:lineRule="auto"/>
        <w:textAlignment w:val="baseline"/>
        <w:rPr>
          <w:rFonts w:eastAsia="Times New Roman"/>
          <w:b/>
          <w:bCs/>
          <w:lang w:eastAsia="en-GB"/>
        </w:rPr>
      </w:pPr>
      <w:r>
        <w:rPr>
          <w:rFonts w:eastAsia="Times New Roman"/>
          <w:b/>
          <w:bCs/>
          <w:lang w:eastAsia="en-GB"/>
        </w:rPr>
        <w:t xml:space="preserve">Key product details </w:t>
      </w:r>
    </w:p>
    <w:p w14:paraId="4DB8DAEB"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t>Comfortable – Provides sustained therapeutic compression for up to 7 days</w:t>
      </w:r>
    </w:p>
    <w:p w14:paraId="47B3381F"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t>Stays in place – Clinically proven to significantly reduce slippage, to encourage longer wear</w:t>
      </w:r>
    </w:p>
    <w:p w14:paraId="417CD36E"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lastRenderedPageBreak/>
        <w:t>Provides consistent compression – The compression layer is designed to be applied at full stretch, reducing application variability</w:t>
      </w:r>
    </w:p>
    <w:p w14:paraId="6CC7F874"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t>Enables a more normal lifestyle – The thin, lightweight, breathable sleeve allows patients to wear their own shoes, so they can return to their regular daily activities</w:t>
      </w:r>
    </w:p>
    <w:p w14:paraId="4E935DA5"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t>Easy to use – Application is fast, and easy to teach and learn.</w:t>
      </w:r>
    </w:p>
    <w:p w14:paraId="067C652D" w14:textId="77777777" w:rsidR="00AA2D8D" w:rsidRPr="00AA2D8D" w:rsidRDefault="00AA2D8D" w:rsidP="00AA2D8D">
      <w:pPr>
        <w:numPr>
          <w:ilvl w:val="0"/>
          <w:numId w:val="38"/>
        </w:numPr>
        <w:shd w:val="clear" w:color="auto" w:fill="FFFFFF"/>
        <w:spacing w:after="0" w:line="240" w:lineRule="auto"/>
        <w:ind w:left="300"/>
        <w:textAlignment w:val="baseline"/>
        <w:rPr>
          <w:rFonts w:eastAsia="Times New Roman"/>
          <w:lang w:eastAsia="en-GB"/>
        </w:rPr>
      </w:pPr>
      <w:r w:rsidRPr="00AA2D8D">
        <w:rPr>
          <w:rFonts w:eastAsia="Times New Roman"/>
          <w:lang w:eastAsia="en-GB"/>
        </w:rPr>
        <w:t>Not made with natural rubber latex</w:t>
      </w:r>
    </w:p>
    <w:p w14:paraId="6D4227D7" w14:textId="77777777" w:rsidR="00AA2D8D" w:rsidRPr="00AA2D8D" w:rsidRDefault="00AA2D8D" w:rsidP="00AA2D8D">
      <w:pPr>
        <w:shd w:val="clear" w:color="auto" w:fill="FFFFFF"/>
        <w:spacing w:after="375" w:line="240" w:lineRule="auto"/>
        <w:textAlignment w:val="baseline"/>
        <w:rPr>
          <w:rFonts w:eastAsia="Times New Roman"/>
          <w:lang w:eastAsia="en-GB"/>
        </w:rPr>
      </w:pPr>
      <w:r w:rsidRPr="00AA2D8D">
        <w:rPr>
          <w:rFonts w:eastAsia="Times New Roman"/>
          <w:lang w:eastAsia="en-GB"/>
        </w:rPr>
        <w:t>Engineered with Intelligent Compression Dynamics to stay in place and deliver comfortable, effective, therapeutic compression for venous leg ulcers and other conditions requiring compression</w:t>
      </w:r>
    </w:p>
    <w:p w14:paraId="1DFF61A9" w14:textId="7BE661D1" w:rsidR="00AA2D8D" w:rsidRPr="00AA2D8D" w:rsidRDefault="00AA2D8D" w:rsidP="00AA2D8D">
      <w:pPr>
        <w:shd w:val="clear" w:color="auto" w:fill="FFFFFF"/>
        <w:spacing w:after="375" w:line="240" w:lineRule="auto"/>
        <w:textAlignment w:val="baseline"/>
        <w:rPr>
          <w:rFonts w:eastAsia="Times New Roman"/>
          <w:lang w:eastAsia="en-GB"/>
        </w:rPr>
      </w:pPr>
      <w:r w:rsidRPr="00AA2D8D">
        <w:rPr>
          <w:rFonts w:eastAsia="Times New Roman"/>
          <w:lang w:eastAsia="en-GB"/>
        </w:rPr>
        <w:t>3M™ Coban™ 2 Two-Layer Compression System provide high compression (35–40 mmHg) for patients with ABPI greater than or equal to 0.8. Coban Layer Compression Systems are indicated for the treatment of venous leg ulcers, lymphedema and other conditions where compression is appropriate. Each system is supplied as a kit that includes two rolls: a Comfort Layer roll and a Compression Layer roll.</w:t>
      </w:r>
    </w:p>
    <w:p w14:paraId="45D74FA6" w14:textId="46120173" w:rsidR="000466BE" w:rsidRPr="00C4294B" w:rsidRDefault="00205B40" w:rsidP="000466BE">
      <w:pPr>
        <w:pStyle w:val="SOPHeading2"/>
      </w:pPr>
      <w:bookmarkStart w:id="6" w:name="_Toc501372158"/>
      <w:r>
        <w:t>Int</w:t>
      </w:r>
      <w:r w:rsidR="000466BE" w:rsidRPr="00C4294B">
        <w:t>ervention</w:t>
      </w:r>
      <w:bookmarkEnd w:id="6"/>
    </w:p>
    <w:p w14:paraId="6D3A08BB" w14:textId="5CFEED04" w:rsidR="000466BE" w:rsidRPr="00C4294B" w:rsidRDefault="000466BE" w:rsidP="000466BE">
      <w:pPr>
        <w:pStyle w:val="SOPHeading3"/>
      </w:pPr>
      <w:bookmarkStart w:id="7" w:name="_Toc501372159"/>
      <w:r w:rsidRPr="00C4294B">
        <w:t>Standard care (control) arm</w:t>
      </w:r>
      <w:bookmarkEnd w:id="7"/>
      <w:r w:rsidRPr="00C4294B">
        <w:t xml:space="preserve"> </w:t>
      </w:r>
    </w:p>
    <w:p w14:paraId="20F2F892" w14:textId="1768B255" w:rsidR="000466BE" w:rsidRPr="00C4294B" w:rsidRDefault="001464A1" w:rsidP="000466BE">
      <w:pPr>
        <w:spacing w:after="0"/>
      </w:pPr>
      <w:r w:rsidRPr="00C4294B">
        <w:t xml:space="preserve">As soon as the operation is finished and a wound dressing has been applied, the standard bandaging is applied. </w:t>
      </w:r>
      <w:r w:rsidR="000466BE" w:rsidRPr="00C4294B">
        <w:t xml:space="preserve">One layer of soft synthetic bandage </w:t>
      </w:r>
      <w:r w:rsidRPr="00C4294B">
        <w:t xml:space="preserve">, stretching </w:t>
      </w:r>
      <w:r w:rsidR="000466BE" w:rsidRPr="00C4294B">
        <w:t>from proximal tibia to distal femur covered by a further</w:t>
      </w:r>
      <w:r w:rsidRPr="00C4294B">
        <w:t xml:space="preserve"> </w:t>
      </w:r>
      <w:r w:rsidR="000466BE" w:rsidRPr="00C4294B">
        <w:t>layer of crepe bandage prior to or after tourniquet deflation, with 50% overlap of each layer</w:t>
      </w:r>
      <w:r w:rsidRPr="00C4294B">
        <w:t xml:space="preserve"> </w:t>
      </w:r>
      <w:r w:rsidR="000466BE" w:rsidRPr="00C4294B">
        <w:t>(cryotherapy can be applied over this if standard of care). The</w:t>
      </w:r>
      <w:r w:rsidRPr="00C4294B">
        <w:t xml:space="preserve"> bandaging </w:t>
      </w:r>
      <w:r w:rsidR="000466BE" w:rsidRPr="00C4294B">
        <w:t xml:space="preserve">will be removed </w:t>
      </w:r>
      <w:r w:rsidRPr="00C4294B">
        <w:t xml:space="preserve">approximately </w:t>
      </w:r>
      <w:r w:rsidR="000466BE" w:rsidRPr="00C4294B">
        <w:t>48</w:t>
      </w:r>
      <w:r w:rsidRPr="00C4294B">
        <w:t xml:space="preserve"> </w:t>
      </w:r>
      <w:r w:rsidR="000466BE" w:rsidRPr="00C4294B">
        <w:t>hours post-operatively w</w:t>
      </w:r>
      <w:r w:rsidRPr="00C4294B">
        <w:t>hilst leaving th</w:t>
      </w:r>
      <w:r w:rsidR="000466BE" w:rsidRPr="00C4294B">
        <w:t xml:space="preserve">e dressing in situ. The bandages can be removed </w:t>
      </w:r>
      <w:r w:rsidRPr="00C4294B">
        <w:t xml:space="preserve">sooner than 48 hours </w:t>
      </w:r>
      <w:r w:rsidR="000466BE" w:rsidRPr="00C4294B">
        <w:t>if the patients find them very uncomfortable or in the event of any adverse events that would</w:t>
      </w:r>
      <w:r w:rsidRPr="00C4294B">
        <w:t xml:space="preserve"> </w:t>
      </w:r>
      <w:r w:rsidR="000466BE" w:rsidRPr="00C4294B">
        <w:t>require their removal.</w:t>
      </w:r>
    </w:p>
    <w:p w14:paraId="724E863A" w14:textId="444C137A" w:rsidR="000466BE" w:rsidRPr="00C4294B" w:rsidRDefault="000466BE" w:rsidP="000466BE">
      <w:pPr>
        <w:pStyle w:val="SOPHeading3"/>
      </w:pPr>
      <w:bookmarkStart w:id="8" w:name="_Toc501372160"/>
      <w:r w:rsidRPr="00C4294B">
        <w:t>3M Coban compression bandaging (intervention) arm</w:t>
      </w:r>
      <w:bookmarkEnd w:id="8"/>
    </w:p>
    <w:p w14:paraId="2CD5D93E" w14:textId="270EEC2E" w:rsidR="00FF6F02" w:rsidRDefault="00C7775C" w:rsidP="00992466">
      <w:pPr>
        <w:autoSpaceDE w:val="0"/>
        <w:autoSpaceDN w:val="0"/>
        <w:adjustRightInd w:val="0"/>
        <w:spacing w:after="0"/>
        <w:rPr>
          <w:rFonts w:ascii="Calibri" w:hAnsi="Calibri" w:cs="Calibri"/>
          <w:color w:val="000000"/>
        </w:rPr>
      </w:pPr>
      <w:r w:rsidRPr="00C4294B">
        <w:rPr>
          <w:rFonts w:ascii="Calibri" w:hAnsi="Calibri" w:cs="Calibri"/>
          <w:color w:val="000000"/>
        </w:rPr>
        <w:t>As with standard bandaging, t</w:t>
      </w:r>
      <w:r w:rsidR="000466BE" w:rsidRPr="00C4294B">
        <w:rPr>
          <w:rFonts w:ascii="Calibri" w:hAnsi="Calibri" w:cs="Calibri"/>
          <w:color w:val="000000"/>
        </w:rPr>
        <w:t xml:space="preserve">he </w:t>
      </w:r>
      <w:r w:rsidRPr="00C4294B">
        <w:rPr>
          <w:rFonts w:ascii="Calibri" w:hAnsi="Calibri" w:cs="Calibri"/>
          <w:color w:val="000000"/>
        </w:rPr>
        <w:t xml:space="preserve">3M Coban </w:t>
      </w:r>
      <w:r w:rsidR="000466BE" w:rsidRPr="00C4294B">
        <w:rPr>
          <w:rFonts w:ascii="Calibri" w:hAnsi="Calibri" w:cs="Calibri"/>
          <w:color w:val="000000"/>
        </w:rPr>
        <w:t>compression bandage will be applied over the routine surgical wound dressing. A foam inner</w:t>
      </w:r>
      <w:r w:rsidRPr="00C4294B">
        <w:rPr>
          <w:rFonts w:ascii="Calibri" w:hAnsi="Calibri" w:cs="Calibri"/>
          <w:color w:val="000000"/>
        </w:rPr>
        <w:t xml:space="preserve"> </w:t>
      </w:r>
      <w:r w:rsidR="000466BE" w:rsidRPr="00C4294B">
        <w:rPr>
          <w:rFonts w:ascii="Calibri" w:hAnsi="Calibri" w:cs="Calibri"/>
          <w:color w:val="000000"/>
        </w:rPr>
        <w:t>bandage (Coban 2, 3M UK) is applied from the toe to the groin on the affected leg with minimal</w:t>
      </w:r>
      <w:r w:rsidRPr="00C4294B">
        <w:rPr>
          <w:rFonts w:ascii="Calibri" w:hAnsi="Calibri" w:cs="Calibri"/>
          <w:color w:val="000000"/>
        </w:rPr>
        <w:t xml:space="preserve"> </w:t>
      </w:r>
      <w:r w:rsidR="000466BE" w:rsidRPr="00C4294B">
        <w:rPr>
          <w:rFonts w:ascii="Calibri" w:hAnsi="Calibri" w:cs="Calibri"/>
          <w:color w:val="000000"/>
        </w:rPr>
        <w:t>overlap</w:t>
      </w:r>
      <w:r w:rsidR="000466BE">
        <w:rPr>
          <w:rFonts w:ascii="Calibri" w:hAnsi="Calibri" w:cs="Calibri"/>
          <w:color w:val="000000"/>
        </w:rPr>
        <w:t xml:space="preserve">. The second layer, </w:t>
      </w:r>
      <w:r>
        <w:rPr>
          <w:rFonts w:ascii="Calibri" w:hAnsi="Calibri" w:cs="Calibri"/>
          <w:color w:val="000000"/>
        </w:rPr>
        <w:t xml:space="preserve">which is the actual </w:t>
      </w:r>
      <w:r w:rsidR="000466BE">
        <w:rPr>
          <w:rFonts w:ascii="Calibri" w:hAnsi="Calibri" w:cs="Calibri"/>
          <w:color w:val="000000"/>
        </w:rPr>
        <w:t>compression bandage (Coban 2, 3M UK) is applied at full stretch and</w:t>
      </w:r>
      <w:r>
        <w:rPr>
          <w:rFonts w:ascii="Calibri" w:hAnsi="Calibri" w:cs="Calibri"/>
          <w:color w:val="000000"/>
        </w:rPr>
        <w:t xml:space="preserve"> </w:t>
      </w:r>
      <w:r w:rsidR="000466BE">
        <w:rPr>
          <w:rFonts w:ascii="Calibri" w:hAnsi="Calibri" w:cs="Calibri"/>
          <w:color w:val="000000"/>
        </w:rPr>
        <w:t xml:space="preserve">with a 50% overlap of bandage to ensure adequate compression in the application. </w:t>
      </w:r>
      <w:r>
        <w:rPr>
          <w:rFonts w:ascii="Calibri" w:hAnsi="Calibri" w:cs="Calibri"/>
          <w:color w:val="000000"/>
        </w:rPr>
        <w:t>The mode of action of t</w:t>
      </w:r>
      <w:r w:rsidR="000466BE">
        <w:rPr>
          <w:rFonts w:ascii="Calibri" w:hAnsi="Calibri" w:cs="Calibri"/>
          <w:color w:val="000000"/>
        </w:rPr>
        <w:t>his two layer</w:t>
      </w:r>
      <w:r>
        <w:rPr>
          <w:rFonts w:ascii="Calibri" w:hAnsi="Calibri" w:cs="Calibri"/>
          <w:color w:val="000000"/>
        </w:rPr>
        <w:t xml:space="preserve"> </w:t>
      </w:r>
      <w:r w:rsidR="000466BE">
        <w:rPr>
          <w:rFonts w:ascii="Calibri" w:hAnsi="Calibri" w:cs="Calibri"/>
          <w:color w:val="000000"/>
        </w:rPr>
        <w:t xml:space="preserve">compressive bandage kit </w:t>
      </w:r>
      <w:r>
        <w:rPr>
          <w:rFonts w:ascii="Calibri" w:hAnsi="Calibri" w:cs="Calibri"/>
          <w:color w:val="000000"/>
        </w:rPr>
        <w:t xml:space="preserve">is of particular practical use, since </w:t>
      </w:r>
      <w:r w:rsidR="000466BE">
        <w:rPr>
          <w:rFonts w:ascii="Calibri" w:hAnsi="Calibri" w:cs="Calibri"/>
          <w:color w:val="000000"/>
        </w:rPr>
        <w:t xml:space="preserve">it is tolerable </w:t>
      </w:r>
      <w:r>
        <w:rPr>
          <w:rFonts w:ascii="Calibri" w:hAnsi="Calibri" w:cs="Calibri"/>
          <w:color w:val="000000"/>
        </w:rPr>
        <w:t xml:space="preserve">for patients </w:t>
      </w:r>
      <w:r w:rsidR="000466BE">
        <w:rPr>
          <w:rFonts w:ascii="Calibri" w:hAnsi="Calibri" w:cs="Calibri"/>
          <w:color w:val="000000"/>
        </w:rPr>
        <w:t>overnight due to its low resting</w:t>
      </w:r>
      <w:r>
        <w:rPr>
          <w:rFonts w:ascii="Calibri" w:hAnsi="Calibri" w:cs="Calibri"/>
          <w:color w:val="000000"/>
        </w:rPr>
        <w:t xml:space="preserve"> </w:t>
      </w:r>
      <w:r w:rsidR="000466BE">
        <w:rPr>
          <w:rFonts w:ascii="Calibri" w:hAnsi="Calibri" w:cs="Calibri"/>
          <w:color w:val="000000"/>
        </w:rPr>
        <w:t>pressure</w:t>
      </w:r>
      <w:r>
        <w:rPr>
          <w:rFonts w:ascii="Calibri" w:hAnsi="Calibri" w:cs="Calibri"/>
          <w:color w:val="000000"/>
        </w:rPr>
        <w:t>. Furthermore, it</w:t>
      </w:r>
      <w:r w:rsidR="000466BE">
        <w:rPr>
          <w:rFonts w:ascii="Calibri" w:hAnsi="Calibri" w:cs="Calibri"/>
          <w:color w:val="000000"/>
        </w:rPr>
        <w:t xml:space="preserve"> produces high pressure </w:t>
      </w:r>
      <w:r>
        <w:rPr>
          <w:rFonts w:ascii="Calibri" w:hAnsi="Calibri" w:cs="Calibri"/>
          <w:color w:val="000000"/>
        </w:rPr>
        <w:t xml:space="preserve">compression </w:t>
      </w:r>
      <w:r w:rsidR="000466BE">
        <w:rPr>
          <w:rFonts w:ascii="Calibri" w:hAnsi="Calibri" w:cs="Calibri"/>
          <w:color w:val="000000"/>
        </w:rPr>
        <w:t xml:space="preserve">with movement to </w:t>
      </w:r>
      <w:r>
        <w:rPr>
          <w:rFonts w:ascii="Calibri" w:hAnsi="Calibri" w:cs="Calibri"/>
          <w:color w:val="000000"/>
        </w:rPr>
        <w:t xml:space="preserve">stimulate </w:t>
      </w:r>
      <w:r w:rsidR="000466BE">
        <w:rPr>
          <w:rFonts w:ascii="Calibri" w:hAnsi="Calibri" w:cs="Calibri"/>
          <w:color w:val="000000"/>
        </w:rPr>
        <w:t>the calf</w:t>
      </w:r>
      <w:r>
        <w:rPr>
          <w:rFonts w:ascii="Calibri" w:hAnsi="Calibri" w:cs="Calibri"/>
          <w:color w:val="000000"/>
        </w:rPr>
        <w:t xml:space="preserve"> </w:t>
      </w:r>
      <w:r w:rsidR="000466BE">
        <w:rPr>
          <w:rFonts w:ascii="Calibri" w:hAnsi="Calibri" w:cs="Calibri"/>
          <w:color w:val="000000"/>
        </w:rPr>
        <w:t>muscle pump. The bandage is applied from the toes upwards. The application of bandage from thigh</w:t>
      </w:r>
      <w:r>
        <w:rPr>
          <w:rFonts w:ascii="Calibri" w:hAnsi="Calibri" w:cs="Calibri"/>
          <w:color w:val="000000"/>
        </w:rPr>
        <w:t xml:space="preserve"> </w:t>
      </w:r>
      <w:r w:rsidR="000466BE">
        <w:rPr>
          <w:rFonts w:ascii="Calibri" w:hAnsi="Calibri" w:cs="Calibri"/>
          <w:color w:val="000000"/>
        </w:rPr>
        <w:t>to groin requires removal of the tourniquet first and so the leg is kept elevated until the bandaging is</w:t>
      </w:r>
      <w:r>
        <w:rPr>
          <w:rFonts w:ascii="Calibri" w:hAnsi="Calibri" w:cs="Calibri"/>
          <w:color w:val="000000"/>
        </w:rPr>
        <w:t xml:space="preserve"> </w:t>
      </w:r>
      <w:r w:rsidR="000466BE">
        <w:rPr>
          <w:rFonts w:ascii="Calibri" w:hAnsi="Calibri" w:cs="Calibri"/>
          <w:color w:val="000000"/>
        </w:rPr>
        <w:t>complete.</w:t>
      </w:r>
      <w:r>
        <w:rPr>
          <w:rFonts w:ascii="Calibri" w:hAnsi="Calibri" w:cs="Calibri"/>
          <w:color w:val="000000"/>
        </w:rPr>
        <w:t xml:space="preserve"> There is a </w:t>
      </w:r>
      <w:r w:rsidR="000466BE">
        <w:rPr>
          <w:rFonts w:ascii="Calibri" w:hAnsi="Calibri" w:cs="Calibri"/>
          <w:color w:val="000000"/>
        </w:rPr>
        <w:t>training</w:t>
      </w:r>
      <w:r>
        <w:rPr>
          <w:rFonts w:ascii="Calibri" w:hAnsi="Calibri" w:cs="Calibri"/>
          <w:color w:val="000000"/>
        </w:rPr>
        <w:t xml:space="preserve"> </w:t>
      </w:r>
      <w:r w:rsidR="000466BE">
        <w:rPr>
          <w:rFonts w:ascii="Calibri" w:hAnsi="Calibri" w:cs="Calibri"/>
          <w:color w:val="000000"/>
        </w:rPr>
        <w:t xml:space="preserve">video </w:t>
      </w:r>
      <w:r>
        <w:rPr>
          <w:rFonts w:ascii="Calibri" w:hAnsi="Calibri" w:cs="Calibri"/>
          <w:color w:val="000000"/>
        </w:rPr>
        <w:t xml:space="preserve">available </w:t>
      </w:r>
      <w:r w:rsidR="000466BE">
        <w:rPr>
          <w:rFonts w:ascii="Calibri" w:hAnsi="Calibri" w:cs="Calibri"/>
          <w:color w:val="000000"/>
        </w:rPr>
        <w:t xml:space="preserve">on correct application of the bandages and </w:t>
      </w:r>
      <w:r>
        <w:rPr>
          <w:rFonts w:ascii="Calibri" w:hAnsi="Calibri" w:cs="Calibri"/>
          <w:color w:val="000000"/>
        </w:rPr>
        <w:t xml:space="preserve">all involved healthcare professionals will </w:t>
      </w:r>
      <w:r w:rsidR="000466BE">
        <w:rPr>
          <w:rFonts w:ascii="Calibri" w:hAnsi="Calibri" w:cs="Calibri"/>
          <w:color w:val="000000"/>
        </w:rPr>
        <w:t>be given a tutorial on bandage application with</w:t>
      </w:r>
      <w:r>
        <w:rPr>
          <w:rFonts w:ascii="Calibri" w:hAnsi="Calibri" w:cs="Calibri"/>
          <w:color w:val="000000"/>
        </w:rPr>
        <w:t xml:space="preserve"> </w:t>
      </w:r>
      <w:r w:rsidR="000466BE">
        <w:rPr>
          <w:rFonts w:ascii="Calibri" w:hAnsi="Calibri" w:cs="Calibri"/>
          <w:color w:val="000000"/>
        </w:rPr>
        <w:t xml:space="preserve">real life bandage application and feedback. The compression bandage </w:t>
      </w:r>
      <w:r w:rsidR="003B0CEA">
        <w:rPr>
          <w:rFonts w:ascii="Calibri" w:hAnsi="Calibri" w:cs="Calibri"/>
          <w:color w:val="000000"/>
        </w:rPr>
        <w:t>has been shown to effect compression until 7 days post-surgery. Patients are allowed to continue wearing the bandage until they</w:t>
      </w:r>
      <w:r>
        <w:rPr>
          <w:rFonts w:ascii="Calibri" w:hAnsi="Calibri" w:cs="Calibri"/>
          <w:color w:val="000000"/>
        </w:rPr>
        <w:t xml:space="preserve"> return </w:t>
      </w:r>
      <w:r w:rsidR="00017B8E">
        <w:rPr>
          <w:rFonts w:ascii="Calibri" w:hAnsi="Calibri" w:cs="Calibri"/>
          <w:color w:val="000000"/>
        </w:rPr>
        <w:t xml:space="preserve">to the hospital </w:t>
      </w:r>
      <w:r>
        <w:rPr>
          <w:rFonts w:ascii="Calibri" w:hAnsi="Calibri" w:cs="Calibri"/>
          <w:color w:val="000000"/>
        </w:rPr>
        <w:t xml:space="preserve">for removal of clips at the wound site at 12 days post-surgery. </w:t>
      </w:r>
      <w:r w:rsidR="000466BE">
        <w:rPr>
          <w:rFonts w:ascii="Calibri" w:hAnsi="Calibri" w:cs="Calibri"/>
          <w:color w:val="000000"/>
        </w:rPr>
        <w:t xml:space="preserve">The bandages can be removed </w:t>
      </w:r>
      <w:r>
        <w:rPr>
          <w:rFonts w:ascii="Calibri" w:hAnsi="Calibri" w:cs="Calibri"/>
          <w:color w:val="000000"/>
        </w:rPr>
        <w:t xml:space="preserve">sooner </w:t>
      </w:r>
      <w:r w:rsidR="000466BE">
        <w:rPr>
          <w:rFonts w:ascii="Calibri" w:hAnsi="Calibri" w:cs="Calibri"/>
          <w:color w:val="000000"/>
        </w:rPr>
        <w:t>if the patients find them very uncomfortable or in</w:t>
      </w:r>
      <w:r>
        <w:rPr>
          <w:rFonts w:ascii="Calibri" w:hAnsi="Calibri" w:cs="Calibri"/>
          <w:color w:val="000000"/>
        </w:rPr>
        <w:t xml:space="preserve"> </w:t>
      </w:r>
      <w:r w:rsidR="000466BE">
        <w:rPr>
          <w:rFonts w:ascii="Calibri" w:hAnsi="Calibri" w:cs="Calibri"/>
          <w:color w:val="000000"/>
        </w:rPr>
        <w:t>the event of any adverse events that would require their removal</w:t>
      </w:r>
      <w:r>
        <w:rPr>
          <w:rFonts w:ascii="Calibri" w:hAnsi="Calibri" w:cs="Calibri"/>
          <w:color w:val="000000"/>
        </w:rPr>
        <w:t xml:space="preserve"> – this will be recorded on the Case Report Form and in medical notes</w:t>
      </w:r>
      <w:r w:rsidR="000466BE">
        <w:rPr>
          <w:rFonts w:ascii="Calibri" w:hAnsi="Calibri" w:cs="Calibri"/>
          <w:color w:val="000000"/>
        </w:rPr>
        <w:t xml:space="preserve">. </w:t>
      </w:r>
      <w:r>
        <w:rPr>
          <w:rFonts w:ascii="Calibri" w:hAnsi="Calibri" w:cs="Calibri"/>
          <w:color w:val="000000"/>
        </w:rPr>
        <w:t xml:space="preserve">If required the patient is allowed to return to hospital </w:t>
      </w:r>
      <w:r w:rsidR="00017B8E">
        <w:rPr>
          <w:rFonts w:ascii="Calibri" w:hAnsi="Calibri" w:cs="Calibri"/>
          <w:color w:val="000000"/>
        </w:rPr>
        <w:t xml:space="preserve">or a GP clinic </w:t>
      </w:r>
      <w:r>
        <w:rPr>
          <w:rFonts w:ascii="Calibri" w:hAnsi="Calibri" w:cs="Calibri"/>
          <w:color w:val="000000"/>
        </w:rPr>
        <w:t xml:space="preserve">to have the 3M </w:t>
      </w:r>
      <w:r w:rsidR="00C4294B">
        <w:rPr>
          <w:rFonts w:ascii="Calibri" w:hAnsi="Calibri" w:cs="Calibri"/>
          <w:color w:val="000000"/>
        </w:rPr>
        <w:t>C</w:t>
      </w:r>
      <w:r>
        <w:rPr>
          <w:rFonts w:ascii="Calibri" w:hAnsi="Calibri" w:cs="Calibri"/>
          <w:color w:val="000000"/>
        </w:rPr>
        <w:t>oban bandaging reapplied if for any reason the first set needed to be taken off</w:t>
      </w:r>
      <w:r w:rsidR="00017B8E">
        <w:rPr>
          <w:rFonts w:ascii="Calibri" w:hAnsi="Calibri" w:cs="Calibri"/>
          <w:color w:val="000000"/>
        </w:rPr>
        <w:t xml:space="preserve"> (</w:t>
      </w:r>
      <w:r w:rsidR="002C5871">
        <w:rPr>
          <w:rFonts w:ascii="Calibri" w:hAnsi="Calibri" w:cs="Calibri"/>
          <w:color w:val="000000"/>
        </w:rPr>
        <w:t xml:space="preserve">3M instruction </w:t>
      </w:r>
      <w:r w:rsidR="00017B8E">
        <w:rPr>
          <w:rFonts w:ascii="Calibri" w:hAnsi="Calibri" w:cs="Calibri"/>
          <w:color w:val="000000"/>
        </w:rPr>
        <w:t xml:space="preserve">video can </w:t>
      </w:r>
      <w:r w:rsidR="00017B8E">
        <w:rPr>
          <w:rFonts w:ascii="Calibri" w:hAnsi="Calibri" w:cs="Calibri"/>
          <w:color w:val="000000"/>
        </w:rPr>
        <w:lastRenderedPageBreak/>
        <w:t>used to allow proper application)</w:t>
      </w:r>
      <w:r>
        <w:rPr>
          <w:rFonts w:ascii="Calibri" w:hAnsi="Calibri" w:cs="Calibri"/>
          <w:color w:val="000000"/>
        </w:rPr>
        <w:t xml:space="preserve">.  </w:t>
      </w:r>
      <w:r w:rsidR="00FF6F02">
        <w:rPr>
          <w:rFonts w:ascii="Calibri" w:hAnsi="Calibri" w:cs="Calibri"/>
          <w:color w:val="000000"/>
        </w:rPr>
        <w:t>To maintain consistency, clinical healthcare professionals who apply a new 3M Coban bandage need to sign a declaration that they have watched the training video and are comfortable complying with the instructions.</w:t>
      </w:r>
    </w:p>
    <w:p w14:paraId="33F1209E" w14:textId="77777777" w:rsidR="00FF6F02" w:rsidRDefault="00FF6F02" w:rsidP="00992466">
      <w:pPr>
        <w:autoSpaceDE w:val="0"/>
        <w:autoSpaceDN w:val="0"/>
        <w:adjustRightInd w:val="0"/>
        <w:spacing w:after="0"/>
        <w:rPr>
          <w:rFonts w:ascii="Calibri" w:hAnsi="Calibri" w:cs="Calibri"/>
          <w:color w:val="000000"/>
        </w:rPr>
      </w:pPr>
    </w:p>
    <w:p w14:paraId="2E9D3056" w14:textId="1062A051" w:rsidR="00137D75" w:rsidRPr="00C044B1" w:rsidRDefault="00C7775C" w:rsidP="00FF6F02">
      <w:pPr>
        <w:autoSpaceDE w:val="0"/>
        <w:autoSpaceDN w:val="0"/>
        <w:adjustRightInd w:val="0"/>
        <w:spacing w:after="0"/>
      </w:pPr>
      <w:r>
        <w:rPr>
          <w:rFonts w:ascii="Calibri" w:hAnsi="Calibri" w:cs="Calibri"/>
          <w:color w:val="000000"/>
        </w:rPr>
        <w:t xml:space="preserve">Apart from the difference in type of bandage, the </w:t>
      </w:r>
      <w:r w:rsidR="000466BE">
        <w:rPr>
          <w:rFonts w:ascii="Calibri" w:hAnsi="Calibri" w:cs="Calibri"/>
          <w:color w:val="000000"/>
        </w:rPr>
        <w:t xml:space="preserve">protocol </w:t>
      </w:r>
      <w:r>
        <w:rPr>
          <w:rFonts w:ascii="Calibri" w:hAnsi="Calibri" w:cs="Calibri"/>
          <w:color w:val="000000"/>
        </w:rPr>
        <w:t>for the 3M Coban arm is identical to th</w:t>
      </w:r>
      <w:r w:rsidR="000466BE">
        <w:rPr>
          <w:rFonts w:ascii="Calibri" w:hAnsi="Calibri" w:cs="Calibri"/>
          <w:color w:val="000000"/>
        </w:rPr>
        <w:t>at of the standard care group.</w:t>
      </w:r>
      <w:r>
        <w:rPr>
          <w:rFonts w:ascii="Calibri" w:hAnsi="Calibri" w:cs="Calibri"/>
          <w:color w:val="000000"/>
        </w:rPr>
        <w:t xml:space="preserve"> </w:t>
      </w:r>
      <w:r w:rsidR="000D10BD" w:rsidRPr="00C044B1">
        <w:t xml:space="preserve">Used </w:t>
      </w:r>
      <w:r w:rsidR="0080638D" w:rsidRPr="00C044B1">
        <w:t xml:space="preserve">bandaging </w:t>
      </w:r>
      <w:r w:rsidR="000D10BD" w:rsidRPr="00C044B1">
        <w:t>will be disposed of in line with local guidelines on disposal of clinical waste</w:t>
      </w:r>
      <w:r w:rsidR="00006364">
        <w:t xml:space="preserve"> if in clinical location, or by patient in home setting</w:t>
      </w:r>
      <w:r w:rsidR="000D10BD" w:rsidRPr="00C044B1">
        <w:t>.</w:t>
      </w:r>
    </w:p>
    <w:p w14:paraId="65B4CCF8" w14:textId="20386DCA" w:rsidR="009F0769" w:rsidRDefault="009F0769" w:rsidP="000D10BD">
      <w:pPr>
        <w:rPr>
          <w:highlight w:val="yellow"/>
        </w:rPr>
      </w:pPr>
    </w:p>
    <w:p w14:paraId="381DAF2F" w14:textId="55FBC28D" w:rsidR="006D4998" w:rsidRDefault="006D4998" w:rsidP="00024904">
      <w:pPr>
        <w:rPr>
          <w:i/>
        </w:rPr>
      </w:pPr>
      <w:r w:rsidRPr="00332A44">
        <w:rPr>
          <w:i/>
        </w:rPr>
        <w:t>Figure</w:t>
      </w:r>
      <w:r w:rsidR="0013695F">
        <w:rPr>
          <w:i/>
        </w:rPr>
        <w:t>s</w:t>
      </w:r>
      <w:r w:rsidRPr="00332A44">
        <w:rPr>
          <w:i/>
        </w:rPr>
        <w:t xml:space="preserve"> </w:t>
      </w:r>
      <w:r w:rsidR="0013695F">
        <w:rPr>
          <w:i/>
        </w:rPr>
        <w:t>1 &amp; 2</w:t>
      </w:r>
      <w:r w:rsidRPr="00332A44">
        <w:rPr>
          <w:i/>
        </w:rPr>
        <w:t xml:space="preserve">. </w:t>
      </w:r>
      <w:r w:rsidR="00E73AF7">
        <w:rPr>
          <w:i/>
        </w:rPr>
        <w:t xml:space="preserve">Standard wool and crepe bandaging (left) vs </w:t>
      </w:r>
      <w:r w:rsidR="0080638D">
        <w:rPr>
          <w:i/>
        </w:rPr>
        <w:t>Coban dual layer compression bandaging</w:t>
      </w:r>
      <w:r w:rsidR="00FC581A">
        <w:rPr>
          <w:i/>
        </w:rPr>
        <w:t xml:space="preserve"> </w:t>
      </w:r>
      <w:r w:rsidR="0013695F">
        <w:rPr>
          <w:i/>
        </w:rPr>
        <w:t>(right)</w:t>
      </w:r>
    </w:p>
    <w:p w14:paraId="6B495E54" w14:textId="45102D1E" w:rsidR="002C4B85" w:rsidRDefault="002C4B85" w:rsidP="005536B1">
      <w:r>
        <w:rPr>
          <w:noProof/>
          <w:lang w:eastAsia="en-GB"/>
        </w:rPr>
        <w:drawing>
          <wp:anchor distT="0" distB="0" distL="114300" distR="114300" simplePos="0" relativeHeight="251859968" behindDoc="1" locked="0" layoutInCell="1" allowOverlap="1" wp14:anchorId="5148B7CC" wp14:editId="3932C200">
            <wp:simplePos x="0" y="0"/>
            <wp:positionH relativeFrom="column">
              <wp:posOffset>2628265</wp:posOffset>
            </wp:positionH>
            <wp:positionV relativeFrom="paragraph">
              <wp:posOffset>326390</wp:posOffset>
            </wp:positionV>
            <wp:extent cx="3028315" cy="2028825"/>
            <wp:effectExtent l="0" t="0" r="635" b="9525"/>
            <wp:wrapTight wrapText="bothSides">
              <wp:wrapPolygon edited="0">
                <wp:start x="0" y="0"/>
                <wp:lineTo x="0" y="21499"/>
                <wp:lineTo x="21469" y="21499"/>
                <wp:lineTo x="214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31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95F">
        <w:rPr>
          <w:noProof/>
          <w:lang w:eastAsia="en-GB"/>
        </w:rPr>
        <w:drawing>
          <wp:anchor distT="0" distB="0" distL="114300" distR="114300" simplePos="0" relativeHeight="251858944" behindDoc="1" locked="0" layoutInCell="1" allowOverlap="1" wp14:anchorId="0C3E5604" wp14:editId="20EBF14B">
            <wp:simplePos x="0" y="0"/>
            <wp:positionH relativeFrom="column">
              <wp:posOffset>0</wp:posOffset>
            </wp:positionH>
            <wp:positionV relativeFrom="paragraph">
              <wp:posOffset>326390</wp:posOffset>
            </wp:positionV>
            <wp:extent cx="2628900" cy="2028825"/>
            <wp:effectExtent l="0" t="0" r="0" b="9525"/>
            <wp:wrapTight wrapText="bothSides">
              <wp:wrapPolygon edited="0">
                <wp:start x="0" y="0"/>
                <wp:lineTo x="0" y="21499"/>
                <wp:lineTo x="21443" y="21499"/>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b="2128"/>
                    <a:stretch/>
                  </pic:blipFill>
                  <pic:spPr bwMode="auto">
                    <a:xfrm>
                      <a:off x="0" y="0"/>
                      <a:ext cx="262890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5B76D3" w14:textId="7416EEBA" w:rsidR="005536B1" w:rsidRDefault="0013695F" w:rsidP="005536B1">
      <w:r>
        <w:t>Source: Brock et al, 2015</w:t>
      </w:r>
    </w:p>
    <w:p w14:paraId="338CCC00" w14:textId="4418BAB7" w:rsidR="0013695F" w:rsidRDefault="0013695F" w:rsidP="005536B1"/>
    <w:p w14:paraId="7FEA61CD" w14:textId="77777777" w:rsidR="00B14178" w:rsidRPr="009918C5" w:rsidRDefault="00914684" w:rsidP="00B14178">
      <w:pPr>
        <w:pStyle w:val="SOPHeading1"/>
      </w:pPr>
      <w:bookmarkStart w:id="9" w:name="_Toc501372161"/>
      <w:r w:rsidRPr="009918C5">
        <w:t>Study hypothesis</w:t>
      </w:r>
      <w:bookmarkEnd w:id="9"/>
      <w:r w:rsidRPr="009918C5">
        <w:t xml:space="preserve"> </w:t>
      </w:r>
    </w:p>
    <w:p w14:paraId="5DB6FE11" w14:textId="77777777" w:rsidR="00B14178" w:rsidRDefault="00B14178" w:rsidP="00B14178">
      <w:pPr>
        <w:pStyle w:val="SOPHeading2"/>
      </w:pPr>
      <w:bookmarkStart w:id="10" w:name="_Toc501372162"/>
      <w:r>
        <w:t>Primary objective</w:t>
      </w:r>
      <w:bookmarkEnd w:id="10"/>
    </w:p>
    <w:p w14:paraId="503DB11C" w14:textId="42CCC55F" w:rsidR="007D1745" w:rsidRPr="00963807" w:rsidRDefault="007D1745" w:rsidP="007D1745">
      <w:pPr>
        <w:pStyle w:val="ListParagraph"/>
        <w:numPr>
          <w:ilvl w:val="0"/>
          <w:numId w:val="21"/>
        </w:numPr>
      </w:pPr>
      <w:r w:rsidRPr="00963807">
        <w:t xml:space="preserve">To assess the </w:t>
      </w:r>
      <w:r w:rsidR="000A6F0A" w:rsidRPr="00963807">
        <w:t xml:space="preserve">efficacy of </w:t>
      </w:r>
      <w:r w:rsidR="00963807" w:rsidRPr="00963807">
        <w:t xml:space="preserve">3M Coban compression bandaging </w:t>
      </w:r>
      <w:r w:rsidR="000A6F0A" w:rsidRPr="00963807">
        <w:t xml:space="preserve">for </w:t>
      </w:r>
      <w:r w:rsidR="00963807" w:rsidRPr="00963807">
        <w:t>reduction of post-operative pain</w:t>
      </w:r>
      <w:r w:rsidR="000A6F0A" w:rsidRPr="00963807">
        <w:t xml:space="preserve"> </w:t>
      </w:r>
      <w:r w:rsidR="00963807" w:rsidRPr="00963807">
        <w:t xml:space="preserve">after high tibial osteotomy </w:t>
      </w:r>
      <w:r w:rsidR="003447C2" w:rsidRPr="00963807">
        <w:t xml:space="preserve">when compared </w:t>
      </w:r>
      <w:r w:rsidR="000A6F0A" w:rsidRPr="00963807">
        <w:t>with standard care</w:t>
      </w:r>
      <w:r w:rsidR="00963807" w:rsidRPr="00963807">
        <w:t xml:space="preserve"> bandaging</w:t>
      </w:r>
      <w:r w:rsidR="000A6F0A" w:rsidRPr="00963807">
        <w:t>.</w:t>
      </w:r>
      <w:r w:rsidRPr="00963807">
        <w:t xml:space="preserve"> </w:t>
      </w:r>
    </w:p>
    <w:p w14:paraId="69C05E54" w14:textId="77777777" w:rsidR="00421993" w:rsidRDefault="00B14178" w:rsidP="00B14178">
      <w:pPr>
        <w:pStyle w:val="SOPHeading2"/>
      </w:pPr>
      <w:bookmarkStart w:id="11" w:name="_Toc501372163"/>
      <w:r>
        <w:t>Secondary objective</w:t>
      </w:r>
      <w:bookmarkEnd w:id="11"/>
      <w:r>
        <w:t xml:space="preserve"> </w:t>
      </w:r>
      <w:r w:rsidR="00421993">
        <w:t xml:space="preserve"> </w:t>
      </w:r>
    </w:p>
    <w:p w14:paraId="348C006E" w14:textId="77777777" w:rsidR="00963807" w:rsidRDefault="00963807" w:rsidP="00963807">
      <w:pPr>
        <w:pStyle w:val="ListParagraph"/>
        <w:rPr>
          <w:highlight w:val="yellow"/>
        </w:rPr>
      </w:pPr>
    </w:p>
    <w:p w14:paraId="1C500C6C" w14:textId="5BDC88C9" w:rsidR="00963807" w:rsidRDefault="00963807" w:rsidP="00963807">
      <w:pPr>
        <w:pStyle w:val="ListParagraph"/>
        <w:numPr>
          <w:ilvl w:val="0"/>
          <w:numId w:val="20"/>
        </w:numPr>
      </w:pPr>
      <w:r w:rsidRPr="00963807">
        <w:t xml:space="preserve">To assess the efficacy of 3M Coban compression bandaging for reduction of post-operative </w:t>
      </w:r>
      <w:r>
        <w:t>swelling</w:t>
      </w:r>
      <w:r w:rsidRPr="00963807">
        <w:t xml:space="preserve"> after high tibial osteotomy when compared with standard care bandaging.</w:t>
      </w:r>
    </w:p>
    <w:p w14:paraId="053845AF" w14:textId="45D80338" w:rsidR="00963807" w:rsidRDefault="00963807" w:rsidP="00963807">
      <w:pPr>
        <w:pStyle w:val="ListParagraph"/>
        <w:numPr>
          <w:ilvl w:val="0"/>
          <w:numId w:val="20"/>
        </w:numPr>
      </w:pPr>
      <w:r w:rsidRPr="00963807">
        <w:t xml:space="preserve">To assess the efficacy of 3M Coban compression bandaging for </w:t>
      </w:r>
      <w:r>
        <w:t xml:space="preserve">improvement of </w:t>
      </w:r>
      <w:r w:rsidRPr="00963807">
        <w:t xml:space="preserve">post-operative </w:t>
      </w:r>
      <w:r>
        <w:t>patient-reported outcome measures, including night rest and knee functionality,</w:t>
      </w:r>
      <w:r w:rsidRPr="00963807">
        <w:t xml:space="preserve"> after high tibial osteotomy when compared with standard care bandaging. </w:t>
      </w:r>
    </w:p>
    <w:p w14:paraId="7DED50D2" w14:textId="77777777" w:rsidR="00931C94" w:rsidRPr="00963807" w:rsidRDefault="00931C94" w:rsidP="00931C94"/>
    <w:p w14:paraId="6D560577" w14:textId="264EBF61" w:rsidR="00421993" w:rsidRDefault="00914684" w:rsidP="00B14178">
      <w:pPr>
        <w:pStyle w:val="SOPHeading1"/>
      </w:pPr>
      <w:bookmarkStart w:id="12" w:name="_Toc501372164"/>
      <w:r>
        <w:lastRenderedPageBreak/>
        <w:t>Study protocol</w:t>
      </w:r>
      <w:bookmarkEnd w:id="12"/>
      <w:r>
        <w:t xml:space="preserve"> </w:t>
      </w:r>
    </w:p>
    <w:p w14:paraId="181C8F0F" w14:textId="186AE511" w:rsidR="00B14178" w:rsidRDefault="00B14178" w:rsidP="00B14178">
      <w:pPr>
        <w:pStyle w:val="SOPHeading2"/>
      </w:pPr>
      <w:bookmarkStart w:id="13" w:name="_Toc501372165"/>
      <w:r>
        <w:t>Study design</w:t>
      </w:r>
      <w:r w:rsidR="009B7C88">
        <w:t xml:space="preserve">, recruitment sites </w:t>
      </w:r>
      <w:r>
        <w:t>and timeline</w:t>
      </w:r>
      <w:bookmarkEnd w:id="13"/>
      <w:r>
        <w:t xml:space="preserve"> </w:t>
      </w:r>
    </w:p>
    <w:p w14:paraId="0887F3EB" w14:textId="09AF4B20" w:rsidR="009B7C88" w:rsidRDefault="00156230" w:rsidP="00156230">
      <w:r w:rsidRPr="005231C7">
        <w:t xml:space="preserve">This concerns a </w:t>
      </w:r>
      <w:r w:rsidR="009B7C88">
        <w:t>multi-</w:t>
      </w:r>
      <w:r w:rsidRPr="005231C7">
        <w:t xml:space="preserve">centre, controlled prospective </w:t>
      </w:r>
      <w:r w:rsidR="005231C7" w:rsidRPr="005231C7">
        <w:t>randomized study</w:t>
      </w:r>
      <w:r w:rsidR="009B7C88">
        <w:t xml:space="preserve"> of CE-marked medical devices</w:t>
      </w:r>
      <w:r w:rsidRPr="00D018DD">
        <w:t>. The study will be carried out in</w:t>
      </w:r>
      <w:r w:rsidR="00CC36EF">
        <w:t xml:space="preserve"> the following NHS Trust</w:t>
      </w:r>
      <w:r w:rsidR="009B7C88">
        <w:t>:</w:t>
      </w:r>
    </w:p>
    <w:p w14:paraId="2F47958A" w14:textId="60E3C700" w:rsidR="009B7C88" w:rsidRDefault="009B7C88" w:rsidP="009B7C88">
      <w:pPr>
        <w:pStyle w:val="ListParagraph"/>
        <w:numPr>
          <w:ilvl w:val="0"/>
          <w:numId w:val="30"/>
        </w:numPr>
      </w:pPr>
      <w:r>
        <w:t>North Cumbria University Hospitals NHS Trust, both Cumberland Infirmary</w:t>
      </w:r>
      <w:r w:rsidR="003F4486">
        <w:t>,</w:t>
      </w:r>
      <w:r>
        <w:t xml:space="preserve"> Carlisle</w:t>
      </w:r>
      <w:r w:rsidR="003F4486">
        <w:t>,</w:t>
      </w:r>
      <w:r>
        <w:t xml:space="preserve"> and West Cumberland Hospital, Whitehaven. CI/PI Mr Matt Dawson</w:t>
      </w:r>
    </w:p>
    <w:p w14:paraId="35C885C1" w14:textId="04B6AC91" w:rsidR="009B7C88" w:rsidRDefault="00CC36EF" w:rsidP="009B7C88">
      <w:pPr>
        <w:pStyle w:val="ListParagraph"/>
        <w:numPr>
          <w:ilvl w:val="0"/>
          <w:numId w:val="30"/>
        </w:numPr>
      </w:pPr>
      <w:r>
        <w:t>[</w:t>
      </w:r>
      <w:r w:rsidR="00AE4625">
        <w:t xml:space="preserve">Other NHS Trusts </w:t>
      </w:r>
      <w:r>
        <w:t xml:space="preserve">may </w:t>
      </w:r>
      <w:r w:rsidR="00AE4625">
        <w:t xml:space="preserve">be </w:t>
      </w:r>
      <w:r>
        <w:t>added, but this will be subject to HRA/NRES approval]</w:t>
      </w:r>
      <w:r w:rsidR="009B7C88">
        <w:t>.</w:t>
      </w:r>
    </w:p>
    <w:p w14:paraId="1AA8EA6C" w14:textId="3416D762" w:rsidR="006D4998" w:rsidRDefault="00156230" w:rsidP="009B7C88">
      <w:r w:rsidRPr="007923D2">
        <w:t>The</w:t>
      </w:r>
      <w:r w:rsidRPr="00D018DD">
        <w:t xml:space="preserve"> study will take place in</w:t>
      </w:r>
      <w:r w:rsidR="00A50388">
        <w:t xml:space="preserve"> a</w:t>
      </w:r>
      <w:r w:rsidRPr="00D018DD">
        <w:t xml:space="preserve"> </w:t>
      </w:r>
      <w:r w:rsidR="009B7C88">
        <w:t xml:space="preserve">hospital </w:t>
      </w:r>
      <w:r>
        <w:t xml:space="preserve">setting </w:t>
      </w:r>
      <w:r w:rsidRPr="00D018DD">
        <w:t xml:space="preserve">with support and oversight from </w:t>
      </w:r>
      <w:r w:rsidR="009B7C88">
        <w:t xml:space="preserve">the treating orthopaedic surgeon, nursing staff </w:t>
      </w:r>
      <w:r w:rsidRPr="00D018DD">
        <w:t xml:space="preserve">and research staff. </w:t>
      </w:r>
      <w:r w:rsidR="009B7C88">
        <w:t>Where appropriate, r</w:t>
      </w:r>
      <w:r w:rsidR="005231C7">
        <w:t xml:space="preserve">esearch delivery staff will be delegated to provide support with data collection and processing. </w:t>
      </w:r>
    </w:p>
    <w:p w14:paraId="5D35FF02" w14:textId="235A9E3C" w:rsidR="006D4998" w:rsidRPr="003A261C" w:rsidRDefault="006D4998" w:rsidP="006D4998">
      <w:pPr>
        <w:rPr>
          <w:i/>
          <w:lang w:eastAsia="en-GB"/>
        </w:rPr>
      </w:pPr>
      <w:r>
        <w:rPr>
          <w:i/>
          <w:lang w:eastAsia="en-GB"/>
        </w:rPr>
        <w:t xml:space="preserve">Table </w:t>
      </w:r>
      <w:r w:rsidR="00574439">
        <w:rPr>
          <w:i/>
          <w:lang w:eastAsia="en-GB"/>
        </w:rPr>
        <w:t>1</w:t>
      </w:r>
      <w:r>
        <w:rPr>
          <w:i/>
          <w:lang w:eastAsia="en-GB"/>
        </w:rPr>
        <w:t>.</w:t>
      </w:r>
      <w:r w:rsidRPr="003A261C">
        <w:rPr>
          <w:i/>
          <w:lang w:eastAsia="en-GB"/>
        </w:rPr>
        <w:t xml:space="preserve"> Anticipated timeline </w:t>
      </w:r>
    </w:p>
    <w:tbl>
      <w:tblPr>
        <w:tblStyle w:val="LightShading"/>
        <w:tblW w:w="0" w:type="auto"/>
        <w:tblLook w:val="04A0" w:firstRow="1" w:lastRow="0" w:firstColumn="1" w:lastColumn="0" w:noHBand="0" w:noVBand="1"/>
      </w:tblPr>
      <w:tblGrid>
        <w:gridCol w:w="1825"/>
        <w:gridCol w:w="1694"/>
        <w:gridCol w:w="2185"/>
        <w:gridCol w:w="1702"/>
        <w:gridCol w:w="1836"/>
      </w:tblGrid>
      <w:tr w:rsidR="003A261C" w:rsidRPr="00D018DD" w14:paraId="2BEBB43C" w14:textId="77777777" w:rsidTr="003A26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B84DE64" w14:textId="77777777" w:rsidR="003A261C" w:rsidRPr="00D018DD" w:rsidRDefault="003A261C" w:rsidP="00F83B7F">
            <w:pPr>
              <w:rPr>
                <w:lang w:val="en-GB" w:eastAsia="en-GB"/>
              </w:rPr>
            </w:pPr>
            <w:r w:rsidRPr="00D018DD">
              <w:rPr>
                <w:lang w:val="en-GB" w:eastAsia="en-GB"/>
              </w:rPr>
              <w:t>Month</w:t>
            </w:r>
          </w:p>
        </w:tc>
        <w:tc>
          <w:tcPr>
            <w:tcW w:w="1694" w:type="dxa"/>
          </w:tcPr>
          <w:p w14:paraId="3354AD65" w14:textId="77777777" w:rsidR="003A261C" w:rsidRPr="00D018DD" w:rsidRDefault="003A261C" w:rsidP="00F83B7F">
            <w:pPr>
              <w:cnfStyle w:val="100000000000" w:firstRow="1" w:lastRow="0" w:firstColumn="0" w:lastColumn="0" w:oddVBand="0" w:evenVBand="0" w:oddHBand="0" w:evenHBand="0" w:firstRowFirstColumn="0" w:firstRowLastColumn="0" w:lastRowFirstColumn="0" w:lastRowLastColumn="0"/>
              <w:rPr>
                <w:lang w:val="en-GB" w:eastAsia="en-GB"/>
              </w:rPr>
            </w:pPr>
            <w:r w:rsidRPr="00D018DD">
              <w:rPr>
                <w:lang w:val="en-GB" w:eastAsia="en-GB"/>
              </w:rPr>
              <w:t>Setup</w:t>
            </w:r>
          </w:p>
        </w:tc>
        <w:tc>
          <w:tcPr>
            <w:tcW w:w="2185" w:type="dxa"/>
          </w:tcPr>
          <w:p w14:paraId="528CDA53" w14:textId="77777777" w:rsidR="003A261C" w:rsidRPr="00D018DD" w:rsidRDefault="003A261C" w:rsidP="003A261C">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Recruitment</w:t>
            </w:r>
          </w:p>
        </w:tc>
        <w:tc>
          <w:tcPr>
            <w:tcW w:w="1702" w:type="dxa"/>
          </w:tcPr>
          <w:p w14:paraId="00A08BCE" w14:textId="77777777" w:rsidR="003A261C" w:rsidRPr="00D018DD" w:rsidRDefault="003A261C" w:rsidP="00F83B7F">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Analysis</w:t>
            </w:r>
          </w:p>
        </w:tc>
        <w:tc>
          <w:tcPr>
            <w:tcW w:w="1836" w:type="dxa"/>
          </w:tcPr>
          <w:p w14:paraId="2A2015A9" w14:textId="77777777" w:rsidR="003A261C" w:rsidRPr="00D018DD" w:rsidRDefault="003A261C" w:rsidP="00F83B7F">
            <w:pPr>
              <w:cnfStyle w:val="100000000000" w:firstRow="1" w:lastRow="0" w:firstColumn="0" w:lastColumn="0" w:oddVBand="0" w:evenVBand="0" w:oddHBand="0" w:evenHBand="0" w:firstRowFirstColumn="0" w:firstRowLastColumn="0" w:lastRowFirstColumn="0" w:lastRowLastColumn="0"/>
              <w:rPr>
                <w:lang w:val="en-GB" w:eastAsia="en-GB"/>
              </w:rPr>
            </w:pPr>
            <w:r>
              <w:rPr>
                <w:lang w:val="en-GB" w:eastAsia="en-GB"/>
              </w:rPr>
              <w:t xml:space="preserve">Finalise </w:t>
            </w:r>
          </w:p>
        </w:tc>
      </w:tr>
      <w:tr w:rsidR="003A261C" w:rsidRPr="00D018DD" w14:paraId="3C31337C"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0C6E3DDA" w14:textId="1A979B29" w:rsidR="003A261C" w:rsidRPr="00D018DD" w:rsidRDefault="009B7C88" w:rsidP="009B7C88">
            <w:pPr>
              <w:rPr>
                <w:lang w:val="en-GB" w:eastAsia="en-GB"/>
              </w:rPr>
            </w:pPr>
            <w:r>
              <w:rPr>
                <w:lang w:val="en-GB" w:eastAsia="en-GB"/>
              </w:rPr>
              <w:t>Dec</w:t>
            </w:r>
            <w:r w:rsidR="008D427A">
              <w:rPr>
                <w:lang w:val="en-GB" w:eastAsia="en-GB"/>
              </w:rPr>
              <w:t>-1</w:t>
            </w:r>
            <w:r>
              <w:rPr>
                <w:lang w:val="en-GB" w:eastAsia="en-GB"/>
              </w:rPr>
              <w:t>7</w:t>
            </w:r>
          </w:p>
        </w:tc>
        <w:tc>
          <w:tcPr>
            <w:tcW w:w="1694" w:type="dxa"/>
          </w:tcPr>
          <w:p w14:paraId="7C477A11"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r w:rsidRPr="00D018DD">
              <w:rPr>
                <w:lang w:val="en-GB" w:eastAsia="en-GB"/>
              </w:rPr>
              <w:t>Submission for HRA approval</w:t>
            </w:r>
          </w:p>
        </w:tc>
        <w:tc>
          <w:tcPr>
            <w:tcW w:w="2185" w:type="dxa"/>
          </w:tcPr>
          <w:p w14:paraId="5D22EAA1"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p>
        </w:tc>
        <w:tc>
          <w:tcPr>
            <w:tcW w:w="1702" w:type="dxa"/>
          </w:tcPr>
          <w:p w14:paraId="1F8FFBE1"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71BEB4F6"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p>
        </w:tc>
      </w:tr>
      <w:tr w:rsidR="003A261C" w:rsidRPr="00D018DD" w14:paraId="5FEC355F"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4690E819" w14:textId="6ECC6024" w:rsidR="003A261C" w:rsidRPr="00D018DD" w:rsidRDefault="009B7C88" w:rsidP="009B7C88">
            <w:pPr>
              <w:rPr>
                <w:lang w:val="en-GB" w:eastAsia="en-GB"/>
              </w:rPr>
            </w:pPr>
            <w:r>
              <w:rPr>
                <w:lang w:val="en-GB" w:eastAsia="en-GB"/>
              </w:rPr>
              <w:t>Jan</w:t>
            </w:r>
            <w:r w:rsidR="008D427A">
              <w:rPr>
                <w:lang w:val="en-GB" w:eastAsia="en-GB"/>
              </w:rPr>
              <w:t>-17</w:t>
            </w:r>
          </w:p>
        </w:tc>
        <w:tc>
          <w:tcPr>
            <w:tcW w:w="1694" w:type="dxa"/>
          </w:tcPr>
          <w:p w14:paraId="4024EEEF"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r w:rsidRPr="00D018DD">
              <w:rPr>
                <w:lang w:val="en-GB" w:eastAsia="en-GB"/>
              </w:rPr>
              <w:t>NIHR portfolio adoption</w:t>
            </w:r>
          </w:p>
        </w:tc>
        <w:tc>
          <w:tcPr>
            <w:tcW w:w="2185" w:type="dxa"/>
          </w:tcPr>
          <w:p w14:paraId="63EF1738"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665ABBB9"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41E09621"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r>
      <w:tr w:rsidR="003A261C" w:rsidRPr="00D018DD" w14:paraId="0FE593DC"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03C85EFF" w14:textId="27EBDB22" w:rsidR="003A261C" w:rsidRPr="00D018DD" w:rsidRDefault="009B7C88" w:rsidP="009B7C88">
            <w:pPr>
              <w:rPr>
                <w:lang w:val="en-GB" w:eastAsia="en-GB"/>
              </w:rPr>
            </w:pPr>
            <w:r>
              <w:rPr>
                <w:lang w:val="en-GB" w:eastAsia="en-GB"/>
              </w:rPr>
              <w:t>Feb</w:t>
            </w:r>
            <w:r w:rsidR="008D427A">
              <w:rPr>
                <w:lang w:val="en-GB" w:eastAsia="en-GB"/>
              </w:rPr>
              <w:t>-17</w:t>
            </w:r>
          </w:p>
        </w:tc>
        <w:tc>
          <w:tcPr>
            <w:tcW w:w="1694" w:type="dxa"/>
          </w:tcPr>
          <w:p w14:paraId="38F11C2D"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r w:rsidRPr="00D018DD">
              <w:rPr>
                <w:lang w:val="en-GB" w:eastAsia="en-GB"/>
              </w:rPr>
              <w:t>HRA and Trust approval</w:t>
            </w:r>
          </w:p>
        </w:tc>
        <w:tc>
          <w:tcPr>
            <w:tcW w:w="2185" w:type="dxa"/>
          </w:tcPr>
          <w:p w14:paraId="14D2C563"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r w:rsidRPr="00D018DD">
              <w:rPr>
                <w:lang w:val="en-GB" w:eastAsia="en-GB"/>
              </w:rPr>
              <w:t xml:space="preserve">Start recruitment </w:t>
            </w:r>
          </w:p>
        </w:tc>
        <w:tc>
          <w:tcPr>
            <w:tcW w:w="1702" w:type="dxa"/>
          </w:tcPr>
          <w:p w14:paraId="74EB350A"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p>
        </w:tc>
        <w:tc>
          <w:tcPr>
            <w:tcW w:w="1836" w:type="dxa"/>
          </w:tcPr>
          <w:p w14:paraId="7E5EA4CF" w14:textId="77777777" w:rsidR="003A261C" w:rsidRPr="00D018DD" w:rsidRDefault="003A261C" w:rsidP="00F83B7F">
            <w:pPr>
              <w:cnfStyle w:val="000000100000" w:firstRow="0" w:lastRow="0" w:firstColumn="0" w:lastColumn="0" w:oddVBand="0" w:evenVBand="0" w:oddHBand="1" w:evenHBand="0" w:firstRowFirstColumn="0" w:firstRowLastColumn="0" w:lastRowFirstColumn="0" w:lastRowLastColumn="0"/>
              <w:rPr>
                <w:lang w:val="en-GB" w:eastAsia="en-GB"/>
              </w:rPr>
            </w:pPr>
          </w:p>
        </w:tc>
      </w:tr>
      <w:tr w:rsidR="003A261C" w:rsidRPr="00D018DD" w14:paraId="40CC6AC8"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75661FBB" w14:textId="1B90F638" w:rsidR="003A261C" w:rsidRPr="00D018DD" w:rsidRDefault="009B7C88" w:rsidP="009B7C88">
            <w:pPr>
              <w:rPr>
                <w:lang w:val="en-GB" w:eastAsia="en-GB"/>
              </w:rPr>
            </w:pPr>
            <w:r>
              <w:rPr>
                <w:lang w:val="en-GB" w:eastAsia="en-GB"/>
              </w:rPr>
              <w:t>Mar</w:t>
            </w:r>
            <w:r w:rsidR="008D427A">
              <w:rPr>
                <w:lang w:val="en-GB" w:eastAsia="en-GB"/>
              </w:rPr>
              <w:t>-1</w:t>
            </w:r>
            <w:r>
              <w:rPr>
                <w:lang w:val="en-GB" w:eastAsia="en-GB"/>
              </w:rPr>
              <w:t>9</w:t>
            </w:r>
          </w:p>
        </w:tc>
        <w:tc>
          <w:tcPr>
            <w:tcW w:w="1694" w:type="dxa"/>
          </w:tcPr>
          <w:p w14:paraId="69DC4DB4"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85" w:type="dxa"/>
          </w:tcPr>
          <w:p w14:paraId="439DED7F"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Finish recruitment</w:t>
            </w:r>
          </w:p>
        </w:tc>
        <w:tc>
          <w:tcPr>
            <w:tcW w:w="1702" w:type="dxa"/>
          </w:tcPr>
          <w:p w14:paraId="1CAD0BB0"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35A61DA7"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r>
      <w:tr w:rsidR="008D427A" w:rsidRPr="00D018DD" w14:paraId="310658F9" w14:textId="77777777" w:rsidTr="003A26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5" w:type="dxa"/>
          </w:tcPr>
          <w:p w14:paraId="7D294FB2" w14:textId="5C6A1296" w:rsidR="008D427A" w:rsidRDefault="00C20847" w:rsidP="00834E18">
            <w:pPr>
              <w:rPr>
                <w:lang w:eastAsia="en-GB"/>
              </w:rPr>
            </w:pPr>
            <w:r>
              <w:rPr>
                <w:lang w:eastAsia="en-GB"/>
              </w:rPr>
              <w:t>Ju</w:t>
            </w:r>
            <w:r w:rsidR="00834E18">
              <w:rPr>
                <w:lang w:eastAsia="en-GB"/>
              </w:rPr>
              <w:t>ly</w:t>
            </w:r>
            <w:r w:rsidR="008D427A">
              <w:rPr>
                <w:lang w:eastAsia="en-GB"/>
              </w:rPr>
              <w:t>-1</w:t>
            </w:r>
            <w:r w:rsidR="009B7C88">
              <w:rPr>
                <w:lang w:eastAsia="en-GB"/>
              </w:rPr>
              <w:t>9</w:t>
            </w:r>
          </w:p>
        </w:tc>
        <w:tc>
          <w:tcPr>
            <w:tcW w:w="1694" w:type="dxa"/>
          </w:tcPr>
          <w:p w14:paraId="34E36616" w14:textId="77777777" w:rsidR="008D427A" w:rsidRPr="00D018DD" w:rsidRDefault="008D427A" w:rsidP="00F83B7F">
            <w:pPr>
              <w:cnfStyle w:val="000000100000" w:firstRow="0" w:lastRow="0" w:firstColumn="0" w:lastColumn="0" w:oddVBand="0" w:evenVBand="0" w:oddHBand="1" w:evenHBand="0" w:firstRowFirstColumn="0" w:firstRowLastColumn="0" w:lastRowFirstColumn="0" w:lastRowLastColumn="0"/>
              <w:rPr>
                <w:lang w:eastAsia="en-GB"/>
              </w:rPr>
            </w:pPr>
          </w:p>
        </w:tc>
        <w:tc>
          <w:tcPr>
            <w:tcW w:w="2185" w:type="dxa"/>
          </w:tcPr>
          <w:p w14:paraId="12D02EBD" w14:textId="77777777" w:rsidR="008D427A" w:rsidRDefault="008D427A" w:rsidP="00F83B7F">
            <w:pPr>
              <w:cnfStyle w:val="000000100000" w:firstRow="0" w:lastRow="0" w:firstColumn="0" w:lastColumn="0" w:oddVBand="0" w:evenVBand="0" w:oddHBand="1" w:evenHBand="0" w:firstRowFirstColumn="0" w:firstRowLastColumn="0" w:lastRowFirstColumn="0" w:lastRowLastColumn="0"/>
              <w:rPr>
                <w:lang w:eastAsia="en-GB"/>
              </w:rPr>
            </w:pPr>
          </w:p>
        </w:tc>
        <w:tc>
          <w:tcPr>
            <w:tcW w:w="1702" w:type="dxa"/>
          </w:tcPr>
          <w:p w14:paraId="579DCCD8" w14:textId="2F85C844" w:rsidR="008D427A" w:rsidRDefault="00C7294E" w:rsidP="00F83B7F">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Follow-up complete; </w:t>
            </w:r>
            <w:r w:rsidR="008D427A">
              <w:rPr>
                <w:lang w:eastAsia="en-GB"/>
              </w:rPr>
              <w:t>Analy</w:t>
            </w:r>
            <w:r w:rsidR="00A50388">
              <w:rPr>
                <w:lang w:eastAsia="en-GB"/>
              </w:rPr>
              <w:t>s</w:t>
            </w:r>
            <w:r w:rsidR="008D427A">
              <w:rPr>
                <w:lang w:eastAsia="en-GB"/>
              </w:rPr>
              <w:t>e data</w:t>
            </w:r>
            <w:r w:rsidR="009B7C88">
              <w:rPr>
                <w:lang w:eastAsia="en-GB"/>
              </w:rPr>
              <w:t>.</w:t>
            </w:r>
          </w:p>
        </w:tc>
        <w:tc>
          <w:tcPr>
            <w:tcW w:w="1836" w:type="dxa"/>
          </w:tcPr>
          <w:p w14:paraId="5BC85F8C" w14:textId="77777777" w:rsidR="008D427A" w:rsidRPr="00D018DD" w:rsidRDefault="008D427A" w:rsidP="00F83B7F">
            <w:pPr>
              <w:cnfStyle w:val="000000100000" w:firstRow="0" w:lastRow="0" w:firstColumn="0" w:lastColumn="0" w:oddVBand="0" w:evenVBand="0" w:oddHBand="1" w:evenHBand="0" w:firstRowFirstColumn="0" w:firstRowLastColumn="0" w:lastRowFirstColumn="0" w:lastRowLastColumn="0"/>
              <w:rPr>
                <w:lang w:eastAsia="en-GB"/>
              </w:rPr>
            </w:pPr>
          </w:p>
        </w:tc>
      </w:tr>
      <w:tr w:rsidR="003A261C" w:rsidRPr="00D018DD" w14:paraId="551017C8" w14:textId="77777777" w:rsidTr="003A261C">
        <w:tc>
          <w:tcPr>
            <w:cnfStyle w:val="001000000000" w:firstRow="0" w:lastRow="0" w:firstColumn="1" w:lastColumn="0" w:oddVBand="0" w:evenVBand="0" w:oddHBand="0" w:evenHBand="0" w:firstRowFirstColumn="0" w:firstRowLastColumn="0" w:lastRowFirstColumn="0" w:lastRowLastColumn="0"/>
            <w:tcW w:w="1825" w:type="dxa"/>
          </w:tcPr>
          <w:p w14:paraId="5B901D80" w14:textId="03EA7E2E" w:rsidR="003A261C" w:rsidRDefault="00834E18" w:rsidP="00F83B7F">
            <w:pPr>
              <w:rPr>
                <w:lang w:val="en-GB" w:eastAsia="en-GB"/>
              </w:rPr>
            </w:pPr>
            <w:r>
              <w:rPr>
                <w:lang w:val="en-GB" w:eastAsia="en-GB"/>
              </w:rPr>
              <w:t>Aug</w:t>
            </w:r>
            <w:r w:rsidR="008D427A">
              <w:rPr>
                <w:lang w:val="en-GB" w:eastAsia="en-GB"/>
              </w:rPr>
              <w:t>-1</w:t>
            </w:r>
            <w:r w:rsidR="009B7C88">
              <w:rPr>
                <w:lang w:val="en-GB" w:eastAsia="en-GB"/>
              </w:rPr>
              <w:t>9</w:t>
            </w:r>
          </w:p>
          <w:p w14:paraId="42C8978F" w14:textId="77777777" w:rsidR="008D427A" w:rsidRPr="00D018DD" w:rsidRDefault="008D427A" w:rsidP="00F83B7F">
            <w:pPr>
              <w:rPr>
                <w:lang w:val="en-GB" w:eastAsia="en-GB"/>
              </w:rPr>
            </w:pPr>
          </w:p>
        </w:tc>
        <w:tc>
          <w:tcPr>
            <w:tcW w:w="1694" w:type="dxa"/>
          </w:tcPr>
          <w:p w14:paraId="246B1D8C"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2185" w:type="dxa"/>
          </w:tcPr>
          <w:p w14:paraId="3C593A1C"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702" w:type="dxa"/>
          </w:tcPr>
          <w:p w14:paraId="46170B21" w14:textId="77777777" w:rsidR="003A261C" w:rsidRPr="00D018DD" w:rsidRDefault="003A261C" w:rsidP="00F83B7F">
            <w:pPr>
              <w:cnfStyle w:val="000000000000" w:firstRow="0" w:lastRow="0" w:firstColumn="0" w:lastColumn="0" w:oddVBand="0" w:evenVBand="0" w:oddHBand="0" w:evenHBand="0" w:firstRowFirstColumn="0" w:firstRowLastColumn="0" w:lastRowFirstColumn="0" w:lastRowLastColumn="0"/>
              <w:rPr>
                <w:lang w:val="en-GB" w:eastAsia="en-GB"/>
              </w:rPr>
            </w:pPr>
          </w:p>
        </w:tc>
        <w:tc>
          <w:tcPr>
            <w:tcW w:w="1836" w:type="dxa"/>
          </w:tcPr>
          <w:p w14:paraId="7D12CB59" w14:textId="3347D7AB" w:rsidR="003A261C" w:rsidRPr="00D018DD" w:rsidRDefault="00BF5BA8" w:rsidP="00F83B7F">
            <w:pPr>
              <w:cnfStyle w:val="000000000000" w:firstRow="0" w:lastRow="0" w:firstColumn="0" w:lastColumn="0" w:oddVBand="0" w:evenVBand="0" w:oddHBand="0" w:evenHBand="0" w:firstRowFirstColumn="0" w:firstRowLastColumn="0" w:lastRowFirstColumn="0" w:lastRowLastColumn="0"/>
              <w:rPr>
                <w:lang w:val="en-GB" w:eastAsia="en-GB"/>
              </w:rPr>
            </w:pPr>
            <w:r>
              <w:rPr>
                <w:lang w:val="en-GB" w:eastAsia="en-GB"/>
              </w:rPr>
              <w:t>manuscript</w:t>
            </w:r>
            <w:r w:rsidR="003A261C" w:rsidRPr="00D018DD">
              <w:rPr>
                <w:lang w:val="en-GB" w:eastAsia="en-GB"/>
              </w:rPr>
              <w:t xml:space="preserve"> &amp; report</w:t>
            </w:r>
            <w:r w:rsidR="00E7004F">
              <w:rPr>
                <w:lang w:val="en-GB" w:eastAsia="en-GB"/>
              </w:rPr>
              <w:t xml:space="preserve"> writing</w:t>
            </w:r>
          </w:p>
        </w:tc>
      </w:tr>
    </w:tbl>
    <w:p w14:paraId="47523C7E" w14:textId="77777777" w:rsidR="006D4998" w:rsidRDefault="006D4998" w:rsidP="004B4008">
      <w:pPr>
        <w:rPr>
          <w:i/>
        </w:rPr>
      </w:pPr>
    </w:p>
    <w:p w14:paraId="38E78271" w14:textId="7F3A0350" w:rsidR="00B14178" w:rsidRDefault="00B14178" w:rsidP="00B14178">
      <w:pPr>
        <w:pStyle w:val="SOPHeading2"/>
      </w:pPr>
      <w:bookmarkStart w:id="14" w:name="_Toc501372166"/>
      <w:r>
        <w:t xml:space="preserve">Participant identification </w:t>
      </w:r>
      <w:r w:rsidR="00D93560">
        <w:t>and research setting</w:t>
      </w:r>
      <w:bookmarkEnd w:id="14"/>
    </w:p>
    <w:p w14:paraId="16615AF8" w14:textId="66A95231" w:rsidR="009B0D35" w:rsidRPr="00E05F8D" w:rsidRDefault="005644EB" w:rsidP="009B0D35">
      <w:r w:rsidRPr="00E05F8D">
        <w:t xml:space="preserve">Participants will be recruited from </w:t>
      </w:r>
      <w:r w:rsidR="00E05F8D" w:rsidRPr="00E05F8D">
        <w:t>orthopaedics</w:t>
      </w:r>
      <w:r w:rsidR="006A165C" w:rsidRPr="00E05F8D">
        <w:t xml:space="preserve"> clinics</w:t>
      </w:r>
      <w:r w:rsidRPr="00E05F8D">
        <w:t xml:space="preserve"> and all eligible patients will be invited to take part until the required numbers have been achieved.</w:t>
      </w:r>
      <w:r w:rsidR="001101D8" w:rsidRPr="00E05F8D">
        <w:t xml:space="preserve"> </w:t>
      </w:r>
      <w:r w:rsidR="009B0D35" w:rsidRPr="00E05F8D">
        <w:t xml:space="preserve">Identification will be by the </w:t>
      </w:r>
      <w:r w:rsidR="00E05F8D" w:rsidRPr="00E05F8D">
        <w:t xml:space="preserve">orthopaedics clinical team, </w:t>
      </w:r>
      <w:r w:rsidR="009B0D35" w:rsidRPr="00E05F8D">
        <w:t xml:space="preserve">who are supporting the study. A screening form will be completed for potentially eligible patients to confirm that they indeed meet the trial criteria. </w:t>
      </w:r>
    </w:p>
    <w:p w14:paraId="6768CAD6" w14:textId="0A6552AF" w:rsidR="009B0D35" w:rsidRPr="00E05F8D" w:rsidRDefault="001101D8" w:rsidP="003A261C">
      <w:r w:rsidRPr="00E05F8D">
        <w:t xml:space="preserve">  </w:t>
      </w:r>
      <w:r w:rsidR="009B0D35" w:rsidRPr="00E05F8D">
        <w:t xml:space="preserve">To summarise, the </w:t>
      </w:r>
      <w:r w:rsidR="00E05F8D" w:rsidRPr="00E05F8D">
        <w:t>orthopaedic team</w:t>
      </w:r>
      <w:r w:rsidR="009B0D35" w:rsidRPr="00E05F8D">
        <w:t xml:space="preserve"> will:</w:t>
      </w:r>
    </w:p>
    <w:p w14:paraId="7405EE17" w14:textId="652A7760" w:rsidR="009B0D35" w:rsidRPr="00E05F8D" w:rsidRDefault="009B0D35" w:rsidP="00ED2768">
      <w:pPr>
        <w:pStyle w:val="ListParagraph"/>
        <w:numPr>
          <w:ilvl w:val="0"/>
          <w:numId w:val="28"/>
        </w:numPr>
      </w:pPr>
      <w:r w:rsidRPr="00E05F8D">
        <w:t>Identify potentially eligible patients</w:t>
      </w:r>
      <w:r w:rsidR="00BA4BEA" w:rsidRPr="00E05F8D">
        <w:t xml:space="preserve"> and ask verbal consent for them bein</w:t>
      </w:r>
      <w:r w:rsidR="00E05F8D" w:rsidRPr="00E05F8D">
        <w:t>g</w:t>
      </w:r>
      <w:r w:rsidR="00BA4BEA" w:rsidRPr="00E05F8D">
        <w:t xml:space="preserve"> approached about the study by a member of the R&amp;D team</w:t>
      </w:r>
    </w:p>
    <w:p w14:paraId="627E0685" w14:textId="697D15C7" w:rsidR="009B0D35" w:rsidRPr="00E05F8D" w:rsidRDefault="009B0D35" w:rsidP="00ED2768">
      <w:pPr>
        <w:pStyle w:val="ListParagraph"/>
        <w:numPr>
          <w:ilvl w:val="0"/>
          <w:numId w:val="28"/>
        </w:numPr>
      </w:pPr>
      <w:r w:rsidRPr="00E05F8D">
        <w:t xml:space="preserve">Complete the </w:t>
      </w:r>
      <w:r w:rsidR="006B6361" w:rsidRPr="00E05F8D">
        <w:t xml:space="preserve">incl/excl criteria part of the </w:t>
      </w:r>
      <w:r w:rsidRPr="00E05F8D">
        <w:t>screening form</w:t>
      </w:r>
      <w:r w:rsidR="00E05F8D" w:rsidRPr="00E05F8D">
        <w:t xml:space="preserve"> (if a patient has given verbal consent to bein</w:t>
      </w:r>
      <w:r w:rsidR="00E05F8D">
        <w:t>g</w:t>
      </w:r>
      <w:r w:rsidR="00E05F8D" w:rsidRPr="00E05F8D">
        <w:t xml:space="preserve"> approached by the research team then they can complete the screening form)</w:t>
      </w:r>
    </w:p>
    <w:p w14:paraId="0F870540" w14:textId="120A636E" w:rsidR="009B0D35" w:rsidRDefault="009B0D35" w:rsidP="00E05F8D">
      <w:pPr>
        <w:pStyle w:val="ListParagraph"/>
      </w:pPr>
    </w:p>
    <w:p w14:paraId="137AEBAE" w14:textId="16FF8091" w:rsidR="00B14178" w:rsidRDefault="005644EB" w:rsidP="00B14178">
      <w:pPr>
        <w:pStyle w:val="SOPHeading2"/>
      </w:pPr>
      <w:bookmarkStart w:id="15" w:name="_Toc501372167"/>
      <w:r>
        <w:t>Consent</w:t>
      </w:r>
      <w:r w:rsidR="00073353">
        <w:t xml:space="preserve"> and recruitment</w:t>
      </w:r>
      <w:bookmarkEnd w:id="15"/>
    </w:p>
    <w:p w14:paraId="6B947E46" w14:textId="7929AEFD" w:rsidR="003D0EF8" w:rsidRDefault="005644EB" w:rsidP="005644EB">
      <w:r>
        <w:lastRenderedPageBreak/>
        <w:t>Those eli</w:t>
      </w:r>
      <w:r w:rsidR="00F83B7F">
        <w:t xml:space="preserve">gible will be approached </w:t>
      </w:r>
      <w:r>
        <w:t>and provided with an information pack and consent form</w:t>
      </w:r>
      <w:r w:rsidR="005254B0">
        <w:t>,</w:t>
      </w:r>
      <w:r>
        <w:t xml:space="preserve"> which will be signed to indicate that informed consent has been </w:t>
      </w:r>
      <w:r w:rsidRPr="00554ACF">
        <w:t>given.</w:t>
      </w:r>
      <w:r w:rsidR="00DF50D6">
        <w:t xml:space="preserve"> Patients will be given ample time to consider taking part, more than 24 hours if they wish.</w:t>
      </w:r>
      <w:r w:rsidR="00073353">
        <w:t xml:space="preserve"> The study will be first mentioned at an orthopaedics out-patient clinic visit.</w:t>
      </w:r>
      <w:r w:rsidR="00DF50D6">
        <w:t xml:space="preserve"> </w:t>
      </w:r>
      <w:r w:rsidR="003D0EF8">
        <w:t xml:space="preserve"> The direct healthcare professional will first approach a patient about the study, and after verbal consent by the patient the healthcare professional themselves or a member of the research team can go through the informed consent process. </w:t>
      </w:r>
    </w:p>
    <w:p w14:paraId="6DB0247C" w14:textId="57CAB766" w:rsidR="005644EB" w:rsidRPr="00073353" w:rsidRDefault="003D0EF8" w:rsidP="005644EB">
      <w:r>
        <w:t>P</w:t>
      </w:r>
      <w:r w:rsidR="00DF50D6">
        <w:t>atients are also allowed to consent to taking part when first approached as long as the study has been discussed with the patient and they have been given time to read the patient information leaflet and opportunity to ask any questions that they may have</w:t>
      </w:r>
      <w:r w:rsidR="005644EB" w:rsidRPr="00554ACF">
        <w:t>. Participants will receive no incentives and consent will be regarded as a process and not a one</w:t>
      </w:r>
      <w:r w:rsidR="00BC0612">
        <w:t>-</w:t>
      </w:r>
      <w:r w:rsidR="005644EB" w:rsidRPr="00554ACF">
        <w:t>off event.</w:t>
      </w:r>
      <w:r w:rsidR="003A261C" w:rsidRPr="00554ACF">
        <w:t xml:space="preserve"> Par</w:t>
      </w:r>
      <w:r w:rsidR="003A261C">
        <w:t>ticipants are free to withdraw from the study at any time</w:t>
      </w:r>
      <w:r w:rsidR="00DF50D6">
        <w:t xml:space="preserve"> without the need to give any reasons for withdrawal. Their standard </w:t>
      </w:r>
      <w:r w:rsidR="00BC0612">
        <w:t xml:space="preserve">of </w:t>
      </w:r>
      <w:r w:rsidR="00DF50D6">
        <w:t xml:space="preserve">care will not be affected by either declining to participate in the study or withdrawing during </w:t>
      </w:r>
      <w:r w:rsidR="00DF50D6" w:rsidRPr="00073353">
        <w:t>participation</w:t>
      </w:r>
      <w:r w:rsidR="003A261C" w:rsidRPr="00073353">
        <w:t xml:space="preserve">. </w:t>
      </w:r>
      <w:r w:rsidR="005254B0" w:rsidRPr="00073353">
        <w:t xml:space="preserve">Data collected up to the date of withdrawal will be retained for analysis. </w:t>
      </w:r>
    </w:p>
    <w:p w14:paraId="479728E5" w14:textId="1E29E756" w:rsidR="007E6415" w:rsidRPr="003F3405" w:rsidRDefault="005644EB" w:rsidP="00073353">
      <w:pPr>
        <w:rPr>
          <w:i/>
        </w:rPr>
      </w:pPr>
      <w:r w:rsidRPr="00073353">
        <w:t>Participants will be randomised to either the control</w:t>
      </w:r>
      <w:r w:rsidR="00073353" w:rsidRPr="00073353">
        <w:t xml:space="preserve"> bandage</w:t>
      </w:r>
      <w:r w:rsidRPr="00073353">
        <w:t xml:space="preserve"> group (</w:t>
      </w:r>
      <w:r w:rsidR="005254B0" w:rsidRPr="00073353">
        <w:t>TaU</w:t>
      </w:r>
      <w:r w:rsidRPr="00073353">
        <w:t>) or the intervention group (</w:t>
      </w:r>
      <w:r w:rsidR="00073353" w:rsidRPr="00073353">
        <w:t>3M Coban</w:t>
      </w:r>
      <w:r w:rsidRPr="00073353">
        <w:t xml:space="preserve">) </w:t>
      </w:r>
      <w:r w:rsidR="00073353" w:rsidRPr="00073353">
        <w:t xml:space="preserve">any time up until the day of surgery. </w:t>
      </w:r>
    </w:p>
    <w:p w14:paraId="1A3DD71C" w14:textId="77777777" w:rsidR="009667C4" w:rsidRDefault="009667C4" w:rsidP="00554ACF">
      <w:pPr>
        <w:rPr>
          <w:i/>
        </w:rPr>
      </w:pPr>
    </w:p>
    <w:p w14:paraId="6937F578" w14:textId="77777777" w:rsidR="00B14178" w:rsidRPr="00914684" w:rsidRDefault="00B14178" w:rsidP="00B14178">
      <w:pPr>
        <w:pStyle w:val="SOPHeading2"/>
      </w:pPr>
      <w:bookmarkStart w:id="16" w:name="_Toc501372168"/>
      <w:r w:rsidRPr="00914684">
        <w:t>Follow-up</w:t>
      </w:r>
      <w:bookmarkEnd w:id="16"/>
    </w:p>
    <w:p w14:paraId="22D0F9A7" w14:textId="5AFBACD0" w:rsidR="00914684" w:rsidRDefault="00914684" w:rsidP="00914684">
      <w:r>
        <w:t xml:space="preserve">Patients are in the study for </w:t>
      </w:r>
      <w:r w:rsidR="0000117C">
        <w:t xml:space="preserve">a </w:t>
      </w:r>
      <w:r>
        <w:t>period of 1</w:t>
      </w:r>
      <w:r w:rsidR="00073353">
        <w:t>2</w:t>
      </w:r>
      <w:r>
        <w:t xml:space="preserve"> weeks. </w:t>
      </w:r>
      <w:r w:rsidR="00A74ED7">
        <w:t>Thereafter, t</w:t>
      </w:r>
      <w:r w:rsidRPr="00D018DD">
        <w:t xml:space="preserve">he patient will be followed up as they would </w:t>
      </w:r>
      <w:r w:rsidR="00A74ED7">
        <w:t xml:space="preserve">be </w:t>
      </w:r>
      <w:r w:rsidRPr="00D018DD">
        <w:t>in normal clinical practice.</w:t>
      </w:r>
      <w:r w:rsidR="00FC54C3">
        <w:t xml:space="preserve"> Study visits are aligned to hospital/clinic visits where possible. Baseline data can be collected on the day of surgery (prior the actual operation), and 12 day and 6 week post-surgery data can be collected when the patient attends for standard follow-up in the orthopaedics out-patient department. Only the data at day 5 and week 3 and 12 falls outside these dates. In these instances, data can be collected over the phone, via e-mail or by mail (whichever is preferred by the patient)</w:t>
      </w:r>
      <w:r>
        <w:t>.</w:t>
      </w:r>
      <w:r w:rsidR="004852C4">
        <w:t xml:space="preserve"> The researcher will phone</w:t>
      </w:r>
      <w:r w:rsidR="00FC54C3">
        <w:t xml:space="preserve">/e-mail/mail </w:t>
      </w:r>
      <w:r w:rsidR="004852C4">
        <w:t>the participant at week 1</w:t>
      </w:r>
      <w:r w:rsidR="00FC54C3">
        <w:t>2</w:t>
      </w:r>
      <w:r w:rsidR="004852C4">
        <w:t xml:space="preserve"> to check on </w:t>
      </w:r>
      <w:r w:rsidR="00DE1407">
        <w:t>any adverse event reporting</w:t>
      </w:r>
      <w:r w:rsidR="004852C4">
        <w:t>.</w:t>
      </w:r>
    </w:p>
    <w:p w14:paraId="46063536" w14:textId="77777777" w:rsidR="00B14178" w:rsidRPr="0061216B" w:rsidRDefault="00B14178" w:rsidP="00B14178">
      <w:pPr>
        <w:pStyle w:val="SOPHeading2"/>
      </w:pPr>
      <w:bookmarkStart w:id="17" w:name="_Toc501372169"/>
      <w:r w:rsidRPr="0061216B">
        <w:t>Outcome measures</w:t>
      </w:r>
      <w:bookmarkEnd w:id="17"/>
      <w:r w:rsidRPr="0061216B">
        <w:t xml:space="preserve"> </w:t>
      </w:r>
    </w:p>
    <w:p w14:paraId="773445A3" w14:textId="77777777" w:rsidR="00B14178" w:rsidRPr="0061216B" w:rsidRDefault="00B14178" w:rsidP="004B4008">
      <w:pPr>
        <w:pStyle w:val="SOPHeading3"/>
      </w:pPr>
      <w:bookmarkStart w:id="18" w:name="_Toc501372170"/>
      <w:r w:rsidRPr="0061216B">
        <w:t>Primary outcome measures</w:t>
      </w:r>
      <w:bookmarkEnd w:id="18"/>
    </w:p>
    <w:p w14:paraId="50A24416" w14:textId="77777777" w:rsidR="0061216B" w:rsidRPr="001C4540" w:rsidRDefault="0061216B" w:rsidP="0061216B">
      <w:pPr>
        <w:rPr>
          <w:szCs w:val="24"/>
        </w:rPr>
      </w:pPr>
      <w:r w:rsidRPr="001C4540">
        <w:rPr>
          <w:szCs w:val="24"/>
        </w:rPr>
        <w:t xml:space="preserve">To determine the level of operation-site related pain experienced at day 12 post-operation and to compare the average pain scores of patients in the control and Coban arm respectively, through administration of 10 cm visual descriptor scale (VDS) for pain. </w:t>
      </w:r>
    </w:p>
    <w:p w14:paraId="4B09C39D" w14:textId="2F6837EE" w:rsidR="0061216B" w:rsidRPr="001C4540" w:rsidRDefault="0061216B" w:rsidP="0061216B">
      <w:pPr>
        <w:rPr>
          <w:sz w:val="20"/>
        </w:rPr>
      </w:pPr>
      <w:r w:rsidRPr="001C4540">
        <w:rPr>
          <w:szCs w:val="24"/>
        </w:rPr>
        <w:t>The study is powered to detect the established minimal clinically important difference (MCID) of 1.5 cm on a 10 cm VDS pain.</w:t>
      </w:r>
    </w:p>
    <w:p w14:paraId="70C2C575" w14:textId="77777777" w:rsidR="00B14178" w:rsidRPr="0061216B" w:rsidRDefault="00B14178" w:rsidP="004B4008">
      <w:pPr>
        <w:pStyle w:val="SOPHeading3"/>
      </w:pPr>
      <w:bookmarkStart w:id="19" w:name="_Toc501372171"/>
      <w:r w:rsidRPr="0061216B">
        <w:t>Secondary outcome</w:t>
      </w:r>
      <w:r w:rsidR="00F848E6" w:rsidRPr="0061216B">
        <w:t xml:space="preserve"> measure</w:t>
      </w:r>
      <w:r w:rsidRPr="0061216B">
        <w:t>s</w:t>
      </w:r>
      <w:bookmarkEnd w:id="19"/>
      <w:r w:rsidRPr="0061216B">
        <w:t xml:space="preserve"> </w:t>
      </w:r>
    </w:p>
    <w:p w14:paraId="0444A2D8" w14:textId="77777777" w:rsidR="00574439" w:rsidRDefault="00574439" w:rsidP="0061216B">
      <w:pPr>
        <w:rPr>
          <w:sz w:val="24"/>
          <w:szCs w:val="24"/>
        </w:rPr>
      </w:pPr>
    </w:p>
    <w:p w14:paraId="3FCE7207" w14:textId="6DE06DF0" w:rsidR="00574439" w:rsidRPr="00574439" w:rsidRDefault="001D0527" w:rsidP="00574439">
      <w:r>
        <w:t xml:space="preserve">All the outcome measures </w:t>
      </w:r>
      <w:r w:rsidR="00574439" w:rsidRPr="00574439">
        <w:t>are summarised in Table 2.</w:t>
      </w:r>
    </w:p>
    <w:p w14:paraId="6DF954BA" w14:textId="389CC0FA" w:rsidR="00574439" w:rsidRPr="00510F24" w:rsidRDefault="00574439" w:rsidP="00574439">
      <w:pPr>
        <w:rPr>
          <w:i/>
        </w:rPr>
      </w:pPr>
      <w:r w:rsidRPr="00510F24">
        <w:rPr>
          <w:i/>
        </w:rPr>
        <w:lastRenderedPageBreak/>
        <w:t xml:space="preserve">Table </w:t>
      </w:r>
      <w:r>
        <w:rPr>
          <w:i/>
        </w:rPr>
        <w:t>2</w:t>
      </w:r>
      <w:r w:rsidRPr="00510F24">
        <w:rPr>
          <w:i/>
        </w:rPr>
        <w:t xml:space="preserve">. Overview of measurements </w:t>
      </w:r>
    </w:p>
    <w:tbl>
      <w:tblPr>
        <w:tblStyle w:val="LightShading"/>
        <w:tblW w:w="0" w:type="auto"/>
        <w:tblLook w:val="04A0" w:firstRow="1" w:lastRow="0" w:firstColumn="1" w:lastColumn="0" w:noHBand="0" w:noVBand="1"/>
      </w:tblPr>
      <w:tblGrid>
        <w:gridCol w:w="3291"/>
        <w:gridCol w:w="898"/>
        <w:gridCol w:w="898"/>
        <w:gridCol w:w="775"/>
        <w:gridCol w:w="705"/>
        <w:gridCol w:w="865"/>
        <w:gridCol w:w="905"/>
        <w:gridCol w:w="905"/>
      </w:tblGrid>
      <w:tr w:rsidR="00574439" w14:paraId="1817181B" w14:textId="77777777" w:rsidTr="009F6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113449C7" w14:textId="77777777" w:rsidR="00574439" w:rsidRPr="008D427A" w:rsidRDefault="00574439" w:rsidP="009F613C">
            <w:pPr>
              <w:pStyle w:val="ListParagraph"/>
            </w:pPr>
            <w:r>
              <w:t>Weeks</w:t>
            </w:r>
          </w:p>
        </w:tc>
        <w:tc>
          <w:tcPr>
            <w:tcW w:w="664" w:type="dxa"/>
          </w:tcPr>
          <w:p w14:paraId="1DFF017B"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-12 weeks to day of surgery</w:t>
            </w:r>
          </w:p>
        </w:tc>
        <w:tc>
          <w:tcPr>
            <w:tcW w:w="664" w:type="dxa"/>
          </w:tcPr>
          <w:p w14:paraId="5AE88946"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0 surgery</w:t>
            </w:r>
          </w:p>
        </w:tc>
        <w:tc>
          <w:tcPr>
            <w:tcW w:w="669" w:type="dxa"/>
          </w:tcPr>
          <w:p w14:paraId="25E7281C"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5 days</w:t>
            </w:r>
            <w:r w:rsidRPr="00534C6D">
              <w:rPr>
                <w:vertAlign w:val="superscript"/>
              </w:rPr>
              <w:t>#</w:t>
            </w:r>
            <w:r>
              <w:rPr>
                <w:vertAlign w:val="superscript"/>
              </w:rPr>
              <w:t>#</w:t>
            </w:r>
          </w:p>
        </w:tc>
        <w:tc>
          <w:tcPr>
            <w:tcW w:w="669" w:type="dxa"/>
          </w:tcPr>
          <w:p w14:paraId="2FFA804E"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12 days</w:t>
            </w:r>
            <w:r w:rsidRPr="00534C6D">
              <w:rPr>
                <w:vertAlign w:val="superscript"/>
              </w:rPr>
              <w:t>#</w:t>
            </w:r>
          </w:p>
        </w:tc>
        <w:tc>
          <w:tcPr>
            <w:tcW w:w="669" w:type="dxa"/>
          </w:tcPr>
          <w:p w14:paraId="38190AC6"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3 weeks</w:t>
            </w:r>
            <w:r w:rsidRPr="00534C6D">
              <w:rPr>
                <w:vertAlign w:val="superscript"/>
              </w:rPr>
              <w:t>#</w:t>
            </w:r>
          </w:p>
        </w:tc>
        <w:tc>
          <w:tcPr>
            <w:tcW w:w="669" w:type="dxa"/>
          </w:tcPr>
          <w:p w14:paraId="33BF30FC"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6 weeks*</w:t>
            </w:r>
          </w:p>
        </w:tc>
        <w:tc>
          <w:tcPr>
            <w:tcW w:w="885" w:type="dxa"/>
          </w:tcPr>
          <w:p w14:paraId="48C71255" w14:textId="77777777" w:rsidR="00574439" w:rsidRDefault="00574439" w:rsidP="009F613C">
            <w:pPr>
              <w:jc w:val="center"/>
              <w:cnfStyle w:val="100000000000" w:firstRow="1" w:lastRow="0" w:firstColumn="0" w:lastColumn="0" w:oddVBand="0" w:evenVBand="0" w:oddHBand="0" w:evenHBand="0" w:firstRowFirstColumn="0" w:firstRowLastColumn="0" w:lastRowFirstColumn="0" w:lastRowLastColumn="0"/>
            </w:pPr>
            <w:r>
              <w:t>12 weeks*</w:t>
            </w:r>
          </w:p>
        </w:tc>
      </w:tr>
      <w:tr w:rsidR="00574439" w14:paraId="7B01B3D8" w14:textId="77777777" w:rsidTr="009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49047363" w14:textId="77777777" w:rsidR="00574439" w:rsidRPr="00534C6D" w:rsidRDefault="00574439" w:rsidP="009F613C">
            <w:r w:rsidRPr="00534C6D">
              <w:t>VDS pain scale</w:t>
            </w:r>
          </w:p>
        </w:tc>
        <w:tc>
          <w:tcPr>
            <w:tcW w:w="664" w:type="dxa"/>
          </w:tcPr>
          <w:p w14:paraId="4ACB83EA"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4" w:type="dxa"/>
          </w:tcPr>
          <w:p w14:paraId="7C9097DF"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p>
        </w:tc>
        <w:tc>
          <w:tcPr>
            <w:tcW w:w="669" w:type="dxa"/>
          </w:tcPr>
          <w:p w14:paraId="521F4D7B"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9" w:type="dxa"/>
          </w:tcPr>
          <w:p w14:paraId="15EC511C"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9" w:type="dxa"/>
          </w:tcPr>
          <w:p w14:paraId="25F06874" w14:textId="77777777" w:rsidR="00574439" w:rsidRPr="001F30D1"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p>
        </w:tc>
        <w:tc>
          <w:tcPr>
            <w:tcW w:w="669" w:type="dxa"/>
          </w:tcPr>
          <w:p w14:paraId="12E3F659"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r>
              <w:t>X</w:t>
            </w:r>
          </w:p>
        </w:tc>
        <w:tc>
          <w:tcPr>
            <w:tcW w:w="885" w:type="dxa"/>
          </w:tcPr>
          <w:p w14:paraId="4E6E5D64"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r>
      <w:tr w:rsidR="00574439" w14:paraId="3D9B61BB" w14:textId="77777777" w:rsidTr="009F613C">
        <w:tc>
          <w:tcPr>
            <w:cnfStyle w:val="001000000000" w:firstRow="0" w:lastRow="0" w:firstColumn="1" w:lastColumn="0" w:oddVBand="0" w:evenVBand="0" w:oddHBand="0" w:evenHBand="0" w:firstRowFirstColumn="0" w:firstRowLastColumn="0" w:lastRowFirstColumn="0" w:lastRowLastColumn="0"/>
            <w:tcW w:w="4353" w:type="dxa"/>
          </w:tcPr>
          <w:p w14:paraId="0B5D629A" w14:textId="77777777" w:rsidR="00574439" w:rsidRPr="00534C6D" w:rsidRDefault="00574439" w:rsidP="009F613C">
            <w:r w:rsidRPr="00534C6D">
              <w:t>McGill pain questionnaire</w:t>
            </w:r>
          </w:p>
        </w:tc>
        <w:tc>
          <w:tcPr>
            <w:tcW w:w="664" w:type="dxa"/>
          </w:tcPr>
          <w:p w14:paraId="189C6E9C"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4" w:type="dxa"/>
          </w:tcPr>
          <w:p w14:paraId="444C2725" w14:textId="77777777" w:rsidR="00574439" w:rsidRPr="00056875" w:rsidRDefault="00574439" w:rsidP="009F613C">
            <w:pPr>
              <w:jc w:val="center"/>
              <w:cnfStyle w:val="000000000000" w:firstRow="0" w:lastRow="0" w:firstColumn="0" w:lastColumn="0" w:oddVBand="0" w:evenVBand="0" w:oddHBand="0" w:evenHBand="0" w:firstRowFirstColumn="0" w:firstRowLastColumn="0" w:lastRowFirstColumn="0" w:lastRowLastColumn="0"/>
              <w:rPr>
                <w:i/>
              </w:rPr>
            </w:pPr>
          </w:p>
        </w:tc>
        <w:tc>
          <w:tcPr>
            <w:tcW w:w="669" w:type="dxa"/>
          </w:tcPr>
          <w:p w14:paraId="3886936E"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9" w:type="dxa"/>
          </w:tcPr>
          <w:p w14:paraId="1DD2A666"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9" w:type="dxa"/>
          </w:tcPr>
          <w:p w14:paraId="35465CD0" w14:textId="77777777" w:rsidR="00574439" w:rsidRPr="001F30D1" w:rsidRDefault="00574439" w:rsidP="009F613C">
            <w:pPr>
              <w:jc w:val="center"/>
              <w:cnfStyle w:val="000000000000" w:firstRow="0" w:lastRow="0" w:firstColumn="0" w:lastColumn="0" w:oddVBand="0" w:evenVBand="0" w:oddHBand="0" w:evenHBand="0" w:firstRowFirstColumn="0" w:firstRowLastColumn="0" w:lastRowFirstColumn="0" w:lastRowLastColumn="0"/>
              <w:rPr>
                <w:i/>
              </w:rPr>
            </w:pPr>
          </w:p>
        </w:tc>
        <w:tc>
          <w:tcPr>
            <w:tcW w:w="669" w:type="dxa"/>
          </w:tcPr>
          <w:p w14:paraId="67637585" w14:textId="77777777" w:rsidR="00574439" w:rsidRPr="00056875" w:rsidRDefault="00574439" w:rsidP="009F613C">
            <w:pPr>
              <w:jc w:val="center"/>
              <w:cnfStyle w:val="000000000000" w:firstRow="0" w:lastRow="0" w:firstColumn="0" w:lastColumn="0" w:oddVBand="0" w:evenVBand="0" w:oddHBand="0" w:evenHBand="0" w:firstRowFirstColumn="0" w:firstRowLastColumn="0" w:lastRowFirstColumn="0" w:lastRowLastColumn="0"/>
              <w:rPr>
                <w:i/>
              </w:rPr>
            </w:pPr>
            <w:r>
              <w:t>X</w:t>
            </w:r>
          </w:p>
        </w:tc>
        <w:tc>
          <w:tcPr>
            <w:tcW w:w="885" w:type="dxa"/>
          </w:tcPr>
          <w:p w14:paraId="6DA066F9"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r>
      <w:tr w:rsidR="00574439" w14:paraId="10D50B1E" w14:textId="77777777" w:rsidTr="009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0D0125C4" w14:textId="77777777" w:rsidR="00574439" w:rsidRPr="00534C6D" w:rsidRDefault="00574439" w:rsidP="009F613C">
            <w:r w:rsidRPr="00534C6D">
              <w:t>Richards-Campbell Sleep Questionnaire</w:t>
            </w:r>
          </w:p>
        </w:tc>
        <w:tc>
          <w:tcPr>
            <w:tcW w:w="664" w:type="dxa"/>
          </w:tcPr>
          <w:p w14:paraId="00129A16"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4" w:type="dxa"/>
          </w:tcPr>
          <w:p w14:paraId="64ADF536"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p>
        </w:tc>
        <w:tc>
          <w:tcPr>
            <w:tcW w:w="669" w:type="dxa"/>
          </w:tcPr>
          <w:p w14:paraId="00A513CE"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57F57843"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9" w:type="dxa"/>
          </w:tcPr>
          <w:p w14:paraId="7F13858B" w14:textId="77777777" w:rsidR="00574439" w:rsidRPr="001F30D1"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p>
        </w:tc>
        <w:tc>
          <w:tcPr>
            <w:tcW w:w="669" w:type="dxa"/>
          </w:tcPr>
          <w:p w14:paraId="2AF71DAF" w14:textId="77777777" w:rsidR="00574439" w:rsidRPr="00056875" w:rsidRDefault="00574439" w:rsidP="009F613C">
            <w:pPr>
              <w:jc w:val="center"/>
              <w:cnfStyle w:val="000000100000" w:firstRow="0" w:lastRow="0" w:firstColumn="0" w:lastColumn="0" w:oddVBand="0" w:evenVBand="0" w:oddHBand="1" w:evenHBand="0" w:firstRowFirstColumn="0" w:firstRowLastColumn="0" w:lastRowFirstColumn="0" w:lastRowLastColumn="0"/>
              <w:rPr>
                <w:i/>
              </w:rPr>
            </w:pPr>
            <w:r>
              <w:t>X</w:t>
            </w:r>
          </w:p>
        </w:tc>
        <w:tc>
          <w:tcPr>
            <w:tcW w:w="885" w:type="dxa"/>
          </w:tcPr>
          <w:p w14:paraId="653A8389"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r>
      <w:tr w:rsidR="00574439" w14:paraId="630CA137" w14:textId="77777777" w:rsidTr="009F613C">
        <w:tc>
          <w:tcPr>
            <w:cnfStyle w:val="001000000000" w:firstRow="0" w:lastRow="0" w:firstColumn="1" w:lastColumn="0" w:oddVBand="0" w:evenVBand="0" w:oddHBand="0" w:evenHBand="0" w:firstRowFirstColumn="0" w:firstRowLastColumn="0" w:lastRowFirstColumn="0" w:lastRowLastColumn="0"/>
            <w:tcW w:w="4353" w:type="dxa"/>
          </w:tcPr>
          <w:p w14:paraId="58184A66" w14:textId="77777777" w:rsidR="00574439" w:rsidRPr="00534C6D" w:rsidRDefault="00574439" w:rsidP="009F613C">
            <w:r>
              <w:t>Limb girth measurement</w:t>
            </w:r>
          </w:p>
        </w:tc>
        <w:tc>
          <w:tcPr>
            <w:tcW w:w="664" w:type="dxa"/>
          </w:tcPr>
          <w:p w14:paraId="36EB165A"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4" w:type="dxa"/>
          </w:tcPr>
          <w:p w14:paraId="73C558BA"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74E9D632"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49CB3B78"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9" w:type="dxa"/>
          </w:tcPr>
          <w:p w14:paraId="14B53573"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9" w:type="dxa"/>
          </w:tcPr>
          <w:p w14:paraId="06D041DD"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885" w:type="dxa"/>
          </w:tcPr>
          <w:p w14:paraId="7E7B80E4"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r>
      <w:tr w:rsidR="00574439" w14:paraId="14E2759D" w14:textId="77777777" w:rsidTr="009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76919484" w14:textId="77777777" w:rsidR="00574439" w:rsidRPr="00534C6D" w:rsidRDefault="00574439" w:rsidP="009F613C">
            <w:r>
              <w:t>KOOS score</w:t>
            </w:r>
          </w:p>
        </w:tc>
        <w:tc>
          <w:tcPr>
            <w:tcW w:w="664" w:type="dxa"/>
          </w:tcPr>
          <w:p w14:paraId="49FB8E7A"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4" w:type="dxa"/>
          </w:tcPr>
          <w:p w14:paraId="5295C858"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5733B2A2"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7558C272"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69288832"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52FDDEDF"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885" w:type="dxa"/>
          </w:tcPr>
          <w:p w14:paraId="705C02C0"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r>
      <w:tr w:rsidR="00574439" w14:paraId="6B0C5B01" w14:textId="77777777" w:rsidTr="009F613C">
        <w:tc>
          <w:tcPr>
            <w:cnfStyle w:val="001000000000" w:firstRow="0" w:lastRow="0" w:firstColumn="1" w:lastColumn="0" w:oddVBand="0" w:evenVBand="0" w:oddHBand="0" w:evenHBand="0" w:firstRowFirstColumn="0" w:firstRowLastColumn="0" w:lastRowFirstColumn="0" w:lastRowLastColumn="0"/>
            <w:tcW w:w="4353" w:type="dxa"/>
          </w:tcPr>
          <w:p w14:paraId="4EC6D73C" w14:textId="77777777" w:rsidR="00574439" w:rsidRPr="00534C6D" w:rsidRDefault="00574439" w:rsidP="009F613C">
            <w:r>
              <w:t>OKS</w:t>
            </w:r>
          </w:p>
        </w:tc>
        <w:tc>
          <w:tcPr>
            <w:tcW w:w="664" w:type="dxa"/>
          </w:tcPr>
          <w:p w14:paraId="3D3BF269"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4" w:type="dxa"/>
          </w:tcPr>
          <w:p w14:paraId="3FCF8946"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17D2282F"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745C602C"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16E274AB"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08A28131"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885" w:type="dxa"/>
          </w:tcPr>
          <w:p w14:paraId="5D42E9B3"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r>
      <w:tr w:rsidR="00574439" w14:paraId="38D84423" w14:textId="77777777" w:rsidTr="009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540C338B" w14:textId="77777777" w:rsidR="00574439" w:rsidRPr="00534C6D" w:rsidRDefault="00574439" w:rsidP="009F613C">
            <w:r>
              <w:t>EQ-5D-5L</w:t>
            </w:r>
          </w:p>
        </w:tc>
        <w:tc>
          <w:tcPr>
            <w:tcW w:w="664" w:type="dxa"/>
          </w:tcPr>
          <w:p w14:paraId="732230D6"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4" w:type="dxa"/>
          </w:tcPr>
          <w:p w14:paraId="01B87DAD"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1DBA1A1C"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078869DC"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1751E48E"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3BB9E7F0"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885" w:type="dxa"/>
          </w:tcPr>
          <w:p w14:paraId="6603BF8C"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r>
      <w:tr w:rsidR="00574439" w14:paraId="173B6613" w14:textId="77777777" w:rsidTr="009F613C">
        <w:tc>
          <w:tcPr>
            <w:cnfStyle w:val="001000000000" w:firstRow="0" w:lastRow="0" w:firstColumn="1" w:lastColumn="0" w:oddVBand="0" w:evenVBand="0" w:oddHBand="0" w:evenHBand="0" w:firstRowFirstColumn="0" w:firstRowLastColumn="0" w:lastRowFirstColumn="0" w:lastRowLastColumn="0"/>
            <w:tcW w:w="4353" w:type="dxa"/>
          </w:tcPr>
          <w:p w14:paraId="5BBACA3B" w14:textId="77777777" w:rsidR="00574439" w:rsidRPr="00534C6D" w:rsidRDefault="00574439" w:rsidP="009F613C">
            <w:r>
              <w:t>ABPI measurement</w:t>
            </w:r>
          </w:p>
        </w:tc>
        <w:tc>
          <w:tcPr>
            <w:tcW w:w="664" w:type="dxa"/>
          </w:tcPr>
          <w:p w14:paraId="27ED1945"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r>
              <w:t>X</w:t>
            </w:r>
          </w:p>
        </w:tc>
        <w:tc>
          <w:tcPr>
            <w:tcW w:w="664" w:type="dxa"/>
          </w:tcPr>
          <w:p w14:paraId="4DEF2BC1"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6B6E7416"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07685C31"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49A5825E"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669" w:type="dxa"/>
          </w:tcPr>
          <w:p w14:paraId="6D871D52"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c>
          <w:tcPr>
            <w:tcW w:w="885" w:type="dxa"/>
          </w:tcPr>
          <w:p w14:paraId="737CD66F" w14:textId="77777777" w:rsidR="00574439" w:rsidRDefault="00574439" w:rsidP="009F613C">
            <w:pPr>
              <w:jc w:val="center"/>
              <w:cnfStyle w:val="000000000000" w:firstRow="0" w:lastRow="0" w:firstColumn="0" w:lastColumn="0" w:oddVBand="0" w:evenVBand="0" w:oddHBand="0" w:evenHBand="0" w:firstRowFirstColumn="0" w:firstRowLastColumn="0" w:lastRowFirstColumn="0" w:lastRowLastColumn="0"/>
            </w:pPr>
          </w:p>
        </w:tc>
      </w:tr>
      <w:tr w:rsidR="00574439" w14:paraId="2666B9D9" w14:textId="77777777" w:rsidTr="009F6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53" w:type="dxa"/>
          </w:tcPr>
          <w:p w14:paraId="5CC7A338" w14:textId="77777777" w:rsidR="00574439" w:rsidRDefault="00574439" w:rsidP="009F613C">
            <w:r>
              <w:t>Patient satisfaction questionnaire re bandaging</w:t>
            </w:r>
          </w:p>
        </w:tc>
        <w:tc>
          <w:tcPr>
            <w:tcW w:w="664" w:type="dxa"/>
          </w:tcPr>
          <w:p w14:paraId="71CD7DA6"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4" w:type="dxa"/>
          </w:tcPr>
          <w:p w14:paraId="735A2F21"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65CEFF7E"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512C8460"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r>
              <w:t>X</w:t>
            </w:r>
          </w:p>
        </w:tc>
        <w:tc>
          <w:tcPr>
            <w:tcW w:w="669" w:type="dxa"/>
          </w:tcPr>
          <w:p w14:paraId="33DF3D87" w14:textId="77777777"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669" w:type="dxa"/>
          </w:tcPr>
          <w:p w14:paraId="1648380A" w14:textId="492DD46E" w:rsidR="00574439" w:rsidRDefault="00574439" w:rsidP="009F613C">
            <w:pPr>
              <w:jc w:val="center"/>
              <w:cnfStyle w:val="000000100000" w:firstRow="0" w:lastRow="0" w:firstColumn="0" w:lastColumn="0" w:oddVBand="0" w:evenVBand="0" w:oddHBand="1" w:evenHBand="0" w:firstRowFirstColumn="0" w:firstRowLastColumn="0" w:lastRowFirstColumn="0" w:lastRowLastColumn="0"/>
            </w:pPr>
          </w:p>
        </w:tc>
        <w:tc>
          <w:tcPr>
            <w:tcW w:w="885" w:type="dxa"/>
          </w:tcPr>
          <w:p w14:paraId="6B9AA2DC" w14:textId="7E3B5FCA" w:rsidR="00574439" w:rsidRDefault="00C82E26" w:rsidP="009F613C">
            <w:pPr>
              <w:jc w:val="center"/>
              <w:cnfStyle w:val="000000100000" w:firstRow="0" w:lastRow="0" w:firstColumn="0" w:lastColumn="0" w:oddVBand="0" w:evenVBand="0" w:oddHBand="1" w:evenHBand="0" w:firstRowFirstColumn="0" w:firstRowLastColumn="0" w:lastRowFirstColumn="0" w:lastRowLastColumn="0"/>
            </w:pPr>
            <w:r>
              <w:t>X</w:t>
            </w:r>
          </w:p>
        </w:tc>
      </w:tr>
    </w:tbl>
    <w:p w14:paraId="4DF49146" w14:textId="77777777" w:rsidR="00574439" w:rsidRDefault="00574439" w:rsidP="00574439">
      <w:pPr>
        <w:spacing w:after="0"/>
        <w:rPr>
          <w:i/>
        </w:rPr>
      </w:pPr>
      <w:r>
        <w:rPr>
          <w:i/>
        </w:rPr>
        <w:t>*</w:t>
      </w:r>
      <w:r w:rsidRPr="00F43FCF">
        <w:rPr>
          <w:i/>
        </w:rPr>
        <w:t xml:space="preserve"> </w:t>
      </w:r>
      <w:r>
        <w:rPr>
          <w:i/>
        </w:rPr>
        <w:t>Allowed to be up to 1 week early or late</w:t>
      </w:r>
    </w:p>
    <w:p w14:paraId="3A76034C" w14:textId="77777777" w:rsidR="00574439" w:rsidRDefault="00574439" w:rsidP="00574439">
      <w:pPr>
        <w:spacing w:after="0"/>
        <w:rPr>
          <w:i/>
        </w:rPr>
      </w:pPr>
      <w:r>
        <w:rPr>
          <w:i/>
        </w:rPr>
        <w:t># Allowed to be up to 2 days early or late</w:t>
      </w:r>
    </w:p>
    <w:p w14:paraId="5C693E6B" w14:textId="77777777" w:rsidR="00574439" w:rsidRDefault="00574439" w:rsidP="00574439">
      <w:pPr>
        <w:spacing w:after="0"/>
        <w:rPr>
          <w:i/>
        </w:rPr>
      </w:pPr>
      <w:r>
        <w:rPr>
          <w:i/>
        </w:rPr>
        <w:t>## Allowed to be up to 1 day early or late</w:t>
      </w:r>
    </w:p>
    <w:p w14:paraId="103441D6" w14:textId="77777777" w:rsidR="00574439" w:rsidRDefault="00574439" w:rsidP="0061216B">
      <w:pPr>
        <w:rPr>
          <w:sz w:val="24"/>
          <w:szCs w:val="24"/>
        </w:rPr>
      </w:pPr>
    </w:p>
    <w:p w14:paraId="2AB11D92" w14:textId="77777777" w:rsidR="0061216B" w:rsidRDefault="0061216B" w:rsidP="00510F24">
      <w:pPr>
        <w:pStyle w:val="ListParagraph"/>
      </w:pPr>
    </w:p>
    <w:p w14:paraId="42E97DF9" w14:textId="77777777" w:rsidR="00421993" w:rsidRDefault="00914684" w:rsidP="00B14178">
      <w:pPr>
        <w:pStyle w:val="SOPHeading1"/>
      </w:pPr>
      <w:bookmarkStart w:id="20" w:name="_Toc501372172"/>
      <w:r>
        <w:t>Subjects</w:t>
      </w:r>
      <w:bookmarkEnd w:id="20"/>
      <w:r>
        <w:t xml:space="preserve"> </w:t>
      </w:r>
    </w:p>
    <w:p w14:paraId="12929971" w14:textId="77777777" w:rsidR="00B14178" w:rsidRDefault="00B14178" w:rsidP="00B14178">
      <w:pPr>
        <w:pStyle w:val="SOPHeading2"/>
      </w:pPr>
      <w:bookmarkStart w:id="21" w:name="_Toc501372173"/>
      <w:r>
        <w:t>Anticipated number of research subjects</w:t>
      </w:r>
      <w:bookmarkEnd w:id="21"/>
    </w:p>
    <w:p w14:paraId="266E0944" w14:textId="445EF1BE" w:rsidR="00A9022E" w:rsidRDefault="003305A5" w:rsidP="0025468C">
      <w:r w:rsidRPr="00FB5E3B">
        <w:t xml:space="preserve">The </w:t>
      </w:r>
      <w:r>
        <w:t xml:space="preserve">sample size </w:t>
      </w:r>
      <w:r w:rsidRPr="00FB5E3B">
        <w:t>calculation does take into account a</w:t>
      </w:r>
      <w:r>
        <w:t xml:space="preserve"> 10%</w:t>
      </w:r>
      <w:r w:rsidRPr="00FB5E3B">
        <w:t xml:space="preserve"> patient </w:t>
      </w:r>
      <w:r>
        <w:t>attrition rate</w:t>
      </w:r>
      <w:r w:rsidRPr="00FB5E3B">
        <w:t xml:space="preserve"> </w:t>
      </w:r>
      <w:r>
        <w:t>(withdrawal and</w:t>
      </w:r>
      <w:r w:rsidRPr="00FB5E3B">
        <w:t xml:space="preserve"> loss to follow-up</w:t>
      </w:r>
      <w:r>
        <w:t>)</w:t>
      </w:r>
      <w:r w:rsidRPr="00FB5E3B">
        <w:t>, since this involves a study with</w:t>
      </w:r>
      <w:r>
        <w:t xml:space="preserve"> multiple timepoints for data collection up to 12 weeks.</w:t>
      </w:r>
      <w:r w:rsidRPr="00FB5E3B">
        <w:t xml:space="preserve"> Patients will be recruited f</w:t>
      </w:r>
      <w:r>
        <w:t>r</w:t>
      </w:r>
      <w:r w:rsidRPr="00FB5E3B">
        <w:t xml:space="preserve">om the adult (age 18+) population routinely seen by the evaluating </w:t>
      </w:r>
      <w:r>
        <w:t xml:space="preserve"> clinical staff member</w:t>
      </w:r>
      <w:r w:rsidRPr="00FB5E3B">
        <w:t>s</w:t>
      </w:r>
      <w:r w:rsidRPr="00BC7A0A">
        <w:rPr>
          <w:rFonts w:cstheme="minorHAnsi"/>
        </w:rPr>
        <w:t xml:space="preserve">.  </w:t>
      </w:r>
      <w:r>
        <w:t xml:space="preserve">The primary outcome measure is based on knee/leg (ie wound site) pain experienced 12-days post-surgery based on the </w:t>
      </w:r>
      <w:r w:rsidR="006225A6">
        <w:t>V</w:t>
      </w:r>
      <w:r>
        <w:t>D</w:t>
      </w:r>
      <w:r w:rsidR="006225A6">
        <w:t>S pain scale</w:t>
      </w:r>
      <w:r>
        <w:t xml:space="preserve">. </w:t>
      </w:r>
      <w:r w:rsidR="00A9022E">
        <w:t>The hypothetical difference in pain perception is 1.5 on a 10 cm scale which equates to a minimally clinically important difference for pain (Kelly 2001; Lee et al 2003; Tashjian et al 2009).</w:t>
      </w:r>
    </w:p>
    <w:p w14:paraId="55EB3A94" w14:textId="66664786" w:rsidR="0025468C" w:rsidRDefault="003305A5" w:rsidP="0025468C">
      <w:r>
        <w:t xml:space="preserve">The non-parametric two-sided </w:t>
      </w:r>
      <w:r w:rsidR="006225A6">
        <w:t>Mann-</w:t>
      </w:r>
      <w:r>
        <w:t>W</w:t>
      </w:r>
      <w:r w:rsidR="006225A6">
        <w:t>hitney u-test</w:t>
      </w:r>
      <w:r>
        <w:t xml:space="preserve"> is applied because the data is ordinal; </w:t>
      </w:r>
      <w:r w:rsidR="0025468C" w:rsidRPr="00EA4F6D">
        <w:t>80% power and 5% significance</w:t>
      </w:r>
      <w:r>
        <w:t xml:space="preserve"> is also applied. </w:t>
      </w:r>
      <w:r w:rsidR="0025468C" w:rsidRPr="00EA4F6D">
        <w:t xml:space="preserve">A priori power calculations using GPower 3.1 software, result in the following sample size summarized in Table </w:t>
      </w:r>
      <w:r>
        <w:t>3</w:t>
      </w:r>
      <w:r w:rsidR="0025468C" w:rsidRPr="00EA4F6D">
        <w:t>.</w:t>
      </w:r>
      <w:r w:rsidR="00C65114">
        <w:t xml:space="preserve"> </w:t>
      </w:r>
    </w:p>
    <w:p w14:paraId="3B61E414" w14:textId="0EE8698E" w:rsidR="00C65114" w:rsidRDefault="00C65114" w:rsidP="0025468C">
      <w:r>
        <w:t>Analysis will be performed on an intention-to-treat basis</w:t>
      </w:r>
      <w:r w:rsidR="00FE6000">
        <w:t>, although the number of days that a participant has worn a bandage will be recorded.</w:t>
      </w:r>
    </w:p>
    <w:p w14:paraId="16DCD0FF" w14:textId="77777777" w:rsidR="00931C94" w:rsidRDefault="00931C94" w:rsidP="0025468C"/>
    <w:p w14:paraId="304A89A0" w14:textId="77777777" w:rsidR="00931C94" w:rsidRDefault="00931C94" w:rsidP="0025468C"/>
    <w:p w14:paraId="368E8170" w14:textId="77777777" w:rsidR="00931C94" w:rsidRPr="00EA4F6D" w:rsidRDefault="00931C94" w:rsidP="0025468C"/>
    <w:p w14:paraId="3C332CB6" w14:textId="175C1080" w:rsidR="0025468C" w:rsidRPr="008220AF" w:rsidRDefault="0025468C" w:rsidP="0025468C">
      <w:pPr>
        <w:rPr>
          <w:i/>
        </w:rPr>
      </w:pPr>
      <w:r w:rsidRPr="008220AF">
        <w:rPr>
          <w:i/>
        </w:rPr>
        <w:lastRenderedPageBreak/>
        <w:t xml:space="preserve">Table </w:t>
      </w:r>
      <w:r w:rsidR="003305A5">
        <w:rPr>
          <w:i/>
        </w:rPr>
        <w:t>3</w:t>
      </w:r>
      <w:r w:rsidRPr="008220AF">
        <w:rPr>
          <w:i/>
        </w:rPr>
        <w:t>, Sample size calculation</w:t>
      </w:r>
    </w:p>
    <w:tbl>
      <w:tblPr>
        <w:tblStyle w:val="TableGrid"/>
        <w:tblW w:w="9322" w:type="dxa"/>
        <w:tblLook w:val="04A0" w:firstRow="1" w:lastRow="0" w:firstColumn="1" w:lastColumn="0" w:noHBand="0" w:noVBand="1"/>
      </w:tblPr>
      <w:tblGrid>
        <w:gridCol w:w="2419"/>
        <w:gridCol w:w="3501"/>
        <w:gridCol w:w="3402"/>
      </w:tblGrid>
      <w:tr w:rsidR="00932928" w14:paraId="78701A55" w14:textId="77777777" w:rsidTr="00932928">
        <w:tc>
          <w:tcPr>
            <w:tcW w:w="2419" w:type="dxa"/>
          </w:tcPr>
          <w:p w14:paraId="12472001" w14:textId="77777777" w:rsidR="00932928" w:rsidRPr="002027B6" w:rsidRDefault="00932928" w:rsidP="00A014B9">
            <w:pPr>
              <w:rPr>
                <w:b/>
              </w:rPr>
            </w:pPr>
          </w:p>
        </w:tc>
        <w:tc>
          <w:tcPr>
            <w:tcW w:w="3501" w:type="dxa"/>
          </w:tcPr>
          <w:p w14:paraId="4DA390B1" w14:textId="7F6C0F9C" w:rsidR="00932928" w:rsidRPr="002027B6" w:rsidRDefault="00932928" w:rsidP="003305A5">
            <w:pPr>
              <w:rPr>
                <w:b/>
              </w:rPr>
            </w:pPr>
            <w:r>
              <w:rPr>
                <w:b/>
              </w:rPr>
              <w:t>Me</w:t>
            </w:r>
            <w:r w:rsidR="003305A5">
              <w:rPr>
                <w:b/>
              </w:rPr>
              <w:t>an</w:t>
            </w:r>
            <w:r>
              <w:rPr>
                <w:b/>
              </w:rPr>
              <w:t xml:space="preserve"> </w:t>
            </w:r>
            <w:r w:rsidR="006225A6">
              <w:rPr>
                <w:b/>
              </w:rPr>
              <w:t xml:space="preserve">pain score </w:t>
            </w:r>
            <w:r w:rsidR="00CE2FD3">
              <w:rPr>
                <w:b/>
              </w:rPr>
              <w:t xml:space="preserve">at </w:t>
            </w:r>
            <w:r w:rsidR="006225A6">
              <w:rPr>
                <w:b/>
              </w:rPr>
              <w:t>7 days post-op</w:t>
            </w:r>
            <w:r w:rsidR="00CE2FD3">
              <w:rPr>
                <w:b/>
              </w:rPr>
              <w:t xml:space="preserve"> </w:t>
            </w:r>
          </w:p>
        </w:tc>
        <w:tc>
          <w:tcPr>
            <w:tcW w:w="3402" w:type="dxa"/>
          </w:tcPr>
          <w:p w14:paraId="16F2B756" w14:textId="77777777" w:rsidR="00932928" w:rsidRPr="002027B6" w:rsidRDefault="00932928" w:rsidP="00A014B9">
            <w:pPr>
              <w:rPr>
                <w:b/>
              </w:rPr>
            </w:pPr>
            <w:r>
              <w:rPr>
                <w:b/>
              </w:rPr>
              <w:t>Standard Deviation</w:t>
            </w:r>
          </w:p>
        </w:tc>
      </w:tr>
      <w:tr w:rsidR="00932928" w14:paraId="467DD730" w14:textId="77777777" w:rsidTr="00932928">
        <w:tc>
          <w:tcPr>
            <w:tcW w:w="2419" w:type="dxa"/>
          </w:tcPr>
          <w:p w14:paraId="7FAF22A4" w14:textId="77777777" w:rsidR="00932928" w:rsidRPr="002027B6" w:rsidRDefault="00932928" w:rsidP="00A014B9">
            <w:pPr>
              <w:rPr>
                <w:b/>
              </w:rPr>
            </w:pPr>
            <w:r>
              <w:rPr>
                <w:b/>
              </w:rPr>
              <w:t>Arm A (</w:t>
            </w:r>
            <w:r w:rsidRPr="00EF66D4">
              <w:rPr>
                <w:b/>
                <w:i/>
              </w:rPr>
              <w:t>hypothetical</w:t>
            </w:r>
            <w:r>
              <w:rPr>
                <w:b/>
              </w:rPr>
              <w:t>)</w:t>
            </w:r>
          </w:p>
        </w:tc>
        <w:tc>
          <w:tcPr>
            <w:tcW w:w="3501" w:type="dxa"/>
          </w:tcPr>
          <w:p w14:paraId="7CD0DFD7" w14:textId="27131F7E" w:rsidR="00932928" w:rsidRPr="00EF66D4" w:rsidRDefault="006225A6" w:rsidP="00DD3E53">
            <w:pPr>
              <w:rPr>
                <w:i/>
              </w:rPr>
            </w:pPr>
            <w:r>
              <w:rPr>
                <w:i/>
              </w:rPr>
              <w:t>6</w:t>
            </w:r>
          </w:p>
        </w:tc>
        <w:tc>
          <w:tcPr>
            <w:tcW w:w="3402" w:type="dxa"/>
          </w:tcPr>
          <w:p w14:paraId="74283B74" w14:textId="16ABB7BA" w:rsidR="00932928" w:rsidRPr="00EF66D4" w:rsidRDefault="001306D8" w:rsidP="001306D8">
            <w:pPr>
              <w:rPr>
                <w:i/>
              </w:rPr>
            </w:pPr>
            <w:r>
              <w:rPr>
                <w:i/>
              </w:rPr>
              <w:t>2</w:t>
            </w:r>
          </w:p>
        </w:tc>
      </w:tr>
      <w:tr w:rsidR="00932928" w14:paraId="6B948E86" w14:textId="77777777" w:rsidTr="00932928">
        <w:tc>
          <w:tcPr>
            <w:tcW w:w="2419" w:type="dxa"/>
          </w:tcPr>
          <w:p w14:paraId="64B524A0" w14:textId="77777777" w:rsidR="00932928" w:rsidRPr="002027B6" w:rsidRDefault="00932928" w:rsidP="00A014B9">
            <w:pPr>
              <w:rPr>
                <w:b/>
              </w:rPr>
            </w:pPr>
            <w:r>
              <w:rPr>
                <w:b/>
              </w:rPr>
              <w:t>Arm B (</w:t>
            </w:r>
            <w:r w:rsidRPr="00EF66D4">
              <w:rPr>
                <w:b/>
                <w:i/>
              </w:rPr>
              <w:t>hypothetical</w:t>
            </w:r>
            <w:r>
              <w:rPr>
                <w:b/>
              </w:rPr>
              <w:t>)</w:t>
            </w:r>
          </w:p>
        </w:tc>
        <w:tc>
          <w:tcPr>
            <w:tcW w:w="3501" w:type="dxa"/>
          </w:tcPr>
          <w:p w14:paraId="144B0650" w14:textId="12BC1F1D" w:rsidR="00932928" w:rsidRPr="00EF66D4" w:rsidRDefault="006225A6" w:rsidP="00B819CC">
            <w:pPr>
              <w:rPr>
                <w:i/>
              </w:rPr>
            </w:pPr>
            <w:r>
              <w:rPr>
                <w:i/>
              </w:rPr>
              <w:t xml:space="preserve">4.5 </w:t>
            </w:r>
          </w:p>
        </w:tc>
        <w:tc>
          <w:tcPr>
            <w:tcW w:w="3402" w:type="dxa"/>
          </w:tcPr>
          <w:p w14:paraId="1D3DEC07" w14:textId="1CA25BFB" w:rsidR="00932928" w:rsidRPr="00EF66D4" w:rsidRDefault="001306D8" w:rsidP="001306D8">
            <w:pPr>
              <w:rPr>
                <w:i/>
              </w:rPr>
            </w:pPr>
            <w:r>
              <w:rPr>
                <w:i/>
              </w:rPr>
              <w:t>2</w:t>
            </w:r>
          </w:p>
        </w:tc>
      </w:tr>
      <w:tr w:rsidR="0025468C" w14:paraId="0E573DA2" w14:textId="77777777" w:rsidTr="00932928">
        <w:tc>
          <w:tcPr>
            <w:tcW w:w="2419" w:type="dxa"/>
          </w:tcPr>
          <w:p w14:paraId="3D2C9D8C" w14:textId="77777777" w:rsidR="0025468C" w:rsidRDefault="0025468C" w:rsidP="00A014B9"/>
        </w:tc>
        <w:tc>
          <w:tcPr>
            <w:tcW w:w="6903" w:type="dxa"/>
            <w:gridSpan w:val="2"/>
          </w:tcPr>
          <w:p w14:paraId="73A4C8DE" w14:textId="1BAF5FF6" w:rsidR="0025468C" w:rsidRDefault="0025468C" w:rsidP="00A014B9">
            <w:r>
              <w:t>Power beta of 80%, Alph</w:t>
            </w:r>
            <w:r w:rsidR="00813051">
              <w:t xml:space="preserve">a p-value of 0.05, Effect size </w:t>
            </w:r>
            <w:r w:rsidR="00681D0D">
              <w:t>0.</w:t>
            </w:r>
            <w:r w:rsidR="001306D8">
              <w:t>7</w:t>
            </w:r>
            <w:r w:rsidR="006225A6">
              <w:t>5</w:t>
            </w:r>
          </w:p>
          <w:p w14:paraId="13BAD1A8" w14:textId="77777777" w:rsidR="0025468C" w:rsidRDefault="0025468C" w:rsidP="00A014B9"/>
          <w:p w14:paraId="0109C7D1" w14:textId="71571520" w:rsidR="0025468C" w:rsidRDefault="0025468C" w:rsidP="00A014B9">
            <w:r>
              <w:t xml:space="preserve">Sample size required without any drop-out: </w:t>
            </w:r>
            <w:r w:rsidR="001306D8">
              <w:t>62</w:t>
            </w:r>
            <w:r>
              <w:t xml:space="preserve"> samples.  </w:t>
            </w:r>
          </w:p>
          <w:p w14:paraId="6F434FB9" w14:textId="28CCB05E" w:rsidR="0025468C" w:rsidRDefault="00DD3E53" w:rsidP="00A014B9">
            <w:r>
              <w:t xml:space="preserve">Sample size with </w:t>
            </w:r>
            <w:r w:rsidR="006225A6">
              <w:t>1</w:t>
            </w:r>
            <w:r w:rsidR="0025468C">
              <w:t xml:space="preserve">0% attrition rate included:  </w:t>
            </w:r>
            <w:r w:rsidR="001306D8">
              <w:t>68</w:t>
            </w:r>
          </w:p>
          <w:p w14:paraId="04567242" w14:textId="77777777" w:rsidR="0025468C" w:rsidRPr="00B92081" w:rsidRDefault="0025468C" w:rsidP="00A014B9">
            <w:pPr>
              <w:pStyle w:val="ListParagraph"/>
            </w:pPr>
          </w:p>
          <w:p w14:paraId="036A0B59" w14:textId="5EFE9418" w:rsidR="00932928" w:rsidRPr="00940A73" w:rsidRDefault="0025468C" w:rsidP="00932928">
            <w:pPr>
              <w:rPr>
                <w:b/>
              </w:rPr>
            </w:pPr>
            <w:r w:rsidRPr="00940A73">
              <w:rPr>
                <w:b/>
              </w:rPr>
              <w:t xml:space="preserve">Total of </w:t>
            </w:r>
            <w:r w:rsidR="001306D8">
              <w:rPr>
                <w:b/>
              </w:rPr>
              <w:t>6</w:t>
            </w:r>
            <w:r w:rsidR="006225A6">
              <w:rPr>
                <w:b/>
              </w:rPr>
              <w:t>8</w:t>
            </w:r>
            <w:r w:rsidR="00B819CC" w:rsidRPr="00940A73">
              <w:rPr>
                <w:b/>
              </w:rPr>
              <w:t xml:space="preserve"> </w:t>
            </w:r>
            <w:r w:rsidRPr="00940A73">
              <w:rPr>
                <w:b/>
              </w:rPr>
              <w:t>patients</w:t>
            </w:r>
            <w:r w:rsidR="00932928" w:rsidRPr="00940A73">
              <w:rPr>
                <w:b/>
              </w:rPr>
              <w:t>:</w:t>
            </w:r>
            <w:r w:rsidRPr="00940A73">
              <w:rPr>
                <w:b/>
              </w:rPr>
              <w:t xml:space="preserve"> </w:t>
            </w:r>
            <w:r w:rsidR="00932928" w:rsidRPr="00940A73">
              <w:rPr>
                <w:b/>
              </w:rPr>
              <w:t xml:space="preserve"> </w:t>
            </w:r>
          </w:p>
          <w:p w14:paraId="1641FFBF" w14:textId="00AE8404" w:rsidR="00932928" w:rsidRPr="00940A73" w:rsidRDefault="001306D8" w:rsidP="00932928">
            <w:pPr>
              <w:pStyle w:val="ListParagraph"/>
              <w:numPr>
                <w:ilvl w:val="0"/>
                <w:numId w:val="27"/>
              </w:numPr>
              <w:rPr>
                <w:b/>
              </w:rPr>
            </w:pPr>
            <w:r>
              <w:rPr>
                <w:b/>
              </w:rPr>
              <w:t>34</w:t>
            </w:r>
            <w:r w:rsidR="00940A73" w:rsidRPr="00940A73">
              <w:rPr>
                <w:b/>
              </w:rPr>
              <w:t xml:space="preserve"> </w:t>
            </w:r>
            <w:r w:rsidR="00932928" w:rsidRPr="00940A73">
              <w:rPr>
                <w:b/>
              </w:rPr>
              <w:t xml:space="preserve">Patients to receive </w:t>
            </w:r>
            <w:r w:rsidR="006225A6">
              <w:rPr>
                <w:b/>
              </w:rPr>
              <w:t>non-compression bandaging</w:t>
            </w:r>
          </w:p>
          <w:p w14:paraId="7CFCEE84" w14:textId="43BB6829" w:rsidR="0025468C" w:rsidRDefault="001306D8" w:rsidP="001306D8">
            <w:pPr>
              <w:pStyle w:val="ListParagraph"/>
              <w:numPr>
                <w:ilvl w:val="0"/>
                <w:numId w:val="27"/>
              </w:numPr>
            </w:pPr>
            <w:r>
              <w:rPr>
                <w:b/>
              </w:rPr>
              <w:t>3</w:t>
            </w:r>
            <w:r w:rsidR="006225A6">
              <w:rPr>
                <w:b/>
              </w:rPr>
              <w:t>4</w:t>
            </w:r>
            <w:r w:rsidR="00940A73" w:rsidRPr="00940A73">
              <w:rPr>
                <w:b/>
              </w:rPr>
              <w:t xml:space="preserve"> </w:t>
            </w:r>
            <w:r w:rsidR="00932928" w:rsidRPr="00940A73">
              <w:rPr>
                <w:b/>
              </w:rPr>
              <w:t xml:space="preserve">Patient to receive </w:t>
            </w:r>
            <w:r w:rsidR="006225A6">
              <w:rPr>
                <w:b/>
              </w:rPr>
              <w:t>Coban dual-layer compression bandaging</w:t>
            </w:r>
          </w:p>
        </w:tc>
      </w:tr>
    </w:tbl>
    <w:p w14:paraId="43E4371C" w14:textId="77777777" w:rsidR="006174B5" w:rsidRDefault="006174B5" w:rsidP="0025468C"/>
    <w:p w14:paraId="2522FD0C" w14:textId="5F80C4B0" w:rsidR="0025468C" w:rsidRDefault="0025468C" w:rsidP="0025468C">
      <w:r w:rsidRPr="005644EB">
        <w:t xml:space="preserve">The CONSORT guidelines require a statement on the number of patients assessed for eligibility (Schulz, Altman &amp; Moher 2010). The number of patients screened but who did not meet the inclusion criteria or who declined </w:t>
      </w:r>
      <w:r>
        <w:t>to participate will be recorded</w:t>
      </w:r>
      <w:r w:rsidR="00CB2A3F">
        <w:t>, as will any patients who are lo</w:t>
      </w:r>
      <w:r w:rsidR="00BC0612">
        <w:t>s</w:t>
      </w:r>
      <w:r w:rsidR="00CB2A3F">
        <w:t xml:space="preserve">t to follow-up </w:t>
      </w:r>
      <w:r>
        <w:t>(Appendix 3).</w:t>
      </w:r>
    </w:p>
    <w:p w14:paraId="5A2A41C5" w14:textId="77777777" w:rsidR="00CB2A3F" w:rsidRDefault="00CB2A3F" w:rsidP="00CB2A3F">
      <w:pPr>
        <w:pStyle w:val="SOPHeading3"/>
      </w:pPr>
      <w:bookmarkStart w:id="22" w:name="_Toc501372174"/>
      <w:r>
        <w:t>Randomisation</w:t>
      </w:r>
      <w:bookmarkEnd w:id="22"/>
    </w:p>
    <w:p w14:paraId="0D80C3E1" w14:textId="01973C58" w:rsidR="000452FB" w:rsidRDefault="00A76755" w:rsidP="005644EB">
      <w:r w:rsidRPr="005644EB">
        <w:t>Following written consent</w:t>
      </w:r>
      <w:r w:rsidR="000452FB">
        <w:t xml:space="preserve">, participants </w:t>
      </w:r>
      <w:r w:rsidR="006038E2">
        <w:t>are</w:t>
      </w:r>
      <w:r w:rsidR="000452FB">
        <w:t xml:space="preserve"> </w:t>
      </w:r>
      <w:r w:rsidRPr="005644EB">
        <w:t xml:space="preserve">allocated at random to the control or </w:t>
      </w:r>
      <w:r w:rsidR="00CB2085">
        <w:t xml:space="preserve">Coban </w:t>
      </w:r>
      <w:r w:rsidRPr="005644EB">
        <w:t xml:space="preserve">intervention group, using a randomised sequence </w:t>
      </w:r>
      <w:r w:rsidR="000452FB">
        <w:t xml:space="preserve">from the </w:t>
      </w:r>
      <w:r w:rsidRPr="005644EB">
        <w:t>freeware randomisation programme</w:t>
      </w:r>
      <w:r w:rsidR="003A3FEE">
        <w:t xml:space="preserve">, see </w:t>
      </w:r>
      <w:hyperlink r:id="rId18" w:history="1">
        <w:r w:rsidR="003A3FEE" w:rsidRPr="00291F44">
          <w:rPr>
            <w:rStyle w:val="Hyperlink"/>
          </w:rPr>
          <w:t>https://www.randomizer.org/</w:t>
        </w:r>
      </w:hyperlink>
      <w:r w:rsidR="003A3FEE">
        <w:t xml:space="preserve"> </w:t>
      </w:r>
      <w:r w:rsidRPr="005644EB">
        <w:t>.</w:t>
      </w:r>
      <w:r w:rsidR="00E95747">
        <w:t xml:space="preserve"> </w:t>
      </w:r>
      <w:r w:rsidR="00CB2085">
        <w:t xml:space="preserve"> No stratified or block </w:t>
      </w:r>
      <w:r w:rsidR="000452FB">
        <w:t xml:space="preserve">randomisation </w:t>
      </w:r>
      <w:r w:rsidR="00CB2085">
        <w:t xml:space="preserve">will be undertaken. </w:t>
      </w:r>
    </w:p>
    <w:p w14:paraId="420F5912" w14:textId="792A464B" w:rsidR="00A76755" w:rsidRPr="005644EB" w:rsidRDefault="00D276A9" w:rsidP="00071C7E">
      <w:r>
        <w:t xml:space="preserve">Sequential envelopes </w:t>
      </w:r>
      <w:r w:rsidR="006B0109">
        <w:t xml:space="preserve">with each next randomisation allocation </w:t>
      </w:r>
      <w:r>
        <w:t>will be used to achieve concealment</w:t>
      </w:r>
      <w:r w:rsidR="000452FB">
        <w:t xml:space="preserve"> and these will be kept in the research department</w:t>
      </w:r>
      <w:r w:rsidR="00A76755" w:rsidRPr="005644EB">
        <w:t>.</w:t>
      </w:r>
      <w:r w:rsidR="000452FB">
        <w:t xml:space="preserve"> The researcher</w:t>
      </w:r>
      <w:r w:rsidR="00071C7E">
        <w:t xml:space="preserve"> or</w:t>
      </w:r>
      <w:r w:rsidR="000452FB">
        <w:t xml:space="preserve"> regular healthcare professional for the participant in question</w:t>
      </w:r>
      <w:r w:rsidR="00071C7E">
        <w:t xml:space="preserve"> can e-mail (</w:t>
      </w:r>
      <w:hyperlink r:id="rId19" w:history="1">
        <w:r w:rsidR="00071C7E" w:rsidRPr="008678E3">
          <w:rPr>
            <w:rStyle w:val="Hyperlink"/>
          </w:rPr>
          <w:t>research@cumbria.nhs.uk</w:t>
        </w:r>
      </w:hyperlink>
      <w:r w:rsidR="00071C7E">
        <w:t xml:space="preserve">   ) or phone the R&amp;D Dept (01228 602173) to determine</w:t>
      </w:r>
      <w:r w:rsidR="000452FB">
        <w:t xml:space="preserve"> which treatment the</w:t>
      </w:r>
      <w:r w:rsidR="00071C7E">
        <w:t xml:space="preserve"> next participant has</w:t>
      </w:r>
      <w:r w:rsidR="000452FB">
        <w:t xml:space="preserve"> been allocated to.</w:t>
      </w:r>
    </w:p>
    <w:p w14:paraId="61D8E439" w14:textId="77777777" w:rsidR="00B14178" w:rsidRDefault="00B14178" w:rsidP="00B14178">
      <w:pPr>
        <w:pStyle w:val="SOPHeading2"/>
      </w:pPr>
      <w:bookmarkStart w:id="23" w:name="_Toc501372175"/>
      <w:r>
        <w:t>Eligibility criteria</w:t>
      </w:r>
      <w:bookmarkEnd w:id="23"/>
    </w:p>
    <w:p w14:paraId="1B52D78B" w14:textId="177298D8" w:rsidR="00D7788D" w:rsidRDefault="00D7788D" w:rsidP="00D7788D"/>
    <w:p w14:paraId="58B852FF" w14:textId="77777777" w:rsidR="005644EB" w:rsidRDefault="00B14178" w:rsidP="005644EB">
      <w:pPr>
        <w:pStyle w:val="SOPHeading3"/>
      </w:pPr>
      <w:bookmarkStart w:id="24" w:name="_Toc501372176"/>
      <w:r>
        <w:t>Inclusion criteria</w:t>
      </w:r>
      <w:bookmarkEnd w:id="24"/>
    </w:p>
    <w:p w14:paraId="3254D6E1" w14:textId="4CE3F7C1" w:rsidR="00594CE4" w:rsidRPr="002316B2" w:rsidRDefault="002316B2" w:rsidP="005D58D5">
      <w:pPr>
        <w:pStyle w:val="ListParagraph"/>
        <w:numPr>
          <w:ilvl w:val="0"/>
          <w:numId w:val="34"/>
        </w:numPr>
        <w:overflowPunct w:val="0"/>
        <w:autoSpaceDE w:val="0"/>
        <w:autoSpaceDN w:val="0"/>
        <w:adjustRightInd w:val="0"/>
        <w:spacing w:after="0" w:line="240" w:lineRule="auto"/>
        <w:ind w:left="709" w:hanging="283"/>
        <w:contextualSpacing w:val="0"/>
        <w:textAlignment w:val="baseline"/>
      </w:pPr>
      <w:r w:rsidRPr="002316B2">
        <w:t xml:space="preserve">Patient who is listed for </w:t>
      </w:r>
      <w:r>
        <w:t xml:space="preserve">unilateral </w:t>
      </w:r>
      <w:r w:rsidRPr="002316B2">
        <w:t>high tibial o</w:t>
      </w:r>
      <w:r w:rsidR="00721874" w:rsidRPr="002316B2">
        <w:t xml:space="preserve">steotomy </w:t>
      </w:r>
      <w:r w:rsidRPr="002316B2">
        <w:t>using a fixed plate device</w:t>
      </w:r>
      <w:r>
        <w:t xml:space="preserve"> at one of participating NHS Trusts.</w:t>
      </w:r>
    </w:p>
    <w:p w14:paraId="7BC45232" w14:textId="7DFD3E07" w:rsidR="00192DC4" w:rsidRPr="00192DC4" w:rsidRDefault="00721874" w:rsidP="005D58D5">
      <w:pPr>
        <w:pStyle w:val="ListParagraph"/>
        <w:numPr>
          <w:ilvl w:val="0"/>
          <w:numId w:val="34"/>
        </w:numPr>
        <w:spacing w:after="0" w:line="240" w:lineRule="auto"/>
        <w:ind w:left="709" w:hanging="283"/>
        <w:contextualSpacing w:val="0"/>
        <w:jc w:val="both"/>
        <w:rPr>
          <w:rFonts w:cstheme="minorHAnsi"/>
          <w:szCs w:val="24"/>
        </w:rPr>
      </w:pPr>
      <w:r>
        <w:rPr>
          <w:rFonts w:cstheme="minorHAnsi"/>
          <w:szCs w:val="24"/>
        </w:rPr>
        <w:t>Clinical indication, in the opinion of the treating surgeon, that dual-layer compression bandaging may be of benefit to the patient</w:t>
      </w:r>
    </w:p>
    <w:p w14:paraId="35924DE9" w14:textId="77777777" w:rsidR="00594CE4" w:rsidRPr="00C00F8D" w:rsidRDefault="00594CE4" w:rsidP="005D58D5">
      <w:pPr>
        <w:pStyle w:val="ListParagraph"/>
        <w:numPr>
          <w:ilvl w:val="0"/>
          <w:numId w:val="34"/>
        </w:numPr>
        <w:spacing w:after="0" w:line="240" w:lineRule="auto"/>
        <w:ind w:left="709" w:hanging="283"/>
        <w:contextualSpacing w:val="0"/>
        <w:jc w:val="both"/>
        <w:rPr>
          <w:rFonts w:cstheme="minorHAnsi"/>
          <w:szCs w:val="24"/>
        </w:rPr>
      </w:pPr>
      <w:r w:rsidRPr="00C00F8D">
        <w:t xml:space="preserve">Adult patients aged &gt; 18 years </w:t>
      </w:r>
    </w:p>
    <w:p w14:paraId="76AA0CE8" w14:textId="3FC3A5A8" w:rsidR="002316B2" w:rsidRDefault="002316B2" w:rsidP="005D58D5">
      <w:pPr>
        <w:pStyle w:val="ListParagraph"/>
        <w:numPr>
          <w:ilvl w:val="0"/>
          <w:numId w:val="34"/>
        </w:numPr>
        <w:spacing w:after="0" w:line="240" w:lineRule="auto"/>
        <w:ind w:left="709" w:hanging="283"/>
        <w:contextualSpacing w:val="0"/>
        <w:jc w:val="both"/>
        <w:rPr>
          <w:rFonts w:cstheme="minorHAnsi"/>
          <w:szCs w:val="24"/>
        </w:rPr>
      </w:pPr>
      <w:r>
        <w:rPr>
          <w:rFonts w:cstheme="minorHAnsi"/>
          <w:szCs w:val="24"/>
        </w:rPr>
        <w:t>A</w:t>
      </w:r>
      <w:r w:rsidR="004234DB">
        <w:rPr>
          <w:rFonts w:cstheme="minorHAnsi"/>
          <w:szCs w:val="24"/>
        </w:rPr>
        <w:t>nkle brachial index</w:t>
      </w:r>
      <w:r>
        <w:rPr>
          <w:rFonts w:cstheme="minorHAnsi"/>
          <w:szCs w:val="24"/>
        </w:rPr>
        <w:t xml:space="preserve"> measured within 12 weeks </w:t>
      </w:r>
    </w:p>
    <w:p w14:paraId="3069C6F3" w14:textId="022B2981" w:rsidR="00594CE4" w:rsidRDefault="00594CE4" w:rsidP="005D58D5">
      <w:pPr>
        <w:pStyle w:val="ListParagraph"/>
        <w:numPr>
          <w:ilvl w:val="0"/>
          <w:numId w:val="34"/>
        </w:numPr>
        <w:spacing w:after="0" w:line="240" w:lineRule="auto"/>
        <w:ind w:left="709" w:hanging="283"/>
        <w:contextualSpacing w:val="0"/>
        <w:jc w:val="both"/>
        <w:rPr>
          <w:rFonts w:cstheme="minorHAnsi"/>
          <w:szCs w:val="24"/>
        </w:rPr>
      </w:pPr>
      <w:r>
        <w:rPr>
          <w:rFonts w:cstheme="minorHAnsi"/>
          <w:szCs w:val="24"/>
        </w:rPr>
        <w:t xml:space="preserve">Mental capacity to give </w:t>
      </w:r>
      <w:r w:rsidR="002316B2">
        <w:rPr>
          <w:rFonts w:cstheme="minorHAnsi"/>
          <w:szCs w:val="24"/>
        </w:rPr>
        <w:t xml:space="preserve">written informed </w:t>
      </w:r>
      <w:r>
        <w:rPr>
          <w:rFonts w:cstheme="minorHAnsi"/>
          <w:szCs w:val="24"/>
        </w:rPr>
        <w:t>consent</w:t>
      </w:r>
    </w:p>
    <w:p w14:paraId="65022A79" w14:textId="77777777" w:rsidR="00B14178" w:rsidRDefault="00B14178" w:rsidP="004B4008">
      <w:pPr>
        <w:pStyle w:val="SOPHeading3"/>
      </w:pPr>
      <w:bookmarkStart w:id="25" w:name="_Toc501372177"/>
      <w:r>
        <w:t>Exclusion criteria</w:t>
      </w:r>
      <w:bookmarkEnd w:id="25"/>
    </w:p>
    <w:p w14:paraId="1F2447C4" w14:textId="77777777" w:rsidR="00F83B7F" w:rsidRPr="00D018DD" w:rsidRDefault="00F83B7F" w:rsidP="00F83B7F">
      <w:pPr>
        <w:pStyle w:val="ListParagraph"/>
        <w:numPr>
          <w:ilvl w:val="0"/>
          <w:numId w:val="13"/>
        </w:numPr>
      </w:pPr>
      <w:r w:rsidRPr="00D018DD">
        <w:t>Under the age of 18 years</w:t>
      </w:r>
    </w:p>
    <w:p w14:paraId="4DE1DB95" w14:textId="77777777" w:rsidR="00072497" w:rsidRDefault="00F83B7F" w:rsidP="00F83B7F">
      <w:pPr>
        <w:pStyle w:val="ListParagraph"/>
        <w:numPr>
          <w:ilvl w:val="0"/>
          <w:numId w:val="13"/>
        </w:numPr>
      </w:pPr>
      <w:r w:rsidRPr="00D018DD">
        <w:t>Unable to fully understand the consent process and provide informed consent due to either language barriers or mental capacity</w:t>
      </w:r>
    </w:p>
    <w:p w14:paraId="70556424" w14:textId="16EF9B03" w:rsidR="002316B2" w:rsidRDefault="002316B2" w:rsidP="00F83B7F">
      <w:pPr>
        <w:pStyle w:val="ListParagraph"/>
        <w:numPr>
          <w:ilvl w:val="0"/>
          <w:numId w:val="13"/>
        </w:numPr>
      </w:pPr>
      <w:r>
        <w:lastRenderedPageBreak/>
        <w:t>Revision high tibial osteotomy.</w:t>
      </w:r>
    </w:p>
    <w:p w14:paraId="6CB1B180" w14:textId="77777777" w:rsidR="00072497" w:rsidRDefault="00072497" w:rsidP="00F83B7F">
      <w:pPr>
        <w:pStyle w:val="ListParagraph"/>
        <w:numPr>
          <w:ilvl w:val="0"/>
          <w:numId w:val="13"/>
        </w:numPr>
      </w:pPr>
      <w:r>
        <w:t>Limited life expectancy, i.e. undergoing palliative care</w:t>
      </w:r>
    </w:p>
    <w:p w14:paraId="710D0072" w14:textId="02F729C5" w:rsidR="002316B2" w:rsidRDefault="002316B2" w:rsidP="00F83B7F">
      <w:pPr>
        <w:pStyle w:val="ListParagraph"/>
        <w:numPr>
          <w:ilvl w:val="0"/>
          <w:numId w:val="13"/>
        </w:numPr>
      </w:pPr>
      <w:r>
        <w:t>Any condition that is associated with excessive bleeding, coagulation abnormalities or any other significant haematological condition (e.g. Factor V Leiden, haemophilia).</w:t>
      </w:r>
    </w:p>
    <w:p w14:paraId="21D361D0" w14:textId="3757D4F0" w:rsidR="002316B2" w:rsidRPr="0058243D" w:rsidRDefault="002316B2" w:rsidP="00F83B7F">
      <w:pPr>
        <w:pStyle w:val="ListParagraph"/>
        <w:numPr>
          <w:ilvl w:val="0"/>
          <w:numId w:val="13"/>
        </w:numPr>
      </w:pPr>
      <w:r>
        <w:t xml:space="preserve">Cardiovascular or </w:t>
      </w:r>
      <w:r w:rsidRPr="0058243D">
        <w:t xml:space="preserve">vascular condition that </w:t>
      </w:r>
      <w:r w:rsidR="0058243D" w:rsidRPr="0058243D">
        <w:t xml:space="preserve">in the opinion of the treating surgeon </w:t>
      </w:r>
      <w:r w:rsidRPr="0058243D">
        <w:t xml:space="preserve">contraindicates the use of compression bandaging, including </w:t>
      </w:r>
      <w:r w:rsidR="00A971D1">
        <w:t xml:space="preserve">moderate to </w:t>
      </w:r>
      <w:r w:rsidRPr="0058243D">
        <w:t xml:space="preserve">severe peripheral arterial disease, venous </w:t>
      </w:r>
      <w:r w:rsidR="0058243D" w:rsidRPr="0058243D">
        <w:t>leg</w:t>
      </w:r>
      <w:r w:rsidRPr="0058243D">
        <w:t xml:space="preserve"> ulcer, </w:t>
      </w:r>
      <w:r w:rsidR="0058243D" w:rsidRPr="0058243D">
        <w:rPr>
          <w:rFonts w:ascii="Calibri" w:hAnsi="Calibri" w:cs="Calibri"/>
          <w:color w:val="000000"/>
        </w:rPr>
        <w:t>high dose anti-coagulant medication</w:t>
      </w:r>
    </w:p>
    <w:p w14:paraId="0262C390" w14:textId="4469ED2E" w:rsidR="0058243D" w:rsidRDefault="0058243D" w:rsidP="00F83B7F">
      <w:pPr>
        <w:pStyle w:val="ListParagraph"/>
        <w:numPr>
          <w:ilvl w:val="0"/>
          <w:numId w:val="13"/>
        </w:numPr>
      </w:pPr>
      <w:r>
        <w:t>Any skin or other condition that contraindicates the use of compression bandaging, including diabetic foot ulcer and peripheral neuropathy.</w:t>
      </w:r>
    </w:p>
    <w:p w14:paraId="339FEF79" w14:textId="73E28089" w:rsidR="00763C60" w:rsidRPr="00763C60" w:rsidRDefault="00594CE4" w:rsidP="00763C60">
      <w:pPr>
        <w:pStyle w:val="ListParagraph"/>
        <w:numPr>
          <w:ilvl w:val="0"/>
          <w:numId w:val="13"/>
        </w:numPr>
      </w:pPr>
      <w:r w:rsidRPr="00763C60">
        <w:rPr>
          <w:rFonts w:cstheme="minorHAnsi"/>
          <w:szCs w:val="24"/>
        </w:rPr>
        <w:t xml:space="preserve">Patients who are participating in another </w:t>
      </w:r>
      <w:r w:rsidR="003573DF">
        <w:rPr>
          <w:rFonts w:cstheme="minorHAnsi"/>
          <w:szCs w:val="24"/>
        </w:rPr>
        <w:t xml:space="preserve">interventional </w:t>
      </w:r>
      <w:r w:rsidRPr="00763C60">
        <w:rPr>
          <w:rFonts w:cstheme="minorHAnsi"/>
          <w:szCs w:val="24"/>
        </w:rPr>
        <w:t>research study involving an investigational product</w:t>
      </w:r>
      <w:r w:rsidR="00721874">
        <w:rPr>
          <w:rFonts w:cstheme="minorHAnsi"/>
          <w:szCs w:val="24"/>
        </w:rPr>
        <w:t xml:space="preserve"> related to the osteotomy procedure and its aftercare.</w:t>
      </w:r>
    </w:p>
    <w:p w14:paraId="19B2C402" w14:textId="4D858628" w:rsidR="00594CE4" w:rsidRPr="004305FE" w:rsidRDefault="00594CE4" w:rsidP="00763C60">
      <w:pPr>
        <w:pStyle w:val="ListParagraph"/>
        <w:numPr>
          <w:ilvl w:val="0"/>
          <w:numId w:val="13"/>
        </w:numPr>
      </w:pPr>
      <w:r w:rsidRPr="00763C60">
        <w:rPr>
          <w:rFonts w:cstheme="minorHAnsi"/>
          <w:szCs w:val="24"/>
        </w:rPr>
        <w:t>The patient has concurrent (medical) conditions that in the opinion of the investigator may compromise patient safety or study objectives</w:t>
      </w:r>
      <w:r w:rsidR="00FC5F26">
        <w:rPr>
          <w:rFonts w:cstheme="minorHAnsi"/>
          <w:szCs w:val="24"/>
        </w:rPr>
        <w:t>.</w:t>
      </w:r>
    </w:p>
    <w:p w14:paraId="5A8F1B9A" w14:textId="7CDEF1EF" w:rsidR="00F64C97" w:rsidRPr="0058243D" w:rsidRDefault="00F64C97" w:rsidP="00763C60">
      <w:pPr>
        <w:pStyle w:val="ListParagraph"/>
        <w:numPr>
          <w:ilvl w:val="0"/>
          <w:numId w:val="13"/>
        </w:numPr>
      </w:pPr>
      <w:r w:rsidRPr="0058243D">
        <w:rPr>
          <w:rFonts w:cstheme="minorHAnsi"/>
          <w:szCs w:val="24"/>
        </w:rPr>
        <w:t>Ankle brachial index &lt; 0.</w:t>
      </w:r>
      <w:r w:rsidR="00D5743E">
        <w:rPr>
          <w:rFonts w:cstheme="minorHAnsi"/>
          <w:szCs w:val="24"/>
        </w:rPr>
        <w:t>8</w:t>
      </w:r>
      <w:r w:rsidR="0058243D" w:rsidRPr="0058243D">
        <w:rPr>
          <w:rFonts w:cstheme="minorHAnsi"/>
          <w:szCs w:val="24"/>
        </w:rPr>
        <w:t xml:space="preserve"> or lack of foot pulses</w:t>
      </w:r>
      <w:r w:rsidRPr="0058243D">
        <w:rPr>
          <w:rFonts w:cstheme="minorHAnsi"/>
          <w:szCs w:val="24"/>
        </w:rPr>
        <w:t xml:space="preserve">, measured within </w:t>
      </w:r>
      <w:r w:rsidR="004234DB">
        <w:rPr>
          <w:rFonts w:cstheme="minorHAnsi"/>
          <w:szCs w:val="24"/>
        </w:rPr>
        <w:t xml:space="preserve">12 weeks </w:t>
      </w:r>
      <w:r w:rsidRPr="0058243D">
        <w:rPr>
          <w:rFonts w:cstheme="minorHAnsi"/>
          <w:szCs w:val="24"/>
        </w:rPr>
        <w:t xml:space="preserve">of </w:t>
      </w:r>
      <w:r w:rsidR="0058243D">
        <w:rPr>
          <w:rFonts w:cstheme="minorHAnsi"/>
          <w:szCs w:val="24"/>
        </w:rPr>
        <w:t>surgery</w:t>
      </w:r>
      <w:r w:rsidR="0058243D" w:rsidRPr="0058243D">
        <w:rPr>
          <w:rFonts w:cstheme="minorHAnsi"/>
          <w:szCs w:val="24"/>
        </w:rPr>
        <w:t xml:space="preserve"> </w:t>
      </w:r>
    </w:p>
    <w:p w14:paraId="318CF1FB" w14:textId="77777777" w:rsidR="004E3597" w:rsidRPr="00763C60" w:rsidRDefault="004E3597" w:rsidP="00D03587">
      <w:pPr>
        <w:pStyle w:val="ListParagraph"/>
      </w:pPr>
    </w:p>
    <w:p w14:paraId="072BFF3B" w14:textId="77777777" w:rsidR="00B14178" w:rsidRPr="00430255" w:rsidRDefault="00B14178" w:rsidP="00B14178">
      <w:pPr>
        <w:pStyle w:val="SOPHeading2"/>
      </w:pPr>
      <w:bookmarkStart w:id="26" w:name="_Toc501372178"/>
      <w:r w:rsidRPr="00430255">
        <w:t>Early withdrawal of subjects</w:t>
      </w:r>
      <w:bookmarkEnd w:id="26"/>
    </w:p>
    <w:p w14:paraId="3DEB3421" w14:textId="77777777" w:rsidR="00430255" w:rsidRDefault="00430255" w:rsidP="00430255">
      <w:r w:rsidRPr="00D018DD">
        <w:t>Patients have the right to withdraw from the trial at any time and without giving any reason. If a patient withdraws from the trial, any and all information gathered prior to the withdrawal will be excluded in the analysis, no further data collection will occur. If a patient does not attend a planned follow-up appointment then two more attempts will be made to contact the patient regarding the study. If still no contact can be made then the patient is deemed lost to follow-up and any collected study data will be retained.</w:t>
      </w:r>
    </w:p>
    <w:p w14:paraId="033BAA96" w14:textId="77777777" w:rsidR="007F22D4" w:rsidRPr="00B662B0" w:rsidRDefault="003E04DF" w:rsidP="007F22D4">
      <w:pPr>
        <w:pStyle w:val="SOPHeading1"/>
      </w:pPr>
      <w:bookmarkStart w:id="27" w:name="_Toc501372179"/>
      <w:r w:rsidRPr="00B662B0">
        <w:t>Safety</w:t>
      </w:r>
      <w:bookmarkEnd w:id="27"/>
    </w:p>
    <w:p w14:paraId="230BF2BE" w14:textId="77777777" w:rsidR="007F22D4" w:rsidRPr="00B662B0" w:rsidRDefault="007F22D4" w:rsidP="007F22D4">
      <w:pPr>
        <w:pStyle w:val="SOPHeading2"/>
      </w:pPr>
      <w:bookmarkStart w:id="28" w:name="_Toc464651510"/>
      <w:bookmarkStart w:id="29" w:name="_Toc469915720"/>
      <w:bookmarkStart w:id="30" w:name="_Toc501372180"/>
      <w:r w:rsidRPr="00B662B0">
        <w:t>Potential risks &amp; benefits to study participants</w:t>
      </w:r>
      <w:bookmarkEnd w:id="28"/>
      <w:bookmarkEnd w:id="29"/>
      <w:bookmarkEnd w:id="30"/>
      <w:r w:rsidRPr="00B662B0">
        <w:t xml:space="preserve"> </w:t>
      </w:r>
    </w:p>
    <w:p w14:paraId="1C6C29FC" w14:textId="77777777" w:rsidR="007F22D4" w:rsidRPr="00B14178" w:rsidRDefault="007F22D4" w:rsidP="007F22D4">
      <w:r w:rsidRPr="00B662B0">
        <w:rPr>
          <w:lang w:eastAsia="en-GB"/>
        </w:rPr>
        <w:t>There is no anticipated personal safety risk associated with taking part in this study. If the research team learns</w:t>
      </w:r>
      <w:r w:rsidRPr="003B448D">
        <w:rPr>
          <w:lang w:eastAsia="en-GB"/>
        </w:rPr>
        <w:t xml:space="preserve"> of important new information that might affect </w:t>
      </w:r>
      <w:r w:rsidR="00BC0612">
        <w:rPr>
          <w:lang w:eastAsia="en-GB"/>
        </w:rPr>
        <w:t xml:space="preserve">the </w:t>
      </w:r>
      <w:r>
        <w:rPr>
          <w:lang w:eastAsia="en-GB"/>
        </w:rPr>
        <w:t xml:space="preserve">patient’s </w:t>
      </w:r>
      <w:r w:rsidRPr="003B448D">
        <w:rPr>
          <w:lang w:eastAsia="en-GB"/>
        </w:rPr>
        <w:t xml:space="preserve">desire to remain in the study, he or she will </w:t>
      </w:r>
      <w:r>
        <w:rPr>
          <w:lang w:eastAsia="en-GB"/>
        </w:rPr>
        <w:t>be told</w:t>
      </w:r>
      <w:r w:rsidRPr="003B448D">
        <w:rPr>
          <w:lang w:eastAsia="en-GB"/>
        </w:rPr>
        <w:t>.</w:t>
      </w:r>
      <w:r>
        <w:rPr>
          <w:lang w:eastAsia="en-GB"/>
        </w:rPr>
        <w:t xml:space="preserve"> </w:t>
      </w:r>
      <w:r w:rsidRPr="00EA5BC5">
        <w:rPr>
          <w:lang w:eastAsia="en-GB"/>
        </w:rPr>
        <w:t>Appropriate precautions are in place to ensure medical and per</w:t>
      </w:r>
      <w:r>
        <w:rPr>
          <w:lang w:eastAsia="en-GB"/>
        </w:rPr>
        <w:t>sonal information is kept safe through adhering to appropriate governance regulations</w:t>
      </w:r>
      <w:r w:rsidRPr="00EA5BC5">
        <w:rPr>
          <w:lang w:eastAsia="en-GB"/>
        </w:rPr>
        <w:t>.</w:t>
      </w:r>
      <w:r>
        <w:rPr>
          <w:lang w:eastAsia="en-GB"/>
        </w:rPr>
        <w:t xml:space="preserve"> </w:t>
      </w:r>
      <w:r w:rsidR="00C85CAA">
        <w:rPr>
          <w:lang w:eastAsia="en-GB"/>
        </w:rPr>
        <w:t>Any adverse events will be recorded, as outlined in sections below.</w:t>
      </w:r>
    </w:p>
    <w:p w14:paraId="7C93738C" w14:textId="48EF56D2" w:rsidR="007F22D4" w:rsidRDefault="007F22D4" w:rsidP="007F22D4">
      <w:r w:rsidRPr="002340F6">
        <w:t xml:space="preserve">For the participants in the control group there is no direct benefit in taking part in this study. They will be cared for in exactly the same manner as they normally would. For participants in the </w:t>
      </w:r>
      <w:r w:rsidR="002340F6" w:rsidRPr="002340F6">
        <w:t xml:space="preserve">3M Coban </w:t>
      </w:r>
      <w:r w:rsidRPr="002340F6">
        <w:t xml:space="preserve">intervention group, there may be benefits in terms of improved </w:t>
      </w:r>
      <w:r w:rsidR="001D33AA" w:rsidRPr="002340F6">
        <w:t>DFU</w:t>
      </w:r>
      <w:r w:rsidRPr="002340F6">
        <w:t xml:space="preserve"> healing compared to normal standard care. </w:t>
      </w:r>
      <w:r w:rsidR="001D33AA" w:rsidRPr="002340F6">
        <w:t xml:space="preserve">Although there is initial evidence that this is indeed the case, </w:t>
      </w:r>
      <w:r w:rsidRPr="002340F6">
        <w:t>this has not yet been proven and established</w:t>
      </w:r>
      <w:r w:rsidR="001D33AA" w:rsidRPr="002340F6">
        <w:t xml:space="preserve"> through</w:t>
      </w:r>
      <w:r w:rsidR="001D33AA">
        <w:t xml:space="preserve"> a prospective randomised trial</w:t>
      </w:r>
      <w:r w:rsidRPr="00226292">
        <w:t>, and this study is aimed to assess this.</w:t>
      </w:r>
      <w:r>
        <w:t xml:space="preserve"> </w:t>
      </w:r>
      <w:r w:rsidRPr="00D018DD">
        <w:t>Participants cannot claim payments, reimbursement of expenses or any other benefits or incentives for taking part in this research.</w:t>
      </w:r>
    </w:p>
    <w:p w14:paraId="3FC4BB3E" w14:textId="77777777" w:rsidR="007F22D4" w:rsidRPr="006B1094" w:rsidRDefault="007F22D4" w:rsidP="007F22D4">
      <w:pPr>
        <w:pStyle w:val="SOPHeading2"/>
      </w:pPr>
      <w:bookmarkStart w:id="31" w:name="_Toc405920542"/>
      <w:bookmarkStart w:id="32" w:name="_Toc474828594"/>
      <w:bookmarkStart w:id="33" w:name="_Toc501372181"/>
      <w:r w:rsidRPr="006B1094">
        <w:t>Safety definitions</w:t>
      </w:r>
      <w:bookmarkEnd w:id="31"/>
      <w:bookmarkEnd w:id="32"/>
      <w:bookmarkEnd w:id="33"/>
    </w:p>
    <w:tbl>
      <w:tblPr>
        <w:tblW w:w="0" w:type="auto"/>
        <w:tblBorders>
          <w:top w:val="single" w:sz="4" w:space="0" w:color="00B0F0"/>
          <w:left w:val="single" w:sz="4" w:space="0" w:color="00B0F0"/>
          <w:bottom w:val="single" w:sz="4" w:space="0" w:color="00B0F0"/>
          <w:right w:val="single" w:sz="4" w:space="0" w:color="00B0F0"/>
          <w:insideH w:val="single" w:sz="4" w:space="0" w:color="00B0F0"/>
        </w:tblBorders>
        <w:tblLook w:val="04A0" w:firstRow="1" w:lastRow="0" w:firstColumn="1" w:lastColumn="0" w:noHBand="0" w:noVBand="1"/>
      </w:tblPr>
      <w:tblGrid>
        <w:gridCol w:w="2401"/>
        <w:gridCol w:w="6841"/>
      </w:tblGrid>
      <w:tr w:rsidR="007F22D4" w:rsidRPr="002D4691" w14:paraId="48E45EEC" w14:textId="77777777" w:rsidTr="006174B5">
        <w:tc>
          <w:tcPr>
            <w:tcW w:w="2401" w:type="dxa"/>
            <w:shd w:val="clear" w:color="auto" w:fill="auto"/>
          </w:tcPr>
          <w:p w14:paraId="79501D40" w14:textId="77777777" w:rsidR="007F22D4" w:rsidRPr="006174B5" w:rsidRDefault="007F22D4" w:rsidP="00720068">
            <w:pPr>
              <w:spacing w:before="120" w:after="120"/>
            </w:pPr>
            <w:r w:rsidRPr="006174B5">
              <w:lastRenderedPageBreak/>
              <w:t>Adverse Event (AE)</w:t>
            </w:r>
          </w:p>
        </w:tc>
        <w:tc>
          <w:tcPr>
            <w:tcW w:w="6841" w:type="dxa"/>
            <w:shd w:val="clear" w:color="auto" w:fill="auto"/>
          </w:tcPr>
          <w:p w14:paraId="117F1764" w14:textId="77777777" w:rsidR="007F22D4" w:rsidRPr="002D4691" w:rsidRDefault="007F22D4" w:rsidP="00720068">
            <w:r w:rsidRPr="002D4691">
              <w:t xml:space="preserve">Any untoward medical occurrence in a patient or other clinical investigation participant taking part in a trial of a medical device, which does not necessarily have to have a causal relationship with the device under investigation. </w:t>
            </w:r>
          </w:p>
          <w:p w14:paraId="53B1039C" w14:textId="77777777" w:rsidR="007F22D4" w:rsidRPr="002D4691" w:rsidRDefault="007F22D4" w:rsidP="00720068">
            <w:r w:rsidRPr="002D4691">
              <w:t>An AE can therefore be any unfavourable and unintended sign (including an abnormal laboratory finding), symptom or disease temporally associated with the use of the device, whether or not considered related to the device.</w:t>
            </w:r>
          </w:p>
        </w:tc>
      </w:tr>
      <w:tr w:rsidR="007F22D4" w:rsidRPr="002D4691" w14:paraId="6F5765AB" w14:textId="77777777" w:rsidTr="006174B5">
        <w:tc>
          <w:tcPr>
            <w:tcW w:w="2401" w:type="dxa"/>
            <w:shd w:val="clear" w:color="auto" w:fill="auto"/>
          </w:tcPr>
          <w:p w14:paraId="7C1A691C" w14:textId="77777777" w:rsidR="007F22D4" w:rsidRPr="006174B5" w:rsidRDefault="007F22D4" w:rsidP="00720068">
            <w:pPr>
              <w:spacing w:before="120" w:after="120"/>
            </w:pPr>
            <w:r w:rsidRPr="006174B5">
              <w:t>Serious Adverse Event</w:t>
            </w:r>
          </w:p>
        </w:tc>
        <w:tc>
          <w:tcPr>
            <w:tcW w:w="6841" w:type="dxa"/>
            <w:shd w:val="clear" w:color="auto" w:fill="auto"/>
          </w:tcPr>
          <w:p w14:paraId="1C3F4E29" w14:textId="77777777" w:rsidR="007F22D4" w:rsidRPr="002D4691" w:rsidRDefault="007F22D4" w:rsidP="00720068">
            <w:r w:rsidRPr="002D4691">
              <w:t>A serious adverse event is any untoward medical occurrence that:</w:t>
            </w:r>
          </w:p>
          <w:p w14:paraId="43A63F74" w14:textId="77777777" w:rsidR="007F22D4" w:rsidRPr="00C12AEF" w:rsidRDefault="007F22D4" w:rsidP="007F22D4">
            <w:pPr>
              <w:pStyle w:val="ListParagraph"/>
              <w:numPr>
                <w:ilvl w:val="0"/>
                <w:numId w:val="25"/>
              </w:numPr>
              <w:overflowPunct w:val="0"/>
              <w:autoSpaceDE w:val="0"/>
              <w:autoSpaceDN w:val="0"/>
              <w:adjustRightInd w:val="0"/>
              <w:spacing w:after="0" w:line="240" w:lineRule="auto"/>
              <w:contextualSpacing w:val="0"/>
              <w:textAlignment w:val="baseline"/>
            </w:pPr>
            <w:r w:rsidRPr="00C12AEF">
              <w:t>results in death</w:t>
            </w:r>
          </w:p>
          <w:p w14:paraId="5BDD26B2" w14:textId="77777777" w:rsidR="007F22D4" w:rsidRPr="00C12AEF" w:rsidRDefault="007F22D4" w:rsidP="007F22D4">
            <w:pPr>
              <w:pStyle w:val="ListParagraph"/>
              <w:numPr>
                <w:ilvl w:val="0"/>
                <w:numId w:val="25"/>
              </w:numPr>
              <w:overflowPunct w:val="0"/>
              <w:autoSpaceDE w:val="0"/>
              <w:autoSpaceDN w:val="0"/>
              <w:adjustRightInd w:val="0"/>
              <w:spacing w:after="0" w:line="240" w:lineRule="auto"/>
              <w:contextualSpacing w:val="0"/>
              <w:textAlignment w:val="baseline"/>
            </w:pPr>
            <w:r w:rsidRPr="00C12AEF">
              <w:t>is life-threatening</w:t>
            </w:r>
          </w:p>
          <w:p w14:paraId="4E226789" w14:textId="77777777" w:rsidR="007F22D4" w:rsidRPr="00C12AEF" w:rsidRDefault="007F22D4" w:rsidP="007F22D4">
            <w:pPr>
              <w:pStyle w:val="ListParagraph"/>
              <w:numPr>
                <w:ilvl w:val="0"/>
                <w:numId w:val="25"/>
              </w:numPr>
              <w:overflowPunct w:val="0"/>
              <w:autoSpaceDE w:val="0"/>
              <w:autoSpaceDN w:val="0"/>
              <w:adjustRightInd w:val="0"/>
              <w:spacing w:after="0" w:line="240" w:lineRule="auto"/>
              <w:contextualSpacing w:val="0"/>
              <w:textAlignment w:val="baseline"/>
            </w:pPr>
            <w:r w:rsidRPr="00C12AEF">
              <w:t>requires inpatient hospitalisation or prolongation of existing hospitalisation</w:t>
            </w:r>
          </w:p>
          <w:p w14:paraId="18EAC9B0" w14:textId="77777777" w:rsidR="007F22D4" w:rsidRPr="00C12AEF" w:rsidRDefault="007F22D4" w:rsidP="007F22D4">
            <w:pPr>
              <w:pStyle w:val="ListParagraph"/>
              <w:numPr>
                <w:ilvl w:val="0"/>
                <w:numId w:val="25"/>
              </w:numPr>
              <w:overflowPunct w:val="0"/>
              <w:autoSpaceDE w:val="0"/>
              <w:autoSpaceDN w:val="0"/>
              <w:adjustRightInd w:val="0"/>
              <w:spacing w:after="0" w:line="240" w:lineRule="auto"/>
              <w:contextualSpacing w:val="0"/>
              <w:textAlignment w:val="baseline"/>
            </w:pPr>
            <w:r w:rsidRPr="00C12AEF">
              <w:t>results in persistent or significant disability/incapacity</w:t>
            </w:r>
          </w:p>
          <w:p w14:paraId="02483364" w14:textId="77777777" w:rsidR="007F22D4" w:rsidRPr="00C12AEF" w:rsidRDefault="007F22D4" w:rsidP="007F22D4">
            <w:pPr>
              <w:pStyle w:val="ListParagraph"/>
              <w:numPr>
                <w:ilvl w:val="0"/>
                <w:numId w:val="25"/>
              </w:numPr>
              <w:overflowPunct w:val="0"/>
              <w:autoSpaceDE w:val="0"/>
              <w:autoSpaceDN w:val="0"/>
              <w:adjustRightInd w:val="0"/>
              <w:spacing w:after="0" w:line="240" w:lineRule="auto"/>
              <w:contextualSpacing w:val="0"/>
              <w:textAlignment w:val="baseline"/>
            </w:pPr>
            <w:r w:rsidRPr="00C12AEF">
              <w:t>consists of a congenital anomaly or birth defect.</w:t>
            </w:r>
          </w:p>
          <w:p w14:paraId="26E83DA0" w14:textId="77777777" w:rsidR="007F22D4" w:rsidRPr="002D4691" w:rsidRDefault="007F22D4" w:rsidP="00720068">
            <w:r w:rsidRPr="002D4691">
              <w:t>Other ‘important medical events’ may also be considered serious if they jeopardise the participant or require an intervention to prevent one of the above consequences.</w:t>
            </w:r>
          </w:p>
          <w:p w14:paraId="3690E2BE" w14:textId="77777777" w:rsidR="007F22D4" w:rsidRPr="002D4691" w:rsidRDefault="007F22D4" w:rsidP="00720068">
            <w:r w:rsidRPr="002D4691">
              <w:t>NOTE: The term "life-threatening" in the definition of "serious" refers to an event in which the participant was at risk of death at the time of the event; it does not refer to an event which hypothetically might have caused death if it were more severe.</w:t>
            </w:r>
          </w:p>
        </w:tc>
      </w:tr>
    </w:tbl>
    <w:p w14:paraId="06E43860" w14:textId="77777777" w:rsidR="00DF4163" w:rsidRDefault="00DF4163" w:rsidP="00DF4163">
      <w:pPr>
        <w:pStyle w:val="SOPHeading2"/>
        <w:numPr>
          <w:ilvl w:val="0"/>
          <w:numId w:val="0"/>
        </w:numPr>
        <w:ind w:left="720"/>
      </w:pPr>
      <w:bookmarkStart w:id="34" w:name="_Toc405920543"/>
      <w:bookmarkStart w:id="35" w:name="_Toc474828595"/>
    </w:p>
    <w:p w14:paraId="7C537A09" w14:textId="77777777" w:rsidR="007F22D4" w:rsidRPr="006B1094" w:rsidRDefault="007F22D4" w:rsidP="007F22D4">
      <w:pPr>
        <w:pStyle w:val="SOPHeading2"/>
      </w:pPr>
      <w:bookmarkStart w:id="36" w:name="_Toc501372182"/>
      <w:r w:rsidRPr="006B1094">
        <w:t>Procedures for recording adverse events</w:t>
      </w:r>
      <w:bookmarkEnd w:id="34"/>
      <w:bookmarkEnd w:id="35"/>
      <w:bookmarkEnd w:id="36"/>
    </w:p>
    <w:p w14:paraId="297DB032" w14:textId="76E19C49" w:rsidR="007F22D4" w:rsidRDefault="007F22D4" w:rsidP="007F22D4">
      <w:r w:rsidRPr="002D4691">
        <w:t>All AEs need to be reported to the sponsor</w:t>
      </w:r>
      <w:r>
        <w:t>/host</w:t>
      </w:r>
      <w:r w:rsidRPr="002D4691">
        <w:t xml:space="preserve"> Trust R&amp;D </w:t>
      </w:r>
      <w:r w:rsidRPr="002D4691">
        <w:rPr>
          <w:b/>
        </w:rPr>
        <w:t>within one working day</w:t>
      </w:r>
      <w:r w:rsidRPr="002D4691">
        <w:t xml:space="preserve"> of the investigator team becoming aware of them. </w:t>
      </w:r>
      <w:r w:rsidR="00310A04">
        <w:t xml:space="preserve"> For this purpose an AE report form is completed by the researcher and/or Chief Investigator</w:t>
      </w:r>
    </w:p>
    <w:p w14:paraId="55DD2AA1" w14:textId="7432BAAD" w:rsidR="007F22D4" w:rsidRPr="002D4691" w:rsidRDefault="007F22D4" w:rsidP="007F22D4">
      <w:r w:rsidRPr="002D4691">
        <w:t xml:space="preserve">The relationship of each adverse event to the trial must be determined by </w:t>
      </w:r>
      <w:r w:rsidR="00AD13C5">
        <w:t xml:space="preserve">the Chief Investigator, </w:t>
      </w:r>
      <w:r w:rsidRPr="002D4691">
        <w:t>a medically qualified individual</w:t>
      </w:r>
      <w:r w:rsidR="00AD13C5">
        <w:t>,</w:t>
      </w:r>
      <w:r w:rsidRPr="002D4691">
        <w:t xml:space="preserve"> according to the following definitions:</w:t>
      </w:r>
    </w:p>
    <w:p w14:paraId="20B952BC" w14:textId="77777777" w:rsidR="007F22D4" w:rsidRPr="002D4691" w:rsidRDefault="007F22D4" w:rsidP="00BA0ECA">
      <w:pPr>
        <w:pStyle w:val="ListParagraph"/>
        <w:numPr>
          <w:ilvl w:val="0"/>
          <w:numId w:val="31"/>
        </w:numPr>
      </w:pPr>
      <w:r w:rsidRPr="00BA0ECA">
        <w:rPr>
          <w:b/>
          <w:bCs/>
        </w:rPr>
        <w:t>Related</w:t>
      </w:r>
      <w:r w:rsidRPr="002D4691">
        <w:t>: The adverse event follows a reasonable temporal sequence from swabbing. It cannot reasonably be attributed to any other cause.</w:t>
      </w:r>
    </w:p>
    <w:p w14:paraId="00A7AD86" w14:textId="77777777" w:rsidR="007F22D4" w:rsidRDefault="007F22D4" w:rsidP="00BA0ECA">
      <w:pPr>
        <w:pStyle w:val="ListParagraph"/>
        <w:numPr>
          <w:ilvl w:val="0"/>
          <w:numId w:val="31"/>
        </w:numPr>
      </w:pPr>
      <w:r w:rsidRPr="00BA0ECA">
        <w:rPr>
          <w:b/>
          <w:bCs/>
        </w:rPr>
        <w:t>Not Related</w:t>
      </w:r>
      <w:r w:rsidRPr="002D4691">
        <w:t>: The adverse event is probably produced by the participant’s clinical state or by other modes of therapy administered to the participant.</w:t>
      </w:r>
    </w:p>
    <w:p w14:paraId="483597A0" w14:textId="5CF6EE6F" w:rsidR="00310A04" w:rsidRDefault="00310A04" w:rsidP="00BA0ECA">
      <w:pPr>
        <w:pStyle w:val="ListParagraph"/>
        <w:numPr>
          <w:ilvl w:val="0"/>
          <w:numId w:val="31"/>
        </w:numPr>
      </w:pPr>
      <w:r>
        <w:rPr>
          <w:b/>
          <w:bCs/>
        </w:rPr>
        <w:t>Severity grading</w:t>
      </w:r>
      <w:r>
        <w:rPr>
          <w:bCs/>
        </w:rPr>
        <w:t>: the Chief Investigator will also record if it concerns an AE or SAE.</w:t>
      </w:r>
    </w:p>
    <w:p w14:paraId="57A73F9A" w14:textId="6045F555" w:rsidR="00310A04" w:rsidRDefault="00310A04" w:rsidP="00310A04">
      <w:r>
        <w:t>This is recorded on the aforementioned AE reporting form.  The forms are stored in the study site file.</w:t>
      </w:r>
    </w:p>
    <w:p w14:paraId="59306FFD" w14:textId="1441FD1B" w:rsidR="00AD13C5" w:rsidRDefault="00AD13C5" w:rsidP="00AD13C5">
      <w:r>
        <w:lastRenderedPageBreak/>
        <w:t>Pseudo-anonymised copies of all adverse events forms will be shared with InFirst as soon as causality reporting has been performed and concluded.</w:t>
      </w:r>
    </w:p>
    <w:p w14:paraId="0B2E2851" w14:textId="77777777" w:rsidR="00310A04" w:rsidRPr="002D4691" w:rsidRDefault="00310A04" w:rsidP="00AD13C5"/>
    <w:p w14:paraId="3BB89C23" w14:textId="77777777" w:rsidR="00421993" w:rsidRPr="00570642" w:rsidRDefault="00914684" w:rsidP="00B14178">
      <w:pPr>
        <w:pStyle w:val="SOPHeading1"/>
      </w:pPr>
      <w:bookmarkStart w:id="37" w:name="_Toc501372183"/>
      <w:r w:rsidRPr="00570642">
        <w:t>Statistical consideration and data analysis plan</w:t>
      </w:r>
      <w:bookmarkEnd w:id="37"/>
      <w:r w:rsidRPr="00570642">
        <w:t xml:space="preserve"> </w:t>
      </w:r>
    </w:p>
    <w:p w14:paraId="344AB5DF" w14:textId="77777777" w:rsidR="004B4008" w:rsidRDefault="004B4008" w:rsidP="004B4008">
      <w:pPr>
        <w:pStyle w:val="SOPHeading2"/>
        <w:rPr>
          <w:lang w:val="en-GB"/>
        </w:rPr>
      </w:pPr>
      <w:bookmarkStart w:id="38" w:name="_Toc469915723"/>
      <w:bookmarkStart w:id="39" w:name="_Toc501372184"/>
      <w:r w:rsidRPr="00D018DD">
        <w:rPr>
          <w:lang w:val="en-GB"/>
        </w:rPr>
        <w:t>Analysis of baseline characteristics</w:t>
      </w:r>
      <w:bookmarkEnd w:id="38"/>
      <w:bookmarkEnd w:id="39"/>
    </w:p>
    <w:p w14:paraId="312FF212" w14:textId="77777777" w:rsidR="00430255" w:rsidRPr="00D018DD" w:rsidRDefault="00430255" w:rsidP="00430255">
      <w:pPr>
        <w:rPr>
          <w:shd w:val="clear" w:color="auto" w:fill="FFFFFF"/>
        </w:rPr>
      </w:pPr>
      <w:r w:rsidRPr="00D018DD">
        <w:rPr>
          <w:shd w:val="clear" w:color="auto" w:fill="FFFFFF"/>
        </w:rPr>
        <w:t>To determine the demographics and characteristics of the patients in the two arms the following data will be collated:</w:t>
      </w:r>
    </w:p>
    <w:p w14:paraId="17667003" w14:textId="7B85F6D6" w:rsidR="00430255" w:rsidRPr="00D018DD" w:rsidRDefault="00430255" w:rsidP="00430255">
      <w:pPr>
        <w:pStyle w:val="ListParagraph"/>
        <w:numPr>
          <w:ilvl w:val="0"/>
          <w:numId w:val="12"/>
        </w:numPr>
        <w:rPr>
          <w:shd w:val="clear" w:color="auto" w:fill="FFFFFF"/>
        </w:rPr>
      </w:pPr>
      <w:r w:rsidRPr="00D018DD">
        <w:rPr>
          <w:shd w:val="clear" w:color="auto" w:fill="FFFFFF"/>
        </w:rPr>
        <w:t>Age</w:t>
      </w:r>
      <w:r w:rsidR="004A70FD">
        <w:rPr>
          <w:shd w:val="clear" w:color="auto" w:fill="FFFFFF"/>
        </w:rPr>
        <w:t xml:space="preserve"> (yrs)</w:t>
      </w:r>
    </w:p>
    <w:p w14:paraId="4FE3E3E7" w14:textId="77777777" w:rsidR="00430255" w:rsidRDefault="00430255" w:rsidP="00430255">
      <w:pPr>
        <w:pStyle w:val="ListParagraph"/>
        <w:numPr>
          <w:ilvl w:val="0"/>
          <w:numId w:val="12"/>
        </w:numPr>
        <w:rPr>
          <w:shd w:val="clear" w:color="auto" w:fill="FFFFFF"/>
        </w:rPr>
      </w:pPr>
      <w:r w:rsidRPr="00D018DD">
        <w:rPr>
          <w:shd w:val="clear" w:color="auto" w:fill="FFFFFF"/>
        </w:rPr>
        <w:t>Gender</w:t>
      </w:r>
    </w:p>
    <w:p w14:paraId="74AAF353" w14:textId="159DC2CA" w:rsidR="00395029" w:rsidRDefault="002164AA" w:rsidP="00430255">
      <w:pPr>
        <w:pStyle w:val="ListParagraph"/>
        <w:numPr>
          <w:ilvl w:val="0"/>
          <w:numId w:val="12"/>
        </w:numPr>
        <w:rPr>
          <w:shd w:val="clear" w:color="auto" w:fill="FFFFFF"/>
        </w:rPr>
      </w:pPr>
      <w:r>
        <w:rPr>
          <w:shd w:val="clear" w:color="auto" w:fill="FFFFFF"/>
        </w:rPr>
        <w:t>Height</w:t>
      </w:r>
      <w:r w:rsidR="004A70FD">
        <w:rPr>
          <w:shd w:val="clear" w:color="auto" w:fill="FFFFFF"/>
        </w:rPr>
        <w:t xml:space="preserve"> (kg)</w:t>
      </w:r>
      <w:r>
        <w:rPr>
          <w:shd w:val="clear" w:color="auto" w:fill="FFFFFF"/>
        </w:rPr>
        <w:t>, weight</w:t>
      </w:r>
      <w:r w:rsidR="004A70FD">
        <w:rPr>
          <w:shd w:val="clear" w:color="auto" w:fill="FFFFFF"/>
        </w:rPr>
        <w:t xml:space="preserve"> (cm)</w:t>
      </w:r>
      <w:r>
        <w:rPr>
          <w:shd w:val="clear" w:color="auto" w:fill="FFFFFF"/>
        </w:rPr>
        <w:t xml:space="preserve">, </w:t>
      </w:r>
      <w:r w:rsidR="00395029">
        <w:rPr>
          <w:shd w:val="clear" w:color="auto" w:fill="FFFFFF"/>
        </w:rPr>
        <w:t>BMI</w:t>
      </w:r>
    </w:p>
    <w:p w14:paraId="532371A1" w14:textId="49CA2E76" w:rsidR="00395029" w:rsidRDefault="00072497" w:rsidP="00430255">
      <w:pPr>
        <w:pStyle w:val="ListParagraph"/>
        <w:numPr>
          <w:ilvl w:val="0"/>
          <w:numId w:val="12"/>
        </w:numPr>
        <w:rPr>
          <w:shd w:val="clear" w:color="auto" w:fill="FFFFFF"/>
        </w:rPr>
      </w:pPr>
      <w:r>
        <w:rPr>
          <w:shd w:val="clear" w:color="auto" w:fill="FFFFFF"/>
        </w:rPr>
        <w:t>Significant c</w:t>
      </w:r>
      <w:r w:rsidR="00395029">
        <w:rPr>
          <w:shd w:val="clear" w:color="auto" w:fill="FFFFFF"/>
        </w:rPr>
        <w:t>omorbidities</w:t>
      </w:r>
      <w:r w:rsidR="002164AA">
        <w:rPr>
          <w:shd w:val="clear" w:color="auto" w:fill="FFFFFF"/>
        </w:rPr>
        <w:t xml:space="preserve"> not already covered by the inclusion and exclusion criteria, such as sleep apnoea.</w:t>
      </w:r>
      <w:r w:rsidR="00395029">
        <w:rPr>
          <w:shd w:val="clear" w:color="auto" w:fill="FFFFFF"/>
        </w:rPr>
        <w:t xml:space="preserve"> </w:t>
      </w:r>
    </w:p>
    <w:p w14:paraId="6F385E91" w14:textId="006C87CB" w:rsidR="004A70FD" w:rsidRDefault="004A70FD" w:rsidP="004A70FD">
      <w:pPr>
        <w:rPr>
          <w:shd w:val="clear" w:color="auto" w:fill="FFFFFF"/>
        </w:rPr>
      </w:pPr>
      <w:r>
        <w:rPr>
          <w:shd w:val="clear" w:color="auto" w:fill="FFFFFF"/>
        </w:rPr>
        <w:t>Data concerning the actual osteotomy procedure will also be collected, including:</w:t>
      </w:r>
    </w:p>
    <w:p w14:paraId="24523424" w14:textId="15E4B562" w:rsidR="004A70FD" w:rsidRDefault="004A70FD" w:rsidP="004A70FD">
      <w:pPr>
        <w:pStyle w:val="ListParagraph"/>
        <w:numPr>
          <w:ilvl w:val="0"/>
          <w:numId w:val="36"/>
        </w:numPr>
        <w:rPr>
          <w:shd w:val="clear" w:color="auto" w:fill="FFFFFF"/>
        </w:rPr>
      </w:pPr>
      <w:r>
        <w:rPr>
          <w:shd w:val="clear" w:color="auto" w:fill="FFFFFF"/>
        </w:rPr>
        <w:t>Exact type of plate device applied and which leg operated on</w:t>
      </w:r>
    </w:p>
    <w:p w14:paraId="00A6FDC2" w14:textId="758B493F" w:rsidR="004A70FD" w:rsidRDefault="004A70FD" w:rsidP="004A70FD">
      <w:pPr>
        <w:pStyle w:val="ListParagraph"/>
        <w:numPr>
          <w:ilvl w:val="0"/>
          <w:numId w:val="36"/>
        </w:numPr>
        <w:rPr>
          <w:shd w:val="clear" w:color="auto" w:fill="FFFFFF"/>
        </w:rPr>
      </w:pPr>
      <w:r>
        <w:rPr>
          <w:shd w:val="clear" w:color="auto" w:fill="FFFFFF"/>
        </w:rPr>
        <w:t>Length of operation (min) and blood loss (ml) during operation</w:t>
      </w:r>
    </w:p>
    <w:p w14:paraId="5FA45C4F" w14:textId="35B257F2" w:rsidR="004A70FD" w:rsidRDefault="004A70FD" w:rsidP="004A70FD">
      <w:pPr>
        <w:pStyle w:val="ListParagraph"/>
        <w:numPr>
          <w:ilvl w:val="0"/>
          <w:numId w:val="36"/>
        </w:numPr>
        <w:rPr>
          <w:shd w:val="clear" w:color="auto" w:fill="FFFFFF"/>
        </w:rPr>
      </w:pPr>
      <w:r>
        <w:rPr>
          <w:shd w:val="clear" w:color="auto" w:fill="FFFFFF"/>
        </w:rPr>
        <w:t>Type of anaesthetic and analgesics prescribed post-surgery</w:t>
      </w:r>
    </w:p>
    <w:p w14:paraId="07526EAD" w14:textId="60466DD6" w:rsidR="004A70FD" w:rsidRDefault="004A70FD" w:rsidP="004A70FD">
      <w:pPr>
        <w:pStyle w:val="ListParagraph"/>
        <w:numPr>
          <w:ilvl w:val="0"/>
          <w:numId w:val="36"/>
        </w:numPr>
        <w:rPr>
          <w:shd w:val="clear" w:color="auto" w:fill="FFFFFF"/>
        </w:rPr>
      </w:pPr>
      <w:r>
        <w:rPr>
          <w:shd w:val="clear" w:color="auto" w:fill="FFFFFF"/>
        </w:rPr>
        <w:t>Hospital length of stay (days)</w:t>
      </w:r>
    </w:p>
    <w:p w14:paraId="08F09C43" w14:textId="11A770F0" w:rsidR="004A70FD" w:rsidRDefault="004A70FD" w:rsidP="004A70FD">
      <w:pPr>
        <w:pStyle w:val="ListParagraph"/>
        <w:numPr>
          <w:ilvl w:val="0"/>
          <w:numId w:val="36"/>
        </w:numPr>
        <w:rPr>
          <w:shd w:val="clear" w:color="auto" w:fill="FFFFFF"/>
        </w:rPr>
      </w:pPr>
      <w:r>
        <w:rPr>
          <w:shd w:val="clear" w:color="auto" w:fill="FFFFFF"/>
        </w:rPr>
        <w:t>Moment physiotherapy and early recovery initiated</w:t>
      </w:r>
    </w:p>
    <w:p w14:paraId="020F3B9C" w14:textId="1D6E7C55" w:rsidR="004A70FD" w:rsidRPr="004A70FD" w:rsidRDefault="004A70FD" w:rsidP="004A70FD">
      <w:pPr>
        <w:pStyle w:val="ListParagraph"/>
        <w:numPr>
          <w:ilvl w:val="0"/>
          <w:numId w:val="36"/>
        </w:numPr>
        <w:rPr>
          <w:shd w:val="clear" w:color="auto" w:fill="FFFFFF"/>
        </w:rPr>
      </w:pPr>
      <w:r>
        <w:rPr>
          <w:shd w:val="clear" w:color="auto" w:fill="FFFFFF"/>
        </w:rPr>
        <w:t>Type of standard bandaging applied if control patient.</w:t>
      </w:r>
    </w:p>
    <w:p w14:paraId="6FDE99FB" w14:textId="2DD743A5" w:rsidR="00430255" w:rsidRPr="009B02B3" w:rsidRDefault="00430255" w:rsidP="009B02B3">
      <w:pPr>
        <w:rPr>
          <w:shd w:val="clear" w:color="auto" w:fill="FFFFFF"/>
        </w:rPr>
      </w:pPr>
      <w:r w:rsidRPr="009B02B3">
        <w:rPr>
          <w:shd w:val="clear" w:color="auto" w:fill="FFFFFF"/>
        </w:rPr>
        <w:t xml:space="preserve">Any differences in distribution will be established with Chi-squared test or </w:t>
      </w:r>
      <w:r w:rsidR="002164AA">
        <w:rPr>
          <w:shd w:val="clear" w:color="auto" w:fill="FFFFFF"/>
        </w:rPr>
        <w:t>Mann-Whitney U-test/t-test</w:t>
      </w:r>
      <w:r w:rsidRPr="009B02B3">
        <w:rPr>
          <w:shd w:val="clear" w:color="auto" w:fill="FFFFFF"/>
        </w:rPr>
        <w:t xml:space="preserve"> </w:t>
      </w:r>
      <w:r w:rsidR="002164AA">
        <w:rPr>
          <w:shd w:val="clear" w:color="auto" w:fill="FFFFFF"/>
        </w:rPr>
        <w:t xml:space="preserve">(depending on distribution of data) </w:t>
      </w:r>
      <w:r w:rsidRPr="009B02B3">
        <w:rPr>
          <w:shd w:val="clear" w:color="auto" w:fill="FFFFFF"/>
        </w:rPr>
        <w:t xml:space="preserve">as indicated. </w:t>
      </w:r>
    </w:p>
    <w:p w14:paraId="49C61889" w14:textId="77777777" w:rsidR="004B4008" w:rsidRDefault="004B4008" w:rsidP="004B4008">
      <w:pPr>
        <w:pStyle w:val="SOPHeading2"/>
        <w:rPr>
          <w:lang w:val="en-GB"/>
        </w:rPr>
      </w:pPr>
      <w:bookmarkStart w:id="40" w:name="_Toc469915724"/>
      <w:bookmarkStart w:id="41" w:name="_Toc501372185"/>
      <w:r w:rsidRPr="00475369">
        <w:rPr>
          <w:lang w:val="en-GB"/>
        </w:rPr>
        <w:t>Primary outcome statistics</w:t>
      </w:r>
      <w:bookmarkEnd w:id="40"/>
      <w:bookmarkEnd w:id="41"/>
    </w:p>
    <w:p w14:paraId="46F9AD06" w14:textId="77777777" w:rsidR="004A70FD" w:rsidRDefault="004A70FD" w:rsidP="00A014B9"/>
    <w:p w14:paraId="2023149E" w14:textId="77777777" w:rsidR="004A70FD" w:rsidRPr="004A70FD" w:rsidRDefault="004A70FD" w:rsidP="004A70FD">
      <w:pPr>
        <w:rPr>
          <w:szCs w:val="24"/>
        </w:rPr>
      </w:pPr>
      <w:r w:rsidRPr="004A70FD">
        <w:rPr>
          <w:szCs w:val="24"/>
        </w:rPr>
        <w:t xml:space="preserve">To determine the level of operation-site related pain experienced at day 12 post-operation and to compare the average pain scores of patients in the control and Coban arm respectively, through administration of 10 cm visual descriptor scale (VDS) for pain. </w:t>
      </w:r>
    </w:p>
    <w:p w14:paraId="736F8F0D" w14:textId="70187BD0" w:rsidR="004A70FD" w:rsidRPr="009352DC" w:rsidRDefault="004A70FD" w:rsidP="004A70FD">
      <w:pPr>
        <w:rPr>
          <w:sz w:val="20"/>
        </w:rPr>
      </w:pPr>
      <w:r w:rsidRPr="004A70FD">
        <w:rPr>
          <w:szCs w:val="24"/>
        </w:rPr>
        <w:t xml:space="preserve">The study is powered to detect the established minimal clinically important difference (MCID) of 1.5 cm </w:t>
      </w:r>
      <w:r w:rsidRPr="009352DC">
        <w:rPr>
          <w:szCs w:val="24"/>
        </w:rPr>
        <w:t>on a 10 cm VDS pain.</w:t>
      </w:r>
    </w:p>
    <w:p w14:paraId="7FA33F10" w14:textId="794D2C3F" w:rsidR="00072497" w:rsidRDefault="009F4882" w:rsidP="009F4882">
      <w:r w:rsidRPr="009352DC">
        <w:t xml:space="preserve">The average difference between time points will be calculated per group, 12 </w:t>
      </w:r>
      <w:r w:rsidR="009352DC" w:rsidRPr="009352DC">
        <w:t xml:space="preserve">days post-surgery </w:t>
      </w:r>
      <w:r w:rsidRPr="009352DC">
        <w:t>weeks being the primary endpoint</w:t>
      </w:r>
      <w:r w:rsidR="009352DC" w:rsidRPr="009352DC">
        <w:t xml:space="preserve">.  Five days, 6 weeks and 12 weeks post-surgery </w:t>
      </w:r>
      <w:r w:rsidRPr="009352DC">
        <w:t>will also be analysed. To compare</w:t>
      </w:r>
      <w:r>
        <w:t xml:space="preserve"> the groups, the Mann-Whitney U-test will be applied. </w:t>
      </w:r>
    </w:p>
    <w:p w14:paraId="58A9C1A6" w14:textId="4501DC10" w:rsidR="002749DB" w:rsidRPr="00B06388" w:rsidRDefault="002749DB" w:rsidP="002749DB">
      <w:r>
        <w:t xml:space="preserve">To avoid relying on one outcome measure related to pain, at </w:t>
      </w:r>
      <w:r w:rsidRPr="00B06388">
        <w:t>5, 12 days, and 6, 12 weeks post-surgery</w:t>
      </w:r>
      <w:r>
        <w:t xml:space="preserve"> p</w:t>
      </w:r>
      <w:r w:rsidRPr="00B06388">
        <w:t>ain perception</w:t>
      </w:r>
      <w:r>
        <w:t xml:space="preserve"> will also be measured using the </w:t>
      </w:r>
      <w:r w:rsidRPr="00B06388">
        <w:t>short form McGill pain questionnaire</w:t>
      </w:r>
      <w:r>
        <w:t>.  Again, t</w:t>
      </w:r>
      <w:r w:rsidRPr="009352DC">
        <w:t>o compare</w:t>
      </w:r>
      <w:r>
        <w:t xml:space="preserve"> groups the Mann-Whitney U-test will be applied.</w:t>
      </w:r>
    </w:p>
    <w:p w14:paraId="6475B41F" w14:textId="77777777" w:rsidR="009352DC" w:rsidRDefault="009352DC" w:rsidP="009F4882"/>
    <w:p w14:paraId="34B74D5D" w14:textId="77777777" w:rsidR="004B4008" w:rsidRPr="00475369" w:rsidRDefault="004B4008" w:rsidP="004B4008">
      <w:pPr>
        <w:pStyle w:val="SOPHeading2"/>
        <w:rPr>
          <w:shd w:val="clear" w:color="auto" w:fill="FFFFFF"/>
          <w:lang w:val="en-GB"/>
        </w:rPr>
      </w:pPr>
      <w:bookmarkStart w:id="42" w:name="_Toc469915725"/>
      <w:bookmarkStart w:id="43" w:name="_Toc501372186"/>
      <w:r w:rsidRPr="00475369">
        <w:rPr>
          <w:shd w:val="clear" w:color="auto" w:fill="FFFFFF"/>
          <w:lang w:val="en-GB"/>
        </w:rPr>
        <w:t>Secondary outcome statistics</w:t>
      </w:r>
      <w:bookmarkEnd w:id="42"/>
      <w:bookmarkEnd w:id="43"/>
    </w:p>
    <w:p w14:paraId="771FA8B2" w14:textId="644C5D1B" w:rsidR="009F4882" w:rsidRPr="00F91CF1" w:rsidRDefault="009F4882" w:rsidP="00395029">
      <w:r w:rsidRPr="002749DB">
        <w:t xml:space="preserve">The average baseline demographics for participants in each group will be compared to ascertain that </w:t>
      </w:r>
      <w:r w:rsidRPr="00F91CF1">
        <w:t xml:space="preserve">randomisation has </w:t>
      </w:r>
      <w:r w:rsidR="00242992" w:rsidRPr="00F91CF1">
        <w:t>indeed led to comparable distribution of participants:</w:t>
      </w:r>
    </w:p>
    <w:p w14:paraId="1497B28C" w14:textId="0B33B2BE" w:rsidR="00080BD1" w:rsidRPr="00F91CF1" w:rsidRDefault="00242992" w:rsidP="00080BD1">
      <w:pPr>
        <w:rPr>
          <w:shd w:val="clear" w:color="auto" w:fill="FFFFFF"/>
        </w:rPr>
      </w:pPr>
      <w:r w:rsidRPr="00F91CF1">
        <w:t xml:space="preserve">Sex, age, </w:t>
      </w:r>
      <w:r w:rsidR="002749DB" w:rsidRPr="00F91CF1">
        <w:t xml:space="preserve">height, weight, BMI, length of stay, type of anaesthetic for surgery and type of analgesics post-surgery, ABPI, </w:t>
      </w:r>
      <w:r w:rsidR="00080BD1" w:rsidRPr="00F91CF1">
        <w:rPr>
          <w:shd w:val="clear" w:color="auto" w:fill="FFFFFF"/>
        </w:rPr>
        <w:t xml:space="preserve">. </w:t>
      </w:r>
    </w:p>
    <w:p w14:paraId="06EEC4B5" w14:textId="7FBE7768" w:rsidR="00071C7E" w:rsidRPr="00D43AA5" w:rsidRDefault="00071C7E" w:rsidP="00071C7E">
      <w:r w:rsidRPr="00B06388">
        <w:t xml:space="preserve">To compare </w:t>
      </w:r>
      <w:r>
        <w:t xml:space="preserve">outcomes between the two </w:t>
      </w:r>
      <w:r w:rsidRPr="00B06388">
        <w:t>groups</w:t>
      </w:r>
      <w:r>
        <w:t xml:space="preserve"> (standard vs 3M Coban bandaging)</w:t>
      </w:r>
      <w:r w:rsidRPr="00B06388">
        <w:t>, student t-test,  Mann-Whitney U-test or Chi-squared test will be applied as applicable, depending on type and distri</w:t>
      </w:r>
      <w:r w:rsidRPr="00D43AA5">
        <w:t xml:space="preserve">bution of data .  </w:t>
      </w:r>
    </w:p>
    <w:p w14:paraId="210C2147" w14:textId="10FD0B5B" w:rsidR="00D43AA5" w:rsidRPr="00B06388" w:rsidRDefault="00071C7E" w:rsidP="00071C7E">
      <w:r w:rsidRPr="00D43AA5">
        <w:rPr>
          <w:shd w:val="clear" w:color="auto" w:fill="FFFFFF"/>
        </w:rPr>
        <w:t>Cox proportional hazards regression analysis will be conducted to investigate the role of bandaging and other covariates (as mentioned above) in post-surgery related pain</w:t>
      </w:r>
      <w:r>
        <w:rPr>
          <w:shd w:val="clear" w:color="auto" w:fill="FFFFFF"/>
        </w:rPr>
        <w:t>, swelling and knee function.</w:t>
      </w:r>
    </w:p>
    <w:p w14:paraId="66586272" w14:textId="77777777" w:rsidR="00071C7E" w:rsidRDefault="00071C7E" w:rsidP="00D43AA5">
      <w:r>
        <w:t>The statistics apply to:</w:t>
      </w:r>
    </w:p>
    <w:p w14:paraId="3140DFCA" w14:textId="182FB28B" w:rsidR="00D43AA5" w:rsidRPr="00B06388" w:rsidRDefault="00D43AA5" w:rsidP="00071C7E">
      <w:r w:rsidRPr="00B06388">
        <w:t>Two to 12 weeks prior to surgery, and  12 days and 6 weeks post-surgery</w:t>
      </w:r>
    </w:p>
    <w:p w14:paraId="20D60DD8" w14:textId="77777777" w:rsidR="00D43AA5" w:rsidRPr="00B06388" w:rsidRDefault="00D43AA5" w:rsidP="00D43AA5">
      <w:pPr>
        <w:pStyle w:val="ListParagraph"/>
        <w:numPr>
          <w:ilvl w:val="0"/>
          <w:numId w:val="30"/>
        </w:numPr>
      </w:pPr>
      <w:r w:rsidRPr="00B06388">
        <w:t>Quality of night rest as measured by Richards-Campbell Sleep Questionnaire (two consecutive nights per time point)</w:t>
      </w:r>
    </w:p>
    <w:p w14:paraId="2FEFFE5E" w14:textId="77777777" w:rsidR="00D43AA5" w:rsidRPr="00B06388" w:rsidRDefault="00D43AA5" w:rsidP="00071C7E">
      <w:r w:rsidRPr="00B06388">
        <w:t>At least 2 weeks prior to surgery,  and 12 days, 3 weeks post-surgery</w:t>
      </w:r>
    </w:p>
    <w:p w14:paraId="24FE3790" w14:textId="77777777" w:rsidR="00D43AA5" w:rsidRPr="00B06388" w:rsidRDefault="00D43AA5" w:rsidP="00D43AA5">
      <w:pPr>
        <w:pStyle w:val="ListParagraph"/>
        <w:numPr>
          <w:ilvl w:val="0"/>
          <w:numId w:val="30"/>
        </w:numPr>
      </w:pPr>
      <w:r w:rsidRPr="00B06388">
        <w:t>Indication of degree of swelling by measurement of thigh, suprapatellar and calf girth.</w:t>
      </w:r>
    </w:p>
    <w:p w14:paraId="013CDD8D" w14:textId="49D41411" w:rsidR="00D43AA5" w:rsidRPr="00B06388" w:rsidRDefault="00D43AA5" w:rsidP="00B662B0">
      <w:r w:rsidRPr="00B06388">
        <w:t>At least 2 weeks prior to surgery, and 12 weeks post-surgery, knee function and quality of life measurements</w:t>
      </w:r>
      <w:r w:rsidR="00071C7E">
        <w:t xml:space="preserve">: </w:t>
      </w:r>
      <w:r w:rsidRPr="00B06388">
        <w:rPr>
          <w:rStyle w:val="Emphasis"/>
          <w:bCs/>
          <w:i w:val="0"/>
          <w:iCs w:val="0"/>
          <w:shd w:val="clear" w:color="auto" w:fill="FFFFFF"/>
        </w:rPr>
        <w:t>Knee</w:t>
      </w:r>
      <w:r w:rsidRPr="00B06388">
        <w:rPr>
          <w:shd w:val="clear" w:color="auto" w:fill="FFFFFF"/>
        </w:rPr>
        <w:t> and Osteoarthritis Outcome Score (</w:t>
      </w:r>
      <w:r w:rsidRPr="00B06388">
        <w:t>KOOS)</w:t>
      </w:r>
      <w:r w:rsidR="00071C7E">
        <w:t xml:space="preserve">; </w:t>
      </w:r>
      <w:r w:rsidRPr="00B06388">
        <w:t>Oxford Knee Score (OKS)</w:t>
      </w:r>
      <w:r w:rsidR="00071C7E">
        <w:t xml:space="preserve">; </w:t>
      </w:r>
      <w:r w:rsidRPr="00B06388">
        <w:t xml:space="preserve">Quality of life as measured with EQ-5D-5L. </w:t>
      </w:r>
    </w:p>
    <w:p w14:paraId="170C0A4B" w14:textId="77777777" w:rsidR="00D43AA5" w:rsidRPr="00B06388" w:rsidRDefault="00D43AA5" w:rsidP="00D43AA5">
      <w:pPr>
        <w:autoSpaceDE w:val="0"/>
        <w:autoSpaceDN w:val="0"/>
        <w:adjustRightInd w:val="0"/>
        <w:rPr>
          <w:rFonts w:ascii="Calibri" w:hAnsi="Calibri" w:cs="Calibri"/>
        </w:rPr>
      </w:pPr>
      <w:r w:rsidRPr="00B06388">
        <w:rPr>
          <w:rFonts w:ascii="Calibri" w:hAnsi="Calibri" w:cs="Calibri"/>
        </w:rPr>
        <w:t>Descriptive safety overview at 30 days and 12 weeks post-surgery:</w:t>
      </w:r>
    </w:p>
    <w:p w14:paraId="43F3AF32" w14:textId="77777777" w:rsidR="00D43AA5" w:rsidRPr="00B06388" w:rsidRDefault="00D43AA5" w:rsidP="00D43AA5">
      <w:pPr>
        <w:pStyle w:val="ListParagraph"/>
        <w:numPr>
          <w:ilvl w:val="0"/>
          <w:numId w:val="30"/>
        </w:numPr>
        <w:autoSpaceDE w:val="0"/>
        <w:autoSpaceDN w:val="0"/>
        <w:adjustRightInd w:val="0"/>
        <w:rPr>
          <w:rFonts w:ascii="Calibri" w:hAnsi="Calibri" w:cs="Calibri"/>
        </w:rPr>
      </w:pPr>
      <w:r w:rsidRPr="00B06388">
        <w:rPr>
          <w:rFonts w:ascii="Calibri" w:hAnsi="Calibri" w:cs="Calibri"/>
        </w:rPr>
        <w:t>Readmitted to theatre and/or hospital</w:t>
      </w:r>
    </w:p>
    <w:p w14:paraId="7694EF3C" w14:textId="77777777" w:rsidR="00D43AA5" w:rsidRPr="00B06388" w:rsidRDefault="00D43AA5" w:rsidP="00D43AA5">
      <w:pPr>
        <w:pStyle w:val="ListParagraph"/>
        <w:numPr>
          <w:ilvl w:val="0"/>
          <w:numId w:val="30"/>
        </w:numPr>
        <w:autoSpaceDE w:val="0"/>
        <w:autoSpaceDN w:val="0"/>
        <w:adjustRightInd w:val="0"/>
        <w:rPr>
          <w:rFonts w:ascii="Calibri" w:hAnsi="Calibri" w:cs="Calibri"/>
        </w:rPr>
      </w:pPr>
      <w:r w:rsidRPr="00B06388">
        <w:rPr>
          <w:rFonts w:ascii="Calibri" w:hAnsi="Calibri" w:cs="Calibri"/>
        </w:rPr>
        <w:t xml:space="preserve">Infection of wound site </w:t>
      </w:r>
    </w:p>
    <w:p w14:paraId="1388BC8D" w14:textId="3826A612" w:rsidR="00D43AA5" w:rsidRPr="00B662B0" w:rsidRDefault="00D43AA5" w:rsidP="00D43AA5">
      <w:pPr>
        <w:pStyle w:val="ListParagraph"/>
        <w:numPr>
          <w:ilvl w:val="0"/>
          <w:numId w:val="30"/>
        </w:numPr>
        <w:autoSpaceDE w:val="0"/>
        <w:autoSpaceDN w:val="0"/>
        <w:adjustRightInd w:val="0"/>
        <w:rPr>
          <w:rFonts w:ascii="Calibri" w:hAnsi="Calibri" w:cs="Calibri"/>
        </w:rPr>
      </w:pPr>
      <w:r w:rsidRPr="00B662B0">
        <w:rPr>
          <w:rFonts w:ascii="Calibri" w:hAnsi="Calibri" w:cs="Calibri"/>
        </w:rPr>
        <w:t>Diagnosed with pulmonary embolism or deep vein thrombosis.</w:t>
      </w:r>
    </w:p>
    <w:p w14:paraId="7FB61921" w14:textId="77777777" w:rsidR="00D43AA5" w:rsidRPr="00B06388" w:rsidRDefault="00D43AA5" w:rsidP="00D43AA5">
      <w:pPr>
        <w:pStyle w:val="ListParagraph"/>
        <w:autoSpaceDE w:val="0"/>
        <w:autoSpaceDN w:val="0"/>
        <w:adjustRightInd w:val="0"/>
        <w:rPr>
          <w:rFonts w:ascii="Calibri" w:hAnsi="Calibri" w:cs="Calibri"/>
        </w:rPr>
      </w:pPr>
    </w:p>
    <w:p w14:paraId="07EEF1C4" w14:textId="1FFB6957" w:rsidR="00D43AA5" w:rsidRPr="00B06388" w:rsidRDefault="00D43AA5" w:rsidP="00D43AA5">
      <w:pPr>
        <w:autoSpaceDE w:val="0"/>
        <w:autoSpaceDN w:val="0"/>
        <w:adjustRightInd w:val="0"/>
        <w:rPr>
          <w:rFonts w:ascii="Calibri" w:hAnsi="Calibri" w:cs="Calibri"/>
        </w:rPr>
      </w:pPr>
      <w:r w:rsidRPr="00B06388">
        <w:rPr>
          <w:rFonts w:ascii="Calibri" w:hAnsi="Calibri" w:cs="Calibri"/>
        </w:rPr>
        <w:t>Patient satisfaction survey at 12 days and 12 weeks post-surgery</w:t>
      </w:r>
      <w:r w:rsidR="00A9022E">
        <w:rPr>
          <w:rFonts w:ascii="Calibri" w:hAnsi="Calibri" w:cs="Calibri"/>
        </w:rPr>
        <w:t xml:space="preserve"> – any difference in outcome will be determined with Mann-Whitney U-test</w:t>
      </w:r>
    </w:p>
    <w:p w14:paraId="21382CDC" w14:textId="6111E799" w:rsidR="00395029" w:rsidRPr="00D018DD" w:rsidRDefault="004813E4" w:rsidP="00395029">
      <w:pPr>
        <w:rPr>
          <w:shd w:val="clear" w:color="auto" w:fill="FFFFFF"/>
        </w:rPr>
      </w:pPr>
      <w:r>
        <w:rPr>
          <w:shd w:val="clear" w:color="auto" w:fill="FFFFFF"/>
        </w:rPr>
        <w:t xml:space="preserve"> </w:t>
      </w:r>
    </w:p>
    <w:p w14:paraId="031DA587" w14:textId="77777777" w:rsidR="00421993" w:rsidRPr="00BA1D95" w:rsidRDefault="00914684" w:rsidP="00B14178">
      <w:pPr>
        <w:pStyle w:val="SOPHeading1"/>
      </w:pPr>
      <w:bookmarkStart w:id="44" w:name="_Toc501372187"/>
      <w:r>
        <w:t>Data handling and monitoring</w:t>
      </w:r>
      <w:bookmarkEnd w:id="44"/>
      <w:r>
        <w:t xml:space="preserve"> </w:t>
      </w:r>
    </w:p>
    <w:p w14:paraId="2363E8F6" w14:textId="2CBB0E3F" w:rsidR="00B62C16" w:rsidRPr="00D018DD" w:rsidRDefault="00B62C16" w:rsidP="00B62C16">
      <w:r w:rsidRPr="00D018DD">
        <w:t xml:space="preserve">Data arising from this study is confidential. Identifiable information can only be accessed by delegated members of the study team. Anyone in the research team who does not have a substantive contract with </w:t>
      </w:r>
      <w:r w:rsidR="002458C5">
        <w:t>Cumbria Partnership</w:t>
      </w:r>
      <w:r w:rsidR="00C927C8">
        <w:t xml:space="preserve"> NHS Trusts </w:t>
      </w:r>
      <w:r w:rsidR="002164AA">
        <w:t xml:space="preserve">or one of the recruiting NHS Trusts </w:t>
      </w:r>
      <w:r w:rsidRPr="00D018DD">
        <w:t xml:space="preserve">will </w:t>
      </w:r>
      <w:r w:rsidRPr="00D018DD">
        <w:lastRenderedPageBreak/>
        <w:t>need to apply for a letter of access via the NIHR research passport scheme</w:t>
      </w:r>
      <w:r w:rsidR="009F4882">
        <w:t>, should they require access to identifiable study data</w:t>
      </w:r>
      <w:r w:rsidRPr="00D018DD">
        <w:t xml:space="preserve">. </w:t>
      </w:r>
    </w:p>
    <w:p w14:paraId="4AECF2B2" w14:textId="1898BA84" w:rsidR="00B62C16" w:rsidRPr="00C927C8" w:rsidRDefault="00B62C16" w:rsidP="00B62C16">
      <w:r w:rsidRPr="00D018DD">
        <w:t xml:space="preserve">Patient identifiable data will only be used within </w:t>
      </w:r>
      <w:r w:rsidR="00C927C8">
        <w:t>each respective Trust</w:t>
      </w:r>
      <w:r w:rsidR="0017061B">
        <w:t xml:space="preserve"> and by the core research team</w:t>
      </w:r>
      <w:r w:rsidRPr="00D018DD">
        <w:t xml:space="preserve">. All identifiable data is stored on password protected NHS computer systems. Anonymised data will be shared and stored using security-enabled systems such as password-protection and encryption of e-mails and files. </w:t>
      </w:r>
      <w:r w:rsidRPr="00D018DD">
        <w:rPr>
          <w:iCs/>
        </w:rPr>
        <w:t xml:space="preserve">The requirements of the Data Protection Act and NHS Code of Confidentiality will be followed at all times. All researchers will be fully trained in NHS </w:t>
      </w:r>
      <w:r w:rsidRPr="00C927C8">
        <w:rPr>
          <w:iCs/>
        </w:rPr>
        <w:t xml:space="preserve">Confidentiality and GCP.  </w:t>
      </w:r>
      <w:r w:rsidRPr="00C927C8">
        <w:t>Participants’ GP practices will be informed that they are taking part in the study</w:t>
      </w:r>
      <w:r w:rsidR="00C927C8">
        <w:t>.</w:t>
      </w:r>
      <w:r w:rsidRPr="00C927C8">
        <w:t xml:space="preserve"> </w:t>
      </w:r>
    </w:p>
    <w:p w14:paraId="7F277286" w14:textId="5AB8EB7F" w:rsidR="00C927C8" w:rsidRDefault="00B62C16" w:rsidP="005B3F80">
      <w:pPr>
        <w:autoSpaceDE w:val="0"/>
        <w:autoSpaceDN w:val="0"/>
        <w:rPr>
          <w:rStyle w:val="SubtleReference"/>
          <w:rFonts w:cstheme="minorHAnsi"/>
          <w:smallCaps w:val="0"/>
          <w:color w:val="000000" w:themeColor="text1"/>
          <w:szCs w:val="24"/>
        </w:rPr>
      </w:pPr>
      <w:r w:rsidRPr="00D018DD">
        <w:t>All paper data will be held in secure locked environments in the office of the Research &amp; Development department in the Carleton Clinic, Carlisle, Cumbria Partnership. Data released (e.g. by publication) will contain no information that could lead to the identification of an individual participant. Upon completion of the study the site files will be archived for a period of 1</w:t>
      </w:r>
      <w:r w:rsidR="006D0A43">
        <w:t>5</w:t>
      </w:r>
      <w:r w:rsidRPr="00D018DD">
        <w:t xml:space="preserve"> years in line with local archiving policy and procedures</w:t>
      </w:r>
      <w:r w:rsidR="00C927C8">
        <w:t xml:space="preserve">. </w:t>
      </w:r>
      <w:r w:rsidR="00C927C8" w:rsidRPr="00C927C8">
        <w:t>Direct access to data only will be granted to authorised representatives from the sponsor</w:t>
      </w:r>
      <w:r w:rsidR="001A017F">
        <w:t xml:space="preserve"> / </w:t>
      </w:r>
      <w:r w:rsidR="00C927C8" w:rsidRPr="00C927C8">
        <w:t>host institution</w:t>
      </w:r>
      <w:r w:rsidR="001A017F">
        <w:t>, grant funder and medical device provider (</w:t>
      </w:r>
      <w:r w:rsidR="006D0A43">
        <w:t>3M</w:t>
      </w:r>
      <w:r w:rsidR="001A017F">
        <w:t>)</w:t>
      </w:r>
      <w:r w:rsidR="00C927C8" w:rsidRPr="00C927C8">
        <w:t xml:space="preserve"> and the regulatory authorities to permit trial-related monitoring, audits and inspections</w:t>
      </w:r>
      <w:r w:rsidR="00C927C8">
        <w:t>.</w:t>
      </w:r>
    </w:p>
    <w:p w14:paraId="2761730C" w14:textId="38DA67D5" w:rsidR="00C927C8" w:rsidRPr="00D018DD" w:rsidRDefault="002379C9" w:rsidP="00B62C16">
      <w:r>
        <w:t>This investigator-initiated trial</w:t>
      </w:r>
      <w:r w:rsidR="00CA36B0">
        <w:t xml:space="preserve"> will be monitored </w:t>
      </w:r>
      <w:r w:rsidR="005C48C5">
        <w:t xml:space="preserve">in terms of conduct of the study by the in-house research team, led by the Chief Investigator, </w:t>
      </w:r>
      <w:r w:rsidR="00CA36B0">
        <w:t>who will convene on a monthly basis</w:t>
      </w:r>
      <w:r w:rsidR="005C48C5">
        <w:t xml:space="preserve"> in person or via phone/e-mail</w:t>
      </w:r>
      <w:r w:rsidR="00CA36B0">
        <w:t>. A</w:t>
      </w:r>
      <w:r w:rsidR="002164AA">
        <w:t xml:space="preserve"> formal</w:t>
      </w:r>
      <w:r w:rsidR="00CA36B0">
        <w:t xml:space="preserve"> trial steering committee will not be convened for this trial</w:t>
      </w:r>
      <w:r w:rsidR="002164AA">
        <w:t xml:space="preserve"> – however, when data is available for 50% of the sample an interim analysis will take place to assess if there are any points of concern to consider.</w:t>
      </w:r>
      <w:r>
        <w:t xml:space="preserve"> The study can be audited by the in-house R&amp;D department as part of their rolling audit programme of sponsored and hosted research studies.</w:t>
      </w:r>
      <w:r w:rsidR="0017061B">
        <w:t xml:space="preserve"> As part of the research grant agreement, anonymised study data will be shared with </w:t>
      </w:r>
      <w:r w:rsidR="006D0A43">
        <w:t xml:space="preserve">3M </w:t>
      </w:r>
      <w:r w:rsidR="0017061B">
        <w:t xml:space="preserve">for review and for potential publication purposes. No identifiable data, including on potential exemplar case photos, will be contained in any of this data. </w:t>
      </w:r>
    </w:p>
    <w:p w14:paraId="60874A48" w14:textId="77777777" w:rsidR="00421993" w:rsidRPr="002D78D9" w:rsidRDefault="00914684" w:rsidP="00B14178">
      <w:pPr>
        <w:pStyle w:val="SOPHeading1"/>
      </w:pPr>
      <w:bookmarkStart w:id="45" w:name="_Toc501372188"/>
      <w:r w:rsidRPr="002D78D9">
        <w:t>Goverance of study</w:t>
      </w:r>
      <w:bookmarkEnd w:id="45"/>
      <w:r w:rsidRPr="002D78D9">
        <w:t xml:space="preserve"> </w:t>
      </w:r>
    </w:p>
    <w:p w14:paraId="41398B77" w14:textId="77777777" w:rsidR="004B4008" w:rsidRDefault="004B4008" w:rsidP="004B4008">
      <w:pPr>
        <w:pStyle w:val="SOPHeading2"/>
        <w:rPr>
          <w:lang w:val="en-GB"/>
        </w:rPr>
      </w:pPr>
      <w:bookmarkStart w:id="46" w:name="_Toc469915728"/>
      <w:bookmarkStart w:id="47" w:name="_Toc501372189"/>
      <w:r w:rsidRPr="00D018DD">
        <w:rPr>
          <w:lang w:val="en-GB"/>
        </w:rPr>
        <w:t>Approvals</w:t>
      </w:r>
      <w:bookmarkEnd w:id="46"/>
      <w:bookmarkEnd w:id="47"/>
    </w:p>
    <w:p w14:paraId="57A82FDE" w14:textId="77777777" w:rsidR="002D78D9" w:rsidRDefault="002D78D9" w:rsidP="005644EB">
      <w:r w:rsidRPr="00D018DD">
        <w:t>This study will be conducted in compliance with the protocol approved by the Health Research Authority, National Research Ethics Service, and local Trust R&amp;D Approval, and according to Good Clinical Practice standards including the Declaration of Helsinki (1964, Amended Oct 2013). No deviation from the protocol will be implemented without the prior review and approval of the aforementioned review bodies, except where it may be necessary to eliminate an immediate hazard to a research subject. In such case, the deviation will be reported according to policies and procedures</w:t>
      </w:r>
    </w:p>
    <w:p w14:paraId="6A41371B" w14:textId="77777777" w:rsidR="004B4008" w:rsidRDefault="004B4008" w:rsidP="004B4008">
      <w:pPr>
        <w:pStyle w:val="SOPHeading2"/>
        <w:rPr>
          <w:lang w:val="en-GB"/>
        </w:rPr>
      </w:pPr>
      <w:bookmarkStart w:id="48" w:name="_Toc469915729"/>
      <w:bookmarkStart w:id="49" w:name="_Toc501372190"/>
      <w:r w:rsidRPr="00475369">
        <w:rPr>
          <w:lang w:val="en-GB"/>
        </w:rPr>
        <w:t>Sponsor</w:t>
      </w:r>
      <w:r w:rsidRPr="00D018DD">
        <w:rPr>
          <w:lang w:val="en-GB"/>
        </w:rPr>
        <w:t xml:space="preserve"> &amp; Indemnity</w:t>
      </w:r>
      <w:bookmarkEnd w:id="48"/>
      <w:bookmarkEnd w:id="49"/>
    </w:p>
    <w:p w14:paraId="62EBF061" w14:textId="731CA38B" w:rsidR="002D78D9" w:rsidRPr="00740482" w:rsidRDefault="002D78D9" w:rsidP="00B62C16">
      <w:r>
        <w:t xml:space="preserve">Cumbria </w:t>
      </w:r>
      <w:r w:rsidRPr="00740482">
        <w:t xml:space="preserve">Partnership NHS Trust is the sponsor of this study and therefore NHS indemnity applies for design, conduct and management of the study. </w:t>
      </w:r>
      <w:r w:rsidR="006D0A43" w:rsidRPr="00740482">
        <w:t>3M</w:t>
      </w:r>
      <w:r w:rsidR="0075428C" w:rsidRPr="00740482">
        <w:t xml:space="preserve"> </w:t>
      </w:r>
      <w:r w:rsidR="002164AA">
        <w:t>UK PLC</w:t>
      </w:r>
      <w:r w:rsidRPr="00740482">
        <w:t xml:space="preserve"> has provided a grant for this study by means of provision of the </w:t>
      </w:r>
      <w:r w:rsidR="006D0A43" w:rsidRPr="00740482">
        <w:t>Coban bandaging material</w:t>
      </w:r>
      <w:r w:rsidR="0075428C" w:rsidRPr="00740482">
        <w:t xml:space="preserve"> worth £</w:t>
      </w:r>
      <w:r w:rsidR="00740482" w:rsidRPr="00740482">
        <w:t>1,000</w:t>
      </w:r>
      <w:r w:rsidR="0075428C" w:rsidRPr="00740482">
        <w:t>.</w:t>
      </w:r>
    </w:p>
    <w:p w14:paraId="1071B6D2" w14:textId="6CF02266" w:rsidR="00B62C16" w:rsidRPr="00D018DD" w:rsidRDefault="00B62C16" w:rsidP="00B62C16">
      <w:r w:rsidRPr="00740482">
        <w:lastRenderedPageBreak/>
        <w:t>Patients will not be given financial</w:t>
      </w:r>
      <w:r w:rsidRPr="00D018DD">
        <w:t xml:space="preserve"> incentives for taking part in the study. Travel expenses are not offered in this study since patients are </w:t>
      </w:r>
      <w:r w:rsidR="006D0A43">
        <w:t xml:space="preserve">not </w:t>
      </w:r>
      <w:r w:rsidRPr="00D018DD">
        <w:t xml:space="preserve">seen </w:t>
      </w:r>
      <w:r w:rsidR="006D0A43">
        <w:t>in clinic more frequently than they would normally attend</w:t>
      </w:r>
      <w:r w:rsidR="001B42B0">
        <w:t xml:space="preserve"> as part of their normal care pathway</w:t>
      </w:r>
      <w:r w:rsidR="00475369">
        <w:t>.</w:t>
      </w:r>
      <w:r>
        <w:t xml:space="preserve"> </w:t>
      </w:r>
    </w:p>
    <w:p w14:paraId="757F5A3F" w14:textId="77777777" w:rsidR="00421993" w:rsidRPr="007A1D90" w:rsidRDefault="00914684" w:rsidP="00B14178">
      <w:pPr>
        <w:pStyle w:val="SOPHeading1"/>
      </w:pPr>
      <w:bookmarkStart w:id="50" w:name="_Toc501372191"/>
      <w:r w:rsidRPr="007A1D90">
        <w:t>Publication and data-sharing policy</w:t>
      </w:r>
      <w:bookmarkEnd w:id="50"/>
      <w:r w:rsidRPr="007A1D90">
        <w:t xml:space="preserve"> </w:t>
      </w:r>
    </w:p>
    <w:p w14:paraId="31B6196D" w14:textId="538F54A8" w:rsidR="003A3FEE" w:rsidRDefault="003A3FEE" w:rsidP="007A1D90">
      <w:r>
        <w:t>The study will be registered on</w:t>
      </w:r>
      <w:r w:rsidR="00633557">
        <w:t xml:space="preserve"> ISRCTN or</w:t>
      </w:r>
      <w:r>
        <w:t xml:space="preserve"> Clinical Trials Gov website, in line with CONSORT guidelines on good practice in clinical research.</w:t>
      </w:r>
    </w:p>
    <w:p w14:paraId="31FA2BDD" w14:textId="5DD77728" w:rsidR="007A1D90" w:rsidRPr="001A0BC9" w:rsidRDefault="007A1D90" w:rsidP="007A1D90">
      <w:r w:rsidRPr="001A0BC9">
        <w:t xml:space="preserve">The results of this study </w:t>
      </w:r>
      <w:r w:rsidR="00740482">
        <w:t xml:space="preserve">are planned to </w:t>
      </w:r>
      <w:r w:rsidRPr="001A0BC9">
        <w:t xml:space="preserve">be disseminated through: </w:t>
      </w:r>
    </w:p>
    <w:p w14:paraId="657178C7" w14:textId="77777777" w:rsidR="007A1D90" w:rsidRPr="001A0BC9" w:rsidRDefault="007A1D90" w:rsidP="007A1D90">
      <w:pPr>
        <w:pStyle w:val="ListParagraph"/>
        <w:numPr>
          <w:ilvl w:val="0"/>
          <w:numId w:val="15"/>
        </w:numPr>
      </w:pPr>
      <w:r w:rsidRPr="001A0BC9">
        <w:t xml:space="preserve">Peer-reviewed </w:t>
      </w:r>
      <w:r>
        <w:t xml:space="preserve">manuscript in </w:t>
      </w:r>
      <w:r w:rsidRPr="001A0BC9">
        <w:t>scientific journal</w:t>
      </w:r>
      <w:r>
        <w:t xml:space="preserve">  </w:t>
      </w:r>
    </w:p>
    <w:p w14:paraId="4D334CAC" w14:textId="366390DC" w:rsidR="007A1D90" w:rsidRPr="0075428C" w:rsidRDefault="007A1D90" w:rsidP="007A1D90">
      <w:pPr>
        <w:pStyle w:val="ListParagraph"/>
        <w:numPr>
          <w:ilvl w:val="0"/>
          <w:numId w:val="15"/>
        </w:numPr>
      </w:pPr>
      <w:r w:rsidRPr="0075428C">
        <w:t>Internal report</w:t>
      </w:r>
      <w:r w:rsidR="00392DA8">
        <w:t xml:space="preserve"> to the funder of the trial, </w:t>
      </w:r>
      <w:r w:rsidR="00AC53DF">
        <w:t>3M</w:t>
      </w:r>
    </w:p>
    <w:p w14:paraId="2AB852F7" w14:textId="24B92882" w:rsidR="00274AAE" w:rsidRDefault="00274AAE" w:rsidP="007A1D90">
      <w:r>
        <w:t xml:space="preserve">As stated in the PIL and ICF, anonymised study data will be shared with </w:t>
      </w:r>
      <w:r w:rsidR="00AC53DF">
        <w:t>3M</w:t>
      </w:r>
      <w:r w:rsidR="00740482">
        <w:t xml:space="preserve"> </w:t>
      </w:r>
      <w:r>
        <w:t>as part of the research grant agreement.</w:t>
      </w:r>
    </w:p>
    <w:p w14:paraId="08C5F465" w14:textId="6A970CDE" w:rsidR="00274AAE" w:rsidRDefault="007A1D90" w:rsidP="007A1D90">
      <w:r w:rsidRPr="0075428C">
        <w:t>A summary of the main findings can be supplied to participants on request and this will be stated in</w:t>
      </w:r>
      <w:r w:rsidR="00740482">
        <w:t xml:space="preserve"> </w:t>
      </w:r>
      <w:r w:rsidRPr="0075428C">
        <w:t xml:space="preserve">the </w:t>
      </w:r>
      <w:r w:rsidR="00274AAE">
        <w:t>informed consent form.</w:t>
      </w:r>
    </w:p>
    <w:p w14:paraId="671B4D1A" w14:textId="0976FF46" w:rsidR="00421993" w:rsidRDefault="00421993" w:rsidP="00D335CC">
      <w:pPr>
        <w:pStyle w:val="SOPHeading1"/>
      </w:pPr>
      <w:r>
        <w:br w:type="page"/>
      </w:r>
      <w:bookmarkStart w:id="51" w:name="_Toc501372192"/>
      <w:r>
        <w:lastRenderedPageBreak/>
        <w:t>R</w:t>
      </w:r>
      <w:r w:rsidR="00914684">
        <w:t>eferences</w:t>
      </w:r>
      <w:bookmarkEnd w:id="51"/>
      <w:r w:rsidR="00914684">
        <w:t xml:space="preserve"> </w:t>
      </w:r>
    </w:p>
    <w:p w14:paraId="0FE1ADFA" w14:textId="77777777" w:rsidR="003305A5" w:rsidRDefault="003305A5" w:rsidP="004A6F18"/>
    <w:p w14:paraId="1FE2C195" w14:textId="77777777" w:rsidR="009F613C" w:rsidRPr="00C57D55" w:rsidRDefault="009F613C" w:rsidP="009F613C">
      <w:pPr>
        <w:autoSpaceDE w:val="0"/>
        <w:autoSpaceDN w:val="0"/>
        <w:adjustRightInd w:val="0"/>
        <w:spacing w:after="0" w:line="240" w:lineRule="auto"/>
        <w:rPr>
          <w:rFonts w:cs="Calibri"/>
        </w:rPr>
      </w:pPr>
      <w:r w:rsidRPr="00C57D55">
        <w:rPr>
          <w:rFonts w:cs="Calibri"/>
        </w:rPr>
        <w:t>Adie S, Kwan A, Naylor JM, Harris IA, Mittal R. Cryotherapy following total knee</w:t>
      </w:r>
    </w:p>
    <w:p w14:paraId="59294100" w14:textId="77777777" w:rsidR="009F613C" w:rsidRPr="00C57D55" w:rsidRDefault="009F613C" w:rsidP="009F613C">
      <w:pPr>
        <w:autoSpaceDE w:val="0"/>
        <w:autoSpaceDN w:val="0"/>
        <w:adjustRightInd w:val="0"/>
        <w:spacing w:after="0" w:line="240" w:lineRule="auto"/>
        <w:rPr>
          <w:rFonts w:cs="Calibri"/>
        </w:rPr>
      </w:pPr>
      <w:r w:rsidRPr="00C57D55">
        <w:rPr>
          <w:rFonts w:cs="Calibri"/>
        </w:rPr>
        <w:t>replacement. Cochrane Database Syst Rev. 2012;9:CD007911.</w:t>
      </w:r>
    </w:p>
    <w:p w14:paraId="45D5386F" w14:textId="77777777" w:rsidR="009F613C" w:rsidRPr="00A37C1B" w:rsidRDefault="009F613C" w:rsidP="009F613C">
      <w:pPr>
        <w:autoSpaceDE w:val="0"/>
        <w:autoSpaceDN w:val="0"/>
        <w:adjustRightInd w:val="0"/>
        <w:spacing w:after="0" w:line="240" w:lineRule="auto"/>
        <w:rPr>
          <w:rFonts w:cs="Calibri"/>
        </w:rPr>
      </w:pPr>
    </w:p>
    <w:p w14:paraId="1D1495E2" w14:textId="7ADE0992" w:rsidR="00A37C1B" w:rsidRPr="00A37C1B" w:rsidRDefault="00A37C1B" w:rsidP="009F613C">
      <w:pPr>
        <w:autoSpaceDE w:val="0"/>
        <w:autoSpaceDN w:val="0"/>
        <w:adjustRightInd w:val="0"/>
        <w:spacing w:after="0" w:line="240" w:lineRule="auto"/>
        <w:rPr>
          <w:shd w:val="clear" w:color="auto" w:fill="FFFFFF"/>
        </w:rPr>
      </w:pPr>
      <w:r w:rsidRPr="00A37C1B">
        <w:rPr>
          <w:shd w:val="clear" w:color="auto" w:fill="FFFFFF"/>
        </w:rPr>
        <w:t>Amendola, A. and Bonasia, D.E., 2010. Results of high tibial osteotomy: review of the literature. </w:t>
      </w:r>
      <w:r w:rsidRPr="00A37C1B">
        <w:rPr>
          <w:i/>
          <w:iCs/>
          <w:shd w:val="clear" w:color="auto" w:fill="FFFFFF"/>
        </w:rPr>
        <w:t>International orthopaedics</w:t>
      </w:r>
      <w:r w:rsidRPr="00A37C1B">
        <w:rPr>
          <w:shd w:val="clear" w:color="auto" w:fill="FFFFFF"/>
        </w:rPr>
        <w:t>, </w:t>
      </w:r>
      <w:r w:rsidRPr="00A37C1B">
        <w:rPr>
          <w:i/>
          <w:iCs/>
          <w:shd w:val="clear" w:color="auto" w:fill="FFFFFF"/>
        </w:rPr>
        <w:t>34</w:t>
      </w:r>
      <w:r w:rsidRPr="00A37C1B">
        <w:rPr>
          <w:shd w:val="clear" w:color="auto" w:fill="FFFFFF"/>
        </w:rPr>
        <w:t>(2), pp.155-160.</w:t>
      </w:r>
    </w:p>
    <w:p w14:paraId="332232D5" w14:textId="77777777" w:rsidR="00A37C1B" w:rsidRPr="00A37C1B" w:rsidRDefault="00A37C1B" w:rsidP="009F613C">
      <w:pPr>
        <w:autoSpaceDE w:val="0"/>
        <w:autoSpaceDN w:val="0"/>
        <w:adjustRightInd w:val="0"/>
        <w:spacing w:after="0" w:line="240" w:lineRule="auto"/>
        <w:rPr>
          <w:rFonts w:cs="Calibri"/>
        </w:rPr>
      </w:pPr>
    </w:p>
    <w:p w14:paraId="48156CCA" w14:textId="77777777" w:rsidR="009F613C" w:rsidRPr="00C57D55" w:rsidRDefault="009F613C" w:rsidP="009F613C">
      <w:pPr>
        <w:autoSpaceDE w:val="0"/>
        <w:autoSpaceDN w:val="0"/>
        <w:adjustRightInd w:val="0"/>
        <w:spacing w:after="0" w:line="240" w:lineRule="auto"/>
        <w:rPr>
          <w:rFonts w:cs="Calibri"/>
        </w:rPr>
      </w:pPr>
      <w:r w:rsidRPr="00C57D55">
        <w:rPr>
          <w:rFonts w:cs="Calibri"/>
        </w:rPr>
        <w:t>Andersen LO, Husted H, Otte KS, Kristensen BB, Kehlet H. A compression bandage</w:t>
      </w:r>
    </w:p>
    <w:p w14:paraId="78FB682E" w14:textId="77777777" w:rsidR="009F613C" w:rsidRPr="00C57D55" w:rsidRDefault="009F613C" w:rsidP="009F613C">
      <w:pPr>
        <w:autoSpaceDE w:val="0"/>
        <w:autoSpaceDN w:val="0"/>
        <w:adjustRightInd w:val="0"/>
        <w:spacing w:after="0" w:line="240" w:lineRule="auto"/>
        <w:rPr>
          <w:rFonts w:cs="Calibri"/>
        </w:rPr>
      </w:pPr>
      <w:r w:rsidRPr="00C57D55">
        <w:rPr>
          <w:rFonts w:cs="Calibri"/>
        </w:rPr>
        <w:t>improves local infiltration analgesia in total knee arthroplasty. Acta Orthop. 2008;79:806–</w:t>
      </w:r>
    </w:p>
    <w:p w14:paraId="5FD8B501" w14:textId="77777777" w:rsidR="009F613C" w:rsidRDefault="009F613C" w:rsidP="009F613C">
      <w:pPr>
        <w:autoSpaceDE w:val="0"/>
        <w:autoSpaceDN w:val="0"/>
        <w:adjustRightInd w:val="0"/>
        <w:spacing w:after="0" w:line="240" w:lineRule="auto"/>
        <w:rPr>
          <w:rFonts w:cs="Calibri"/>
        </w:rPr>
      </w:pPr>
      <w:r w:rsidRPr="00C57D55">
        <w:rPr>
          <w:rFonts w:cs="Calibri"/>
        </w:rPr>
        <w:t>11.</w:t>
      </w:r>
    </w:p>
    <w:p w14:paraId="61AE8B9C" w14:textId="77777777" w:rsidR="009F613C" w:rsidRDefault="009F613C" w:rsidP="009F613C">
      <w:pPr>
        <w:autoSpaceDE w:val="0"/>
        <w:autoSpaceDN w:val="0"/>
        <w:adjustRightInd w:val="0"/>
        <w:spacing w:after="0" w:line="240" w:lineRule="auto"/>
        <w:rPr>
          <w:rFonts w:cs="Calibri"/>
        </w:rPr>
      </w:pPr>
    </w:p>
    <w:p w14:paraId="7C8A4CA1" w14:textId="60AAAF94" w:rsidR="008A0A18" w:rsidRDefault="008A0A18" w:rsidP="009F613C">
      <w:pPr>
        <w:autoSpaceDE w:val="0"/>
        <w:autoSpaceDN w:val="0"/>
        <w:adjustRightInd w:val="0"/>
        <w:spacing w:after="0" w:line="240" w:lineRule="auto"/>
        <w:rPr>
          <w:rFonts w:cs="Calibri"/>
        </w:rPr>
      </w:pPr>
      <w:r w:rsidRPr="00C57D55">
        <w:rPr>
          <w:rFonts w:cs="Calibri"/>
        </w:rPr>
        <w:t>Brock TM, Sprowson AP, Muller S, Reed MR. Short-stretch inelastic compression</w:t>
      </w:r>
      <w:r>
        <w:rPr>
          <w:rFonts w:cs="Calibri"/>
        </w:rPr>
        <w:t xml:space="preserve"> </w:t>
      </w:r>
      <w:r w:rsidRPr="00C57D55">
        <w:rPr>
          <w:rFonts w:cs="Calibri"/>
        </w:rPr>
        <w:t>bandage in knee swelling following total knee arthroplasty study (STICKS): study protocol for</w:t>
      </w:r>
      <w:r>
        <w:rPr>
          <w:rFonts w:cs="Calibri"/>
        </w:rPr>
        <w:t xml:space="preserve"> </w:t>
      </w:r>
      <w:r w:rsidRPr="00C57D55">
        <w:rPr>
          <w:rFonts w:cs="Calibri"/>
        </w:rPr>
        <w:t>a randomised controlled feasibility study. Trials. 2015;16(1):87.</w:t>
      </w:r>
    </w:p>
    <w:p w14:paraId="3DC2FDAB" w14:textId="77777777" w:rsidR="008A0A18" w:rsidRPr="00C57D55" w:rsidRDefault="008A0A18" w:rsidP="009F613C">
      <w:pPr>
        <w:autoSpaceDE w:val="0"/>
        <w:autoSpaceDN w:val="0"/>
        <w:adjustRightInd w:val="0"/>
        <w:spacing w:after="0" w:line="240" w:lineRule="auto"/>
        <w:rPr>
          <w:rFonts w:cs="Calibri"/>
        </w:rPr>
      </w:pPr>
    </w:p>
    <w:p w14:paraId="0E57006D" w14:textId="77777777" w:rsidR="00D070C3" w:rsidRPr="00C57D55" w:rsidRDefault="00D070C3" w:rsidP="00D070C3">
      <w:pPr>
        <w:autoSpaceDE w:val="0"/>
        <w:autoSpaceDN w:val="0"/>
        <w:adjustRightInd w:val="0"/>
        <w:spacing w:after="0" w:line="240" w:lineRule="auto"/>
        <w:rPr>
          <w:rFonts w:cs="Calibri"/>
        </w:rPr>
      </w:pPr>
      <w:r w:rsidRPr="00C57D55">
        <w:rPr>
          <w:rFonts w:cs="Calibri"/>
        </w:rPr>
        <w:t>Charalambides C, Beer M, Melhuish J, Williams RJ, Cobb AG. Bandaging technique</w:t>
      </w:r>
    </w:p>
    <w:p w14:paraId="3AB7FDFC" w14:textId="77777777" w:rsidR="00D070C3" w:rsidRPr="00C57D55" w:rsidRDefault="00D070C3" w:rsidP="00D070C3">
      <w:pPr>
        <w:autoSpaceDE w:val="0"/>
        <w:autoSpaceDN w:val="0"/>
        <w:adjustRightInd w:val="0"/>
        <w:spacing w:after="0" w:line="240" w:lineRule="auto"/>
        <w:rPr>
          <w:rFonts w:cs="Calibri"/>
        </w:rPr>
      </w:pPr>
      <w:r w:rsidRPr="00C57D55">
        <w:rPr>
          <w:rFonts w:cs="Calibri"/>
        </w:rPr>
        <w:t>after knee replacement. Acta Orthop. 2005;76:89–94.</w:t>
      </w:r>
    </w:p>
    <w:p w14:paraId="331E8B68" w14:textId="77777777" w:rsidR="00D070C3" w:rsidRDefault="00D070C3" w:rsidP="009F613C">
      <w:pPr>
        <w:autoSpaceDE w:val="0"/>
        <w:autoSpaceDN w:val="0"/>
        <w:adjustRightInd w:val="0"/>
        <w:spacing w:after="0" w:line="240" w:lineRule="auto"/>
        <w:rPr>
          <w:rFonts w:cs="Calibri"/>
        </w:rPr>
      </w:pPr>
    </w:p>
    <w:p w14:paraId="2F333672" w14:textId="77777777" w:rsidR="009F613C" w:rsidRPr="00C57D55" w:rsidRDefault="009F613C" w:rsidP="009F613C">
      <w:pPr>
        <w:autoSpaceDE w:val="0"/>
        <w:autoSpaceDN w:val="0"/>
        <w:adjustRightInd w:val="0"/>
        <w:spacing w:after="0" w:line="240" w:lineRule="auto"/>
        <w:rPr>
          <w:rFonts w:cs="Calibri"/>
        </w:rPr>
      </w:pPr>
      <w:r w:rsidRPr="00C57D55">
        <w:rPr>
          <w:rFonts w:cs="Calibri"/>
        </w:rPr>
        <w:t>Cheung A, Lykostratis H, Holloway I. Compression bandaging improves mobility</w:t>
      </w:r>
    </w:p>
    <w:p w14:paraId="5ABC6DEF" w14:textId="77777777" w:rsidR="009F613C" w:rsidRPr="00C57D55" w:rsidRDefault="009F613C" w:rsidP="009F613C">
      <w:pPr>
        <w:autoSpaceDE w:val="0"/>
        <w:autoSpaceDN w:val="0"/>
        <w:adjustRightInd w:val="0"/>
        <w:spacing w:after="0" w:line="240" w:lineRule="auto"/>
        <w:rPr>
          <w:rFonts w:cs="Calibri"/>
        </w:rPr>
      </w:pPr>
      <w:r w:rsidRPr="00C57D55">
        <w:rPr>
          <w:rFonts w:cs="Calibri"/>
        </w:rPr>
        <w:t>following total knee replacement in an enhanced recovery setting. J Perioper Pract.</w:t>
      </w:r>
    </w:p>
    <w:p w14:paraId="09D23E59" w14:textId="77777777" w:rsidR="009F613C" w:rsidRPr="00C57D55" w:rsidRDefault="009F613C" w:rsidP="009F613C">
      <w:pPr>
        <w:autoSpaceDE w:val="0"/>
        <w:autoSpaceDN w:val="0"/>
        <w:adjustRightInd w:val="0"/>
        <w:spacing w:after="0" w:line="240" w:lineRule="auto"/>
        <w:rPr>
          <w:rFonts w:cs="Calibri"/>
        </w:rPr>
      </w:pPr>
      <w:r w:rsidRPr="00C57D55">
        <w:rPr>
          <w:rFonts w:cs="Calibri"/>
        </w:rPr>
        <w:t>2014;24(4):84-6.</w:t>
      </w:r>
    </w:p>
    <w:p w14:paraId="7719ADF3" w14:textId="77777777" w:rsidR="009F613C" w:rsidRDefault="009F613C" w:rsidP="004A6F18"/>
    <w:p w14:paraId="25C5D6DC" w14:textId="77777777" w:rsidR="004B242E" w:rsidRPr="00C57D55" w:rsidRDefault="004B242E" w:rsidP="004B242E">
      <w:pPr>
        <w:autoSpaceDE w:val="0"/>
        <w:autoSpaceDN w:val="0"/>
        <w:adjustRightInd w:val="0"/>
        <w:spacing w:after="0" w:line="240" w:lineRule="auto"/>
        <w:rPr>
          <w:rFonts w:cs="Calibri"/>
        </w:rPr>
      </w:pPr>
      <w:r w:rsidRPr="00C57D55">
        <w:rPr>
          <w:rFonts w:cs="Calibri"/>
        </w:rPr>
        <w:t>Fahrer H, Rentsch HU, Gerber NJ, Beyeler C, Hess CW, Grunig B. Knee effusion and</w:t>
      </w:r>
    </w:p>
    <w:p w14:paraId="31D08965" w14:textId="77777777" w:rsidR="004B242E" w:rsidRPr="00C57D55" w:rsidRDefault="004B242E" w:rsidP="004B242E">
      <w:pPr>
        <w:autoSpaceDE w:val="0"/>
        <w:autoSpaceDN w:val="0"/>
        <w:adjustRightInd w:val="0"/>
        <w:spacing w:after="0" w:line="240" w:lineRule="auto"/>
        <w:rPr>
          <w:rFonts w:cs="Calibri"/>
        </w:rPr>
      </w:pPr>
      <w:r w:rsidRPr="00C57D55">
        <w:rPr>
          <w:rFonts w:cs="Calibri"/>
        </w:rPr>
        <w:t>reflex inhibition of the quadriceps. A bar to effective retraining. J Bone Joint Surg.</w:t>
      </w:r>
    </w:p>
    <w:p w14:paraId="2833A882" w14:textId="77777777" w:rsidR="004B242E" w:rsidRPr="00C57D55" w:rsidRDefault="004B242E" w:rsidP="004B242E">
      <w:pPr>
        <w:autoSpaceDE w:val="0"/>
        <w:autoSpaceDN w:val="0"/>
        <w:adjustRightInd w:val="0"/>
        <w:spacing w:after="0" w:line="240" w:lineRule="auto"/>
        <w:rPr>
          <w:rFonts w:cs="Calibri"/>
        </w:rPr>
      </w:pPr>
      <w:r w:rsidRPr="00C57D55">
        <w:rPr>
          <w:rFonts w:cs="Calibri"/>
        </w:rPr>
        <w:t>1988;70:635–8.</w:t>
      </w:r>
    </w:p>
    <w:p w14:paraId="2C4572D7" w14:textId="77777777" w:rsidR="00C57D55" w:rsidRDefault="00C57D55" w:rsidP="004B242E">
      <w:pPr>
        <w:autoSpaceDE w:val="0"/>
        <w:autoSpaceDN w:val="0"/>
        <w:adjustRightInd w:val="0"/>
        <w:spacing w:after="0" w:line="240" w:lineRule="auto"/>
        <w:rPr>
          <w:rFonts w:cs="Calibri"/>
        </w:rPr>
      </w:pPr>
    </w:p>
    <w:p w14:paraId="7621A5CC" w14:textId="77777777" w:rsidR="009F613C" w:rsidRPr="00C57D55" w:rsidRDefault="009F613C" w:rsidP="009F613C">
      <w:pPr>
        <w:autoSpaceDE w:val="0"/>
        <w:autoSpaceDN w:val="0"/>
        <w:adjustRightInd w:val="0"/>
        <w:spacing w:after="0" w:line="240" w:lineRule="auto"/>
        <w:rPr>
          <w:rFonts w:cs="Calibri"/>
        </w:rPr>
      </w:pPr>
      <w:r w:rsidRPr="00C57D55">
        <w:rPr>
          <w:rFonts w:cs="Calibri"/>
        </w:rPr>
        <w:t>Franks PJ, Moody M, Moffatt CJ, Martin R, Blewett R, Seymour E, et al. Randomized</w:t>
      </w:r>
      <w:r>
        <w:rPr>
          <w:rFonts w:cs="Calibri"/>
        </w:rPr>
        <w:t xml:space="preserve"> </w:t>
      </w:r>
      <w:r w:rsidRPr="00C57D55">
        <w:rPr>
          <w:rFonts w:cs="Calibri"/>
        </w:rPr>
        <w:t>trial of cohesive short-stretch versus four-layer bandaging in the management of venous</w:t>
      </w:r>
      <w:r>
        <w:rPr>
          <w:rFonts w:cs="Calibri"/>
        </w:rPr>
        <w:t xml:space="preserve"> </w:t>
      </w:r>
      <w:r w:rsidRPr="00C57D55">
        <w:rPr>
          <w:rFonts w:cs="Calibri"/>
        </w:rPr>
        <w:t>ulceration. Wound Repair Regen. 2004;12:157–62.</w:t>
      </w:r>
    </w:p>
    <w:p w14:paraId="4A27DBA2" w14:textId="77777777" w:rsidR="009F613C" w:rsidRDefault="009F613C" w:rsidP="004B242E">
      <w:pPr>
        <w:autoSpaceDE w:val="0"/>
        <w:autoSpaceDN w:val="0"/>
        <w:adjustRightInd w:val="0"/>
        <w:spacing w:after="0" w:line="240" w:lineRule="auto"/>
        <w:rPr>
          <w:rFonts w:cs="Calibri"/>
        </w:rPr>
      </w:pPr>
    </w:p>
    <w:p w14:paraId="7DE15FDF" w14:textId="77777777" w:rsidR="009F613C" w:rsidRPr="00C57D55" w:rsidRDefault="009F613C" w:rsidP="004B242E">
      <w:pPr>
        <w:autoSpaceDE w:val="0"/>
        <w:autoSpaceDN w:val="0"/>
        <w:adjustRightInd w:val="0"/>
        <w:spacing w:after="0" w:line="240" w:lineRule="auto"/>
        <w:rPr>
          <w:rFonts w:cs="Calibri"/>
        </w:rPr>
      </w:pPr>
    </w:p>
    <w:p w14:paraId="1E73194C" w14:textId="4F9AC9CA" w:rsidR="004B242E" w:rsidRPr="00C57D55" w:rsidRDefault="004B242E" w:rsidP="004B242E">
      <w:pPr>
        <w:autoSpaceDE w:val="0"/>
        <w:autoSpaceDN w:val="0"/>
        <w:adjustRightInd w:val="0"/>
        <w:spacing w:after="0" w:line="240" w:lineRule="auto"/>
        <w:rPr>
          <w:rFonts w:cs="Calibri"/>
        </w:rPr>
      </w:pPr>
      <w:r w:rsidRPr="00C57D55">
        <w:rPr>
          <w:rFonts w:cs="Calibri"/>
        </w:rPr>
        <w:t>Holm B, Kristensen MT, Bencke J, Husted H, Kehlet H, Bandholm T. Loss of kneeextension</w:t>
      </w:r>
    </w:p>
    <w:p w14:paraId="409E4BDB" w14:textId="77777777" w:rsidR="004B242E" w:rsidRPr="00C57D55" w:rsidRDefault="004B242E" w:rsidP="004B242E">
      <w:pPr>
        <w:autoSpaceDE w:val="0"/>
        <w:autoSpaceDN w:val="0"/>
        <w:adjustRightInd w:val="0"/>
        <w:spacing w:after="0" w:line="240" w:lineRule="auto"/>
        <w:rPr>
          <w:rFonts w:cs="Calibri"/>
        </w:rPr>
      </w:pPr>
      <w:r w:rsidRPr="00C57D55">
        <w:rPr>
          <w:rFonts w:cs="Calibri"/>
        </w:rPr>
        <w:t>strength is related to knee swelling after total knee arthroplasty. Arch Phys Med</w:t>
      </w:r>
    </w:p>
    <w:p w14:paraId="13D0E2D5" w14:textId="77777777" w:rsidR="004B242E" w:rsidRPr="00C57D55" w:rsidRDefault="004B242E" w:rsidP="004B242E">
      <w:pPr>
        <w:autoSpaceDE w:val="0"/>
        <w:autoSpaceDN w:val="0"/>
        <w:adjustRightInd w:val="0"/>
        <w:spacing w:after="0" w:line="240" w:lineRule="auto"/>
        <w:rPr>
          <w:rFonts w:cs="Calibri"/>
        </w:rPr>
      </w:pPr>
      <w:r w:rsidRPr="00C57D55">
        <w:rPr>
          <w:rFonts w:cs="Calibri"/>
        </w:rPr>
        <w:t>Rehabil. 2010;91:1770–6.</w:t>
      </w:r>
    </w:p>
    <w:p w14:paraId="76D6DC3C" w14:textId="77777777" w:rsidR="00D070C3" w:rsidRDefault="00D070C3" w:rsidP="00D070C3">
      <w:pPr>
        <w:autoSpaceDE w:val="0"/>
        <w:autoSpaceDN w:val="0"/>
        <w:adjustRightInd w:val="0"/>
        <w:spacing w:after="0" w:line="240" w:lineRule="auto"/>
        <w:rPr>
          <w:rFonts w:cs="Calibri"/>
        </w:rPr>
      </w:pPr>
    </w:p>
    <w:p w14:paraId="1608745B" w14:textId="77777777" w:rsidR="00D070C3" w:rsidRPr="00C57D55" w:rsidRDefault="00D070C3" w:rsidP="00D070C3">
      <w:pPr>
        <w:autoSpaceDE w:val="0"/>
        <w:autoSpaceDN w:val="0"/>
        <w:adjustRightInd w:val="0"/>
        <w:spacing w:after="0" w:line="240" w:lineRule="auto"/>
        <w:rPr>
          <w:rFonts w:cs="Calibri"/>
        </w:rPr>
      </w:pPr>
      <w:r w:rsidRPr="00C57D55">
        <w:rPr>
          <w:rFonts w:cs="Calibri"/>
        </w:rPr>
        <w:t>Hughes DL, Crosby AC. Treatment of knee sprains: modified Robert Jones or elastic</w:t>
      </w:r>
    </w:p>
    <w:p w14:paraId="5D6495E2" w14:textId="77777777" w:rsidR="00D070C3" w:rsidRPr="00C57D55" w:rsidRDefault="00D070C3" w:rsidP="00D070C3">
      <w:pPr>
        <w:autoSpaceDE w:val="0"/>
        <w:autoSpaceDN w:val="0"/>
        <w:adjustRightInd w:val="0"/>
        <w:spacing w:after="0" w:line="240" w:lineRule="auto"/>
        <w:rPr>
          <w:rFonts w:cs="Calibri"/>
        </w:rPr>
      </w:pPr>
      <w:r w:rsidRPr="00C57D55">
        <w:rPr>
          <w:rFonts w:cs="Calibri"/>
        </w:rPr>
        <w:t>support bandage? J Accid Emerg Med. 1995;12:115–8.</w:t>
      </w:r>
    </w:p>
    <w:p w14:paraId="48F910DB" w14:textId="77777777" w:rsidR="00D070C3" w:rsidRPr="0093212B" w:rsidRDefault="00D070C3" w:rsidP="004A6F18">
      <w:pPr>
        <w:rPr>
          <w:shd w:val="clear" w:color="auto" w:fill="FFFFFF"/>
        </w:rPr>
      </w:pPr>
    </w:p>
    <w:p w14:paraId="39A9D7F4" w14:textId="73636A77" w:rsidR="003305A5" w:rsidRPr="0093212B" w:rsidRDefault="003305A5" w:rsidP="004A6F18">
      <w:r w:rsidRPr="0093212B">
        <w:rPr>
          <w:shd w:val="clear" w:color="auto" w:fill="FFFFFF"/>
        </w:rPr>
        <w:t>Kelly, A.M., 2001. The minimum clinically significant difference in visual analogue scale pain score does not differ with severity of pain. </w:t>
      </w:r>
      <w:r w:rsidRPr="0093212B">
        <w:rPr>
          <w:i/>
          <w:iCs/>
          <w:shd w:val="clear" w:color="auto" w:fill="FFFFFF"/>
        </w:rPr>
        <w:t>Emergency Medicine Journal</w:t>
      </w:r>
      <w:r w:rsidRPr="0093212B">
        <w:rPr>
          <w:shd w:val="clear" w:color="auto" w:fill="FFFFFF"/>
        </w:rPr>
        <w:t>, </w:t>
      </w:r>
      <w:r w:rsidRPr="0093212B">
        <w:rPr>
          <w:i/>
          <w:iCs/>
          <w:shd w:val="clear" w:color="auto" w:fill="FFFFFF"/>
        </w:rPr>
        <w:t>18</w:t>
      </w:r>
      <w:r w:rsidRPr="0093212B">
        <w:rPr>
          <w:shd w:val="clear" w:color="auto" w:fill="FFFFFF"/>
        </w:rPr>
        <w:t>(3), pp.205-207.</w:t>
      </w:r>
    </w:p>
    <w:p w14:paraId="288F8761" w14:textId="5E0B6DF1" w:rsidR="0093212B" w:rsidRPr="0093212B" w:rsidRDefault="0093212B" w:rsidP="004A6F18">
      <w:pPr>
        <w:rPr>
          <w:shd w:val="clear" w:color="auto" w:fill="FFFFFF"/>
        </w:rPr>
      </w:pPr>
      <w:r w:rsidRPr="0093212B">
        <w:rPr>
          <w:shd w:val="clear" w:color="auto" w:fill="FFFFFF"/>
        </w:rPr>
        <w:t>Khoshbin, A., Sheth, U., Ogilvie-Harris, D., Mahomed, N., Jenkinson, R., Gandhi, R. and Wasserstein, D., 2017. The effect of patient, provider and surgical factors on survivorship of high tibial osteotomy to total knee arthroplasty: a population-based study. </w:t>
      </w:r>
      <w:r w:rsidRPr="0093212B">
        <w:rPr>
          <w:i/>
          <w:iCs/>
          <w:shd w:val="clear" w:color="auto" w:fill="FFFFFF"/>
        </w:rPr>
        <w:t>Knee Surgery, Sports Traumatology, Arthroscopy</w:t>
      </w:r>
      <w:r w:rsidRPr="0093212B">
        <w:rPr>
          <w:shd w:val="clear" w:color="auto" w:fill="FFFFFF"/>
        </w:rPr>
        <w:t>, </w:t>
      </w:r>
      <w:r w:rsidRPr="0093212B">
        <w:rPr>
          <w:i/>
          <w:iCs/>
          <w:shd w:val="clear" w:color="auto" w:fill="FFFFFF"/>
        </w:rPr>
        <w:t>25</w:t>
      </w:r>
      <w:r w:rsidRPr="0093212B">
        <w:rPr>
          <w:shd w:val="clear" w:color="auto" w:fill="FFFFFF"/>
        </w:rPr>
        <w:t>(3), pp.887-894.</w:t>
      </w:r>
    </w:p>
    <w:p w14:paraId="6A0685FA" w14:textId="7F9EC5E4" w:rsidR="00282801" w:rsidRPr="00C57D55" w:rsidRDefault="00282801" w:rsidP="004A6F18">
      <w:pPr>
        <w:rPr>
          <w:shd w:val="clear" w:color="auto" w:fill="FFFFFF"/>
        </w:rPr>
      </w:pPr>
      <w:r w:rsidRPr="00C57D55">
        <w:rPr>
          <w:shd w:val="clear" w:color="auto" w:fill="FFFFFF"/>
        </w:rPr>
        <w:lastRenderedPageBreak/>
        <w:t>Lee, J.S., Hobden, E., Stiell, I.G. and Wells, G.A., 2003. Clinically important change in the visual analog scale after adequate pain control. </w:t>
      </w:r>
      <w:r w:rsidRPr="00C57D55">
        <w:rPr>
          <w:i/>
          <w:iCs/>
          <w:shd w:val="clear" w:color="auto" w:fill="FFFFFF"/>
        </w:rPr>
        <w:t>Academic Emergency Medicine</w:t>
      </w:r>
      <w:r w:rsidRPr="00C57D55">
        <w:rPr>
          <w:shd w:val="clear" w:color="auto" w:fill="FFFFFF"/>
        </w:rPr>
        <w:t>, </w:t>
      </w:r>
      <w:r w:rsidRPr="00C57D55">
        <w:rPr>
          <w:i/>
          <w:iCs/>
          <w:shd w:val="clear" w:color="auto" w:fill="FFFFFF"/>
        </w:rPr>
        <w:t>10</w:t>
      </w:r>
      <w:r w:rsidRPr="00C57D55">
        <w:rPr>
          <w:shd w:val="clear" w:color="auto" w:fill="FFFFFF"/>
        </w:rPr>
        <w:t>(10), pp.1128-1130</w:t>
      </w:r>
    </w:p>
    <w:p w14:paraId="434D1782" w14:textId="77777777" w:rsidR="00E8668B" w:rsidRPr="00C57D55" w:rsidRDefault="00E8668B" w:rsidP="00E8668B">
      <w:pPr>
        <w:autoSpaceDE w:val="0"/>
        <w:autoSpaceDN w:val="0"/>
        <w:adjustRightInd w:val="0"/>
        <w:spacing w:after="0" w:line="240" w:lineRule="auto"/>
        <w:rPr>
          <w:rFonts w:cs="Calibri"/>
        </w:rPr>
      </w:pPr>
      <w:r w:rsidRPr="00C57D55">
        <w:rPr>
          <w:rFonts w:cs="Calibri"/>
        </w:rPr>
        <w:t>Martin JG, Cassatt KB, Kincaid-Cinnamon KA, Westendorf DS, Garton AS, Lemke JH.</w:t>
      </w:r>
    </w:p>
    <w:p w14:paraId="7F8BB53B" w14:textId="77777777" w:rsidR="00E8668B" w:rsidRPr="00C57D55" w:rsidRDefault="00E8668B" w:rsidP="00E8668B">
      <w:pPr>
        <w:autoSpaceDE w:val="0"/>
        <w:autoSpaceDN w:val="0"/>
        <w:adjustRightInd w:val="0"/>
        <w:spacing w:after="0" w:line="240" w:lineRule="auto"/>
        <w:rPr>
          <w:rFonts w:cs="Calibri"/>
        </w:rPr>
      </w:pPr>
      <w:r w:rsidRPr="00C57D55">
        <w:rPr>
          <w:rFonts w:cs="Calibri"/>
        </w:rPr>
        <w:t>Topical Administration of Tranexamic Acid in Primary Total Hip and Total Knee Arthroplasty.</w:t>
      </w:r>
    </w:p>
    <w:p w14:paraId="122C29D2" w14:textId="2DB4A4ED" w:rsidR="00E8668B" w:rsidRPr="00C57D55" w:rsidRDefault="00E8668B" w:rsidP="00E8668B">
      <w:pPr>
        <w:rPr>
          <w:rFonts w:cs="Calibri"/>
        </w:rPr>
      </w:pPr>
      <w:r w:rsidRPr="00C57D55">
        <w:rPr>
          <w:rFonts w:cs="Calibri"/>
        </w:rPr>
        <w:t>J Arthroplasty. 2014;29(5):889–94</w:t>
      </w:r>
    </w:p>
    <w:p w14:paraId="60D82545" w14:textId="2E2EB1B5" w:rsidR="004B242E" w:rsidRPr="00A37C1B" w:rsidRDefault="004B242E" w:rsidP="004A6F18">
      <w:pPr>
        <w:rPr>
          <w:shd w:val="clear" w:color="auto" w:fill="FFFFFF"/>
        </w:rPr>
      </w:pPr>
      <w:r w:rsidRPr="00A37C1B">
        <w:rPr>
          <w:shd w:val="clear" w:color="auto" w:fill="FFFFFF"/>
        </w:rPr>
        <w:t>Melzack, R., 1987. The short-form McGill pain questionnaire. </w:t>
      </w:r>
      <w:r w:rsidRPr="00A37C1B">
        <w:rPr>
          <w:i/>
          <w:iCs/>
          <w:shd w:val="clear" w:color="auto" w:fill="FFFFFF"/>
        </w:rPr>
        <w:t>Pain</w:t>
      </w:r>
      <w:r w:rsidRPr="00A37C1B">
        <w:rPr>
          <w:shd w:val="clear" w:color="auto" w:fill="FFFFFF"/>
        </w:rPr>
        <w:t>, </w:t>
      </w:r>
      <w:r w:rsidRPr="00A37C1B">
        <w:rPr>
          <w:i/>
          <w:iCs/>
          <w:shd w:val="clear" w:color="auto" w:fill="FFFFFF"/>
        </w:rPr>
        <w:t>30</w:t>
      </w:r>
      <w:r w:rsidRPr="00A37C1B">
        <w:rPr>
          <w:shd w:val="clear" w:color="auto" w:fill="FFFFFF"/>
        </w:rPr>
        <w:t>(2), pp.191-197.</w:t>
      </w:r>
    </w:p>
    <w:p w14:paraId="64AE625D" w14:textId="7CFB35EB" w:rsidR="00A37C1B" w:rsidRPr="00A37C1B" w:rsidRDefault="00A37C1B" w:rsidP="004B242E">
      <w:pPr>
        <w:autoSpaceDE w:val="0"/>
        <w:autoSpaceDN w:val="0"/>
        <w:adjustRightInd w:val="0"/>
        <w:spacing w:after="0" w:line="240" w:lineRule="auto"/>
        <w:rPr>
          <w:color w:val="222222"/>
          <w:shd w:val="clear" w:color="auto" w:fill="FFFFFF"/>
        </w:rPr>
      </w:pPr>
      <w:r w:rsidRPr="00A37C1B">
        <w:rPr>
          <w:color w:val="222222"/>
          <w:shd w:val="clear" w:color="auto" w:fill="FFFFFF"/>
        </w:rPr>
        <w:t>Miller, B.S., Downie, B., McDonough, E.B. and Wojtys, E.M., 2009. Complications after medial opening wedge high tibial osteotomy. </w:t>
      </w:r>
      <w:r w:rsidRPr="00A37C1B">
        <w:rPr>
          <w:i/>
          <w:iCs/>
          <w:color w:val="222222"/>
          <w:shd w:val="clear" w:color="auto" w:fill="FFFFFF"/>
        </w:rPr>
        <w:t>Arthroscopy: The Journal of Arthroscopic &amp; Related Surgery</w:t>
      </w:r>
      <w:r w:rsidRPr="00A37C1B">
        <w:rPr>
          <w:color w:val="222222"/>
          <w:shd w:val="clear" w:color="auto" w:fill="FFFFFF"/>
        </w:rPr>
        <w:t>, </w:t>
      </w:r>
      <w:r w:rsidRPr="00A37C1B">
        <w:rPr>
          <w:i/>
          <w:iCs/>
          <w:color w:val="222222"/>
          <w:shd w:val="clear" w:color="auto" w:fill="FFFFFF"/>
        </w:rPr>
        <w:t>25</w:t>
      </w:r>
      <w:r w:rsidRPr="00A37C1B">
        <w:rPr>
          <w:color w:val="222222"/>
          <w:shd w:val="clear" w:color="auto" w:fill="FFFFFF"/>
        </w:rPr>
        <w:t>(6), pp.639-646.</w:t>
      </w:r>
    </w:p>
    <w:p w14:paraId="4C506EFB" w14:textId="77777777" w:rsidR="00A37C1B" w:rsidRPr="00A37C1B" w:rsidRDefault="00A37C1B" w:rsidP="004B242E">
      <w:pPr>
        <w:autoSpaceDE w:val="0"/>
        <w:autoSpaceDN w:val="0"/>
        <w:adjustRightInd w:val="0"/>
        <w:spacing w:after="0" w:line="240" w:lineRule="auto"/>
        <w:rPr>
          <w:rFonts w:cs="Calibri"/>
        </w:rPr>
      </w:pPr>
    </w:p>
    <w:p w14:paraId="1309138D" w14:textId="110078C2" w:rsidR="004B242E" w:rsidRPr="00C57D55" w:rsidRDefault="004B242E" w:rsidP="004B242E">
      <w:pPr>
        <w:autoSpaceDE w:val="0"/>
        <w:autoSpaceDN w:val="0"/>
        <w:adjustRightInd w:val="0"/>
        <w:spacing w:after="0" w:line="240" w:lineRule="auto"/>
        <w:rPr>
          <w:rFonts w:cs="Calibri"/>
        </w:rPr>
      </w:pPr>
      <w:r w:rsidRPr="00A37C1B">
        <w:rPr>
          <w:rFonts w:cs="Calibri"/>
        </w:rPr>
        <w:t>Mizner RL,</w:t>
      </w:r>
      <w:r w:rsidRPr="00C57D55">
        <w:rPr>
          <w:rFonts w:cs="Calibri"/>
        </w:rPr>
        <w:t xml:space="preserve"> Snyder-Mackler L. Altered loading during walking and sit-to-stand is</w:t>
      </w:r>
    </w:p>
    <w:p w14:paraId="5E3FBBEC" w14:textId="77777777" w:rsidR="004B242E" w:rsidRPr="00C57D55" w:rsidRDefault="004B242E" w:rsidP="004B242E">
      <w:pPr>
        <w:autoSpaceDE w:val="0"/>
        <w:autoSpaceDN w:val="0"/>
        <w:adjustRightInd w:val="0"/>
        <w:spacing w:after="0" w:line="240" w:lineRule="auto"/>
        <w:rPr>
          <w:rFonts w:cs="Calibri"/>
        </w:rPr>
      </w:pPr>
      <w:r w:rsidRPr="00C57D55">
        <w:rPr>
          <w:rFonts w:cs="Calibri"/>
        </w:rPr>
        <w:t>affected by quadriceps weakness after total knee arthroplasty. J Orthop Res. 2005;23:1083–</w:t>
      </w:r>
    </w:p>
    <w:p w14:paraId="4E193350" w14:textId="77777777" w:rsidR="004B242E" w:rsidRPr="00C57D55" w:rsidRDefault="004B242E" w:rsidP="004B242E">
      <w:pPr>
        <w:autoSpaceDE w:val="0"/>
        <w:autoSpaceDN w:val="0"/>
        <w:adjustRightInd w:val="0"/>
        <w:spacing w:after="0" w:line="240" w:lineRule="auto"/>
        <w:rPr>
          <w:rFonts w:cs="Calibri"/>
        </w:rPr>
      </w:pPr>
      <w:r w:rsidRPr="00C57D55">
        <w:rPr>
          <w:rFonts w:cs="Calibri"/>
        </w:rPr>
        <w:t>90.</w:t>
      </w:r>
    </w:p>
    <w:p w14:paraId="71E4F16A" w14:textId="77777777" w:rsidR="009F613C" w:rsidRDefault="009F613C" w:rsidP="004B242E">
      <w:pPr>
        <w:autoSpaceDE w:val="0"/>
        <w:autoSpaceDN w:val="0"/>
        <w:adjustRightInd w:val="0"/>
        <w:spacing w:after="0" w:line="240" w:lineRule="auto"/>
        <w:rPr>
          <w:rFonts w:cs="Calibri"/>
        </w:rPr>
      </w:pPr>
    </w:p>
    <w:p w14:paraId="48F5B459" w14:textId="77777777" w:rsidR="002430EE" w:rsidRPr="00C57D55" w:rsidRDefault="002430EE" w:rsidP="002430EE">
      <w:pPr>
        <w:autoSpaceDE w:val="0"/>
        <w:autoSpaceDN w:val="0"/>
        <w:adjustRightInd w:val="0"/>
        <w:spacing w:after="0" w:line="240" w:lineRule="auto"/>
        <w:rPr>
          <w:rFonts w:cs="Calibri"/>
        </w:rPr>
      </w:pPr>
      <w:r w:rsidRPr="00C57D55">
        <w:rPr>
          <w:rFonts w:cs="Calibri"/>
        </w:rPr>
        <w:t>Moher D, Schulz KF, Altman DG, Group C. The CONSORT statement: revised</w:t>
      </w:r>
      <w:r>
        <w:rPr>
          <w:rFonts w:cs="Calibri"/>
        </w:rPr>
        <w:t xml:space="preserve"> </w:t>
      </w:r>
      <w:r w:rsidRPr="00C57D55">
        <w:rPr>
          <w:rFonts w:cs="Calibri"/>
        </w:rPr>
        <w:t>recommendations for improving the quality of reports of parallel-group randomised trials.</w:t>
      </w:r>
      <w:r>
        <w:rPr>
          <w:rFonts w:cs="Calibri"/>
        </w:rPr>
        <w:t xml:space="preserve"> </w:t>
      </w:r>
      <w:r w:rsidRPr="00C57D55">
        <w:rPr>
          <w:rFonts w:cs="Calibri"/>
        </w:rPr>
        <w:t>The Lancet.</w:t>
      </w:r>
      <w:r>
        <w:rPr>
          <w:rFonts w:cs="Calibri"/>
        </w:rPr>
        <w:t xml:space="preserve"> 2</w:t>
      </w:r>
      <w:r w:rsidRPr="00C57D55">
        <w:rPr>
          <w:rFonts w:cs="Calibri"/>
        </w:rPr>
        <w:t>001;357(9263):1191-4.</w:t>
      </w:r>
    </w:p>
    <w:p w14:paraId="78009233" w14:textId="77777777" w:rsidR="002430EE" w:rsidRDefault="002430EE" w:rsidP="004B242E">
      <w:pPr>
        <w:autoSpaceDE w:val="0"/>
        <w:autoSpaceDN w:val="0"/>
        <w:adjustRightInd w:val="0"/>
        <w:spacing w:after="0" w:line="240" w:lineRule="auto"/>
        <w:rPr>
          <w:rFonts w:cs="Calibri"/>
        </w:rPr>
      </w:pPr>
    </w:p>
    <w:p w14:paraId="3C74693F" w14:textId="751CBA50" w:rsidR="004B242E" w:rsidRPr="00C57D55" w:rsidRDefault="004B242E" w:rsidP="004B242E">
      <w:pPr>
        <w:autoSpaceDE w:val="0"/>
        <w:autoSpaceDN w:val="0"/>
        <w:adjustRightInd w:val="0"/>
        <w:spacing w:after="0" w:line="240" w:lineRule="auto"/>
        <w:rPr>
          <w:rFonts w:cs="Calibri"/>
        </w:rPr>
      </w:pPr>
      <w:r w:rsidRPr="00C57D55">
        <w:rPr>
          <w:rFonts w:cs="Calibri"/>
        </w:rPr>
        <w:t>Moretti B, Notarnicola A, Moretti L, Setti S, De Terlizzi F, Pesce V, et al. I-ONE therapy</w:t>
      </w:r>
      <w:r w:rsidR="00D070C3">
        <w:rPr>
          <w:rFonts w:cs="Calibri"/>
        </w:rPr>
        <w:t xml:space="preserve"> </w:t>
      </w:r>
      <w:r w:rsidRPr="00C57D55">
        <w:rPr>
          <w:rFonts w:cs="Calibri"/>
        </w:rPr>
        <w:t>in patients undergoing total knee arthroplasty: a prospective, randomized and controlled</w:t>
      </w:r>
      <w:r w:rsidR="00D070C3">
        <w:rPr>
          <w:rFonts w:cs="Calibri"/>
        </w:rPr>
        <w:t xml:space="preserve"> </w:t>
      </w:r>
      <w:r w:rsidRPr="00C57D55">
        <w:rPr>
          <w:rFonts w:cs="Calibri"/>
        </w:rPr>
        <w:t>study. BMC Musculoskelet Disord. 2012;13:88.</w:t>
      </w:r>
    </w:p>
    <w:p w14:paraId="54ED926B" w14:textId="77777777" w:rsidR="00D070C3" w:rsidRPr="00C57D55" w:rsidRDefault="00D070C3" w:rsidP="00D070C3">
      <w:pPr>
        <w:autoSpaceDE w:val="0"/>
        <w:autoSpaceDN w:val="0"/>
        <w:adjustRightInd w:val="0"/>
        <w:spacing w:after="0" w:line="240" w:lineRule="auto"/>
        <w:rPr>
          <w:rFonts w:cs="Calibri"/>
        </w:rPr>
      </w:pPr>
      <w:r w:rsidRPr="00C57D55">
        <w:rPr>
          <w:rFonts w:cs="Calibri"/>
        </w:rPr>
        <w:t>Morsi E. Continuous-flow cold therapy after total knee arthroplasty. J Arthroplasty.</w:t>
      </w:r>
    </w:p>
    <w:p w14:paraId="3917054A" w14:textId="77777777" w:rsidR="00D070C3" w:rsidRPr="00C57D55" w:rsidRDefault="00D070C3" w:rsidP="00D070C3">
      <w:pPr>
        <w:autoSpaceDE w:val="0"/>
        <w:autoSpaceDN w:val="0"/>
        <w:adjustRightInd w:val="0"/>
        <w:spacing w:after="0" w:line="240" w:lineRule="auto"/>
        <w:rPr>
          <w:rFonts w:cs="Calibri"/>
        </w:rPr>
      </w:pPr>
      <w:r w:rsidRPr="00C57D55">
        <w:rPr>
          <w:rFonts w:cs="Calibri"/>
        </w:rPr>
        <w:t>2002;17:718–22.</w:t>
      </w:r>
    </w:p>
    <w:p w14:paraId="7CEAC0A6" w14:textId="77777777" w:rsidR="00D070C3" w:rsidRDefault="00D070C3" w:rsidP="009F613C">
      <w:pPr>
        <w:autoSpaceDE w:val="0"/>
        <w:autoSpaceDN w:val="0"/>
        <w:adjustRightInd w:val="0"/>
        <w:spacing w:after="0" w:line="240" w:lineRule="auto"/>
        <w:rPr>
          <w:rFonts w:cs="Calibri"/>
        </w:rPr>
      </w:pPr>
    </w:p>
    <w:p w14:paraId="7D87A5F7" w14:textId="77777777" w:rsidR="009F613C" w:rsidRPr="00C57D55" w:rsidRDefault="009F613C" w:rsidP="009F613C">
      <w:pPr>
        <w:autoSpaceDE w:val="0"/>
        <w:autoSpaceDN w:val="0"/>
        <w:adjustRightInd w:val="0"/>
        <w:spacing w:after="0" w:line="240" w:lineRule="auto"/>
        <w:rPr>
          <w:rFonts w:cs="Calibri"/>
        </w:rPr>
      </w:pPr>
      <w:r w:rsidRPr="00C57D55">
        <w:rPr>
          <w:rFonts w:cs="Calibri"/>
        </w:rPr>
        <w:t>Munk S, Jensen NJ, Andersen I, Kehlet H, Hansen TB. Effect of compression therapy</w:t>
      </w:r>
    </w:p>
    <w:p w14:paraId="57F6ED70" w14:textId="77777777" w:rsidR="009F613C" w:rsidRPr="00C57D55" w:rsidRDefault="009F613C" w:rsidP="009F613C">
      <w:pPr>
        <w:autoSpaceDE w:val="0"/>
        <w:autoSpaceDN w:val="0"/>
        <w:adjustRightInd w:val="0"/>
        <w:spacing w:after="0" w:line="240" w:lineRule="auto"/>
        <w:rPr>
          <w:rFonts w:cs="Calibri"/>
        </w:rPr>
      </w:pPr>
      <w:r w:rsidRPr="00C57D55">
        <w:rPr>
          <w:rFonts w:cs="Calibri"/>
        </w:rPr>
        <w:t>on knee swelling and pain after total knee arthroplasty. Knee Surg Sports Traumatol</w:t>
      </w:r>
    </w:p>
    <w:p w14:paraId="36FFD381" w14:textId="77777777" w:rsidR="009F613C" w:rsidRPr="00C57D55" w:rsidRDefault="009F613C" w:rsidP="009F613C">
      <w:pPr>
        <w:autoSpaceDE w:val="0"/>
        <w:autoSpaceDN w:val="0"/>
        <w:adjustRightInd w:val="0"/>
        <w:spacing w:after="0" w:line="240" w:lineRule="auto"/>
        <w:rPr>
          <w:rFonts w:cs="Calibri"/>
        </w:rPr>
      </w:pPr>
      <w:r w:rsidRPr="00C57D55">
        <w:rPr>
          <w:rFonts w:cs="Calibri"/>
        </w:rPr>
        <w:t>Arthrosc. 2013;21:388–92.</w:t>
      </w:r>
    </w:p>
    <w:p w14:paraId="7E2291E3" w14:textId="77777777" w:rsidR="009F613C" w:rsidRDefault="009F613C" w:rsidP="009F613C">
      <w:pPr>
        <w:autoSpaceDE w:val="0"/>
        <w:autoSpaceDN w:val="0"/>
        <w:adjustRightInd w:val="0"/>
        <w:spacing w:after="0" w:line="240" w:lineRule="auto"/>
        <w:rPr>
          <w:rFonts w:cs="Calibri"/>
        </w:rPr>
      </w:pPr>
    </w:p>
    <w:p w14:paraId="3B1DD999" w14:textId="77777777" w:rsidR="00D070C3" w:rsidRPr="00C57D55" w:rsidRDefault="00D070C3" w:rsidP="00D070C3">
      <w:pPr>
        <w:autoSpaceDE w:val="0"/>
        <w:autoSpaceDN w:val="0"/>
        <w:adjustRightInd w:val="0"/>
        <w:spacing w:after="0" w:line="240" w:lineRule="auto"/>
        <w:rPr>
          <w:rFonts w:cs="Calibri"/>
        </w:rPr>
      </w:pPr>
      <w:r w:rsidRPr="00C57D55">
        <w:rPr>
          <w:rFonts w:cs="Calibri"/>
        </w:rPr>
        <w:t>Pike C. Using Actico bandaging for chronic oedema/lymphoedema management. Br J</w:t>
      </w:r>
    </w:p>
    <w:p w14:paraId="0331A172" w14:textId="77777777" w:rsidR="00D070C3" w:rsidRPr="00C57D55" w:rsidRDefault="00D070C3" w:rsidP="00D070C3">
      <w:pPr>
        <w:autoSpaceDE w:val="0"/>
        <w:autoSpaceDN w:val="0"/>
        <w:adjustRightInd w:val="0"/>
        <w:spacing w:after="0" w:line="240" w:lineRule="auto"/>
        <w:rPr>
          <w:rFonts w:cs="Calibri"/>
        </w:rPr>
      </w:pPr>
      <w:r w:rsidRPr="00C57D55">
        <w:rPr>
          <w:rFonts w:cs="Calibri"/>
        </w:rPr>
        <w:t>Nurs. 2011;20:1246, 8–51.</w:t>
      </w:r>
    </w:p>
    <w:p w14:paraId="3966E2F6" w14:textId="77777777" w:rsidR="00D070C3" w:rsidRDefault="00D070C3" w:rsidP="009F613C">
      <w:pPr>
        <w:autoSpaceDE w:val="0"/>
        <w:autoSpaceDN w:val="0"/>
        <w:adjustRightInd w:val="0"/>
        <w:spacing w:after="0" w:line="240" w:lineRule="auto"/>
        <w:rPr>
          <w:rFonts w:cs="Calibri"/>
        </w:rPr>
      </w:pPr>
    </w:p>
    <w:p w14:paraId="7D609AE0" w14:textId="00D2004E" w:rsidR="009F613C" w:rsidRPr="00C57D55" w:rsidRDefault="009F613C" w:rsidP="009F613C">
      <w:pPr>
        <w:autoSpaceDE w:val="0"/>
        <w:autoSpaceDN w:val="0"/>
        <w:adjustRightInd w:val="0"/>
        <w:spacing w:after="0" w:line="240" w:lineRule="auto"/>
        <w:rPr>
          <w:rFonts w:cs="Calibri"/>
        </w:rPr>
      </w:pPr>
      <w:r w:rsidRPr="00C57D55">
        <w:rPr>
          <w:rFonts w:cs="Calibri"/>
        </w:rPr>
        <w:t>Pinsornsak P, Chumchuen S. Can a modified Robert Jones bandage after knee</w:t>
      </w:r>
      <w:r>
        <w:rPr>
          <w:rFonts w:cs="Calibri"/>
        </w:rPr>
        <w:t xml:space="preserve"> </w:t>
      </w:r>
      <w:r w:rsidRPr="00C57D55">
        <w:rPr>
          <w:rFonts w:cs="Calibri"/>
        </w:rPr>
        <w:t>arthroplasty reduce blood loss? A prospective randomized controlled trial. Clin Orthop Relat</w:t>
      </w:r>
      <w:r>
        <w:rPr>
          <w:rFonts w:cs="Calibri"/>
        </w:rPr>
        <w:t xml:space="preserve"> </w:t>
      </w:r>
      <w:r w:rsidRPr="00C57D55">
        <w:rPr>
          <w:rFonts w:cs="Calibri"/>
        </w:rPr>
        <w:t>Res. 2013;471:1677–81.</w:t>
      </w:r>
    </w:p>
    <w:p w14:paraId="17D61546" w14:textId="77777777" w:rsidR="004B242E" w:rsidRPr="00C57D55" w:rsidRDefault="004B242E" w:rsidP="004B242E">
      <w:pPr>
        <w:pStyle w:val="NormalWeb"/>
        <w:rPr>
          <w:rFonts w:asciiTheme="minorHAnsi" w:hAnsiTheme="minorHAnsi"/>
          <w:sz w:val="22"/>
          <w:szCs w:val="22"/>
        </w:rPr>
      </w:pPr>
      <w:r w:rsidRPr="00C57D55">
        <w:rPr>
          <w:rFonts w:asciiTheme="minorHAnsi" w:hAnsiTheme="minorHAnsi"/>
          <w:spacing w:val="2"/>
          <w:sz w:val="22"/>
          <w:szCs w:val="22"/>
          <w:shd w:val="clear" w:color="auto" w:fill="FCFCFC"/>
        </w:rPr>
        <w:t>Richards, K. C., O’Sullivan, P. S., &amp; Phillips, R. L. (2000). Measurement of sleep in critically ill patients. </w:t>
      </w:r>
      <w:r w:rsidRPr="00C57D55">
        <w:rPr>
          <w:rStyle w:val="Emphasis"/>
          <w:rFonts w:asciiTheme="minorHAnsi" w:hAnsiTheme="minorHAnsi"/>
          <w:spacing w:val="2"/>
          <w:sz w:val="22"/>
          <w:szCs w:val="22"/>
          <w:shd w:val="clear" w:color="auto" w:fill="FCFCFC"/>
        </w:rPr>
        <w:t>Journal of Nursing Measurements, 8</w:t>
      </w:r>
      <w:r w:rsidRPr="00C57D55">
        <w:rPr>
          <w:rFonts w:asciiTheme="minorHAnsi" w:hAnsiTheme="minorHAnsi"/>
          <w:spacing w:val="2"/>
          <w:sz w:val="22"/>
          <w:szCs w:val="22"/>
          <w:shd w:val="clear" w:color="auto" w:fill="FCFCFC"/>
        </w:rPr>
        <w:t>(2), 131–144.</w:t>
      </w:r>
    </w:p>
    <w:p w14:paraId="1D5104FB" w14:textId="77777777" w:rsidR="00AF500B" w:rsidRPr="00C57D55" w:rsidRDefault="00AF500B" w:rsidP="00AF500B">
      <w:pPr>
        <w:autoSpaceDE w:val="0"/>
        <w:autoSpaceDN w:val="0"/>
        <w:adjustRightInd w:val="0"/>
        <w:spacing w:after="0" w:line="240" w:lineRule="auto"/>
        <w:rPr>
          <w:rFonts w:cs="Calibri"/>
        </w:rPr>
      </w:pPr>
      <w:r w:rsidRPr="00C57D55">
        <w:rPr>
          <w:rFonts w:cs="Calibri"/>
        </w:rPr>
        <w:t>Spence RK, Cahall E. Inelastic versus elastic leg compression in chronic venous</w:t>
      </w:r>
    </w:p>
    <w:p w14:paraId="4838C748" w14:textId="77777777" w:rsidR="00AF500B" w:rsidRPr="00C57D55" w:rsidRDefault="00AF500B" w:rsidP="00AF500B">
      <w:pPr>
        <w:autoSpaceDE w:val="0"/>
        <w:autoSpaceDN w:val="0"/>
        <w:adjustRightInd w:val="0"/>
        <w:spacing w:after="0" w:line="240" w:lineRule="auto"/>
        <w:rPr>
          <w:rFonts w:cs="Calibri"/>
        </w:rPr>
      </w:pPr>
      <w:r w:rsidRPr="00C57D55">
        <w:rPr>
          <w:rFonts w:cs="Calibri"/>
        </w:rPr>
        <w:t>insufficiency: a comparison of limb size and venous hemodynamics. J Vasc Surg.</w:t>
      </w:r>
    </w:p>
    <w:p w14:paraId="4541F48A" w14:textId="77777777" w:rsidR="00AF500B" w:rsidRPr="00C57D55" w:rsidRDefault="00AF500B" w:rsidP="00AF500B">
      <w:pPr>
        <w:autoSpaceDE w:val="0"/>
        <w:autoSpaceDN w:val="0"/>
        <w:adjustRightInd w:val="0"/>
        <w:spacing w:after="0" w:line="240" w:lineRule="auto"/>
        <w:rPr>
          <w:rFonts w:cs="Calibri"/>
        </w:rPr>
      </w:pPr>
      <w:r w:rsidRPr="00C57D55">
        <w:rPr>
          <w:rFonts w:cs="Calibri"/>
        </w:rPr>
        <w:t>1996;24:783–7.</w:t>
      </w:r>
    </w:p>
    <w:p w14:paraId="0ED505ED" w14:textId="77777777" w:rsidR="00AF500B" w:rsidRDefault="00AF500B" w:rsidP="004A6F18">
      <w:pPr>
        <w:rPr>
          <w:shd w:val="clear" w:color="auto" w:fill="FFFFFF"/>
        </w:rPr>
      </w:pPr>
    </w:p>
    <w:p w14:paraId="5FDC0B03" w14:textId="00FD6C67" w:rsidR="003305A5" w:rsidRPr="00C57D55" w:rsidRDefault="003305A5" w:rsidP="004A6F18">
      <w:pPr>
        <w:rPr>
          <w:shd w:val="clear" w:color="auto" w:fill="FFFFFF"/>
        </w:rPr>
      </w:pPr>
      <w:r w:rsidRPr="00C57D55">
        <w:rPr>
          <w:shd w:val="clear" w:color="auto" w:fill="FFFFFF"/>
        </w:rPr>
        <w:t>Tashjian, R.Z., Deloach, J., Porucznik, C.A. and Powell, A.P., 2009. Minimal clinically important differences (MCID) and patient acceptable symptomatic state (PASS) for visual analog scales (VAS) measuring pain in patients treated for rotator cuff disease. </w:t>
      </w:r>
      <w:r w:rsidRPr="00C57D55">
        <w:rPr>
          <w:i/>
          <w:iCs/>
          <w:shd w:val="clear" w:color="auto" w:fill="FFFFFF"/>
        </w:rPr>
        <w:t>Journal of Shoulder and Elbow Surgery</w:t>
      </w:r>
      <w:r w:rsidRPr="00C57D55">
        <w:rPr>
          <w:shd w:val="clear" w:color="auto" w:fill="FFFFFF"/>
        </w:rPr>
        <w:t>, </w:t>
      </w:r>
      <w:r w:rsidRPr="00C57D55">
        <w:rPr>
          <w:i/>
          <w:iCs/>
          <w:shd w:val="clear" w:color="auto" w:fill="FFFFFF"/>
        </w:rPr>
        <w:t>18</w:t>
      </w:r>
      <w:r w:rsidRPr="00C57D55">
        <w:rPr>
          <w:shd w:val="clear" w:color="auto" w:fill="FFFFFF"/>
        </w:rPr>
        <w:t>(6), pp.927-932.</w:t>
      </w:r>
    </w:p>
    <w:p w14:paraId="24F81DBC" w14:textId="77777777" w:rsidR="004B242E" w:rsidRPr="00C57D55" w:rsidRDefault="004B242E" w:rsidP="004B242E">
      <w:pPr>
        <w:autoSpaceDE w:val="0"/>
        <w:autoSpaceDN w:val="0"/>
        <w:adjustRightInd w:val="0"/>
        <w:spacing w:after="0" w:line="240" w:lineRule="auto"/>
        <w:rPr>
          <w:rFonts w:cs="Calibri"/>
        </w:rPr>
      </w:pPr>
      <w:r w:rsidRPr="00C57D55">
        <w:rPr>
          <w:rFonts w:cs="Calibri"/>
        </w:rPr>
        <w:lastRenderedPageBreak/>
        <w:t>Williams DP, O'Brien S, Doran E, Price AJ, Beard DJ, Murray DW, et al. Early</w:t>
      </w:r>
    </w:p>
    <w:p w14:paraId="5D9971EA" w14:textId="77777777" w:rsidR="004B242E" w:rsidRPr="00C57D55" w:rsidRDefault="004B242E" w:rsidP="004B242E">
      <w:pPr>
        <w:autoSpaceDE w:val="0"/>
        <w:autoSpaceDN w:val="0"/>
        <w:adjustRightInd w:val="0"/>
        <w:spacing w:after="0" w:line="240" w:lineRule="auto"/>
        <w:rPr>
          <w:rFonts w:cs="Calibri"/>
        </w:rPr>
      </w:pPr>
      <w:r w:rsidRPr="00C57D55">
        <w:rPr>
          <w:rFonts w:cs="Calibri"/>
        </w:rPr>
        <w:t>postoperative predictors of satisfaction following total knee arthroplasty. Knee.</w:t>
      </w:r>
    </w:p>
    <w:p w14:paraId="62B3F5D2" w14:textId="77777777" w:rsidR="004B242E" w:rsidRPr="00C57D55" w:rsidRDefault="004B242E" w:rsidP="004B242E">
      <w:pPr>
        <w:autoSpaceDE w:val="0"/>
        <w:autoSpaceDN w:val="0"/>
        <w:adjustRightInd w:val="0"/>
        <w:spacing w:after="0" w:line="240" w:lineRule="auto"/>
        <w:rPr>
          <w:rFonts w:cs="Calibri"/>
        </w:rPr>
      </w:pPr>
      <w:r w:rsidRPr="00C57D55">
        <w:rPr>
          <w:rFonts w:cs="Calibri"/>
        </w:rPr>
        <w:t>2013;20:442–6.</w:t>
      </w:r>
    </w:p>
    <w:p w14:paraId="6A0034D7" w14:textId="77777777" w:rsidR="004B242E" w:rsidRPr="00C57D55" w:rsidRDefault="004B242E" w:rsidP="004A6F18"/>
    <w:p w14:paraId="68D7BC10" w14:textId="3756A607" w:rsidR="00E8668B" w:rsidRPr="00C57D55" w:rsidRDefault="00740482" w:rsidP="00740482">
      <w:pPr>
        <w:autoSpaceDE w:val="0"/>
        <w:autoSpaceDN w:val="0"/>
        <w:adjustRightInd w:val="0"/>
        <w:spacing w:after="0" w:line="240" w:lineRule="auto"/>
        <w:rPr>
          <w:rFonts w:cs="Calibri"/>
        </w:rPr>
      </w:pPr>
      <w:r w:rsidRPr="00C57D55">
        <w:rPr>
          <w:rFonts w:cs="Calibri"/>
        </w:rPr>
        <w:t>Yu GV, Schubert EK, Khoury WE. The Jones compression bandage. Review and clinical</w:t>
      </w:r>
    </w:p>
    <w:p w14:paraId="118A6483" w14:textId="77777777" w:rsidR="00740482" w:rsidRPr="00C57D55" w:rsidRDefault="00740482" w:rsidP="00740482">
      <w:pPr>
        <w:autoSpaceDE w:val="0"/>
        <w:autoSpaceDN w:val="0"/>
        <w:adjustRightInd w:val="0"/>
        <w:spacing w:after="0" w:line="240" w:lineRule="auto"/>
        <w:rPr>
          <w:rFonts w:cs="Calibri"/>
        </w:rPr>
      </w:pPr>
      <w:r w:rsidRPr="00C57D55">
        <w:rPr>
          <w:rFonts w:cs="Calibri"/>
        </w:rPr>
        <w:t>applications. J Am Podiatr Med Assoc. 2002;92:221–31.</w:t>
      </w:r>
    </w:p>
    <w:p w14:paraId="2AA33EE6" w14:textId="77777777" w:rsidR="004B242E" w:rsidRPr="00C57D55" w:rsidRDefault="004B242E" w:rsidP="00740482">
      <w:pPr>
        <w:autoSpaceDE w:val="0"/>
        <w:autoSpaceDN w:val="0"/>
        <w:adjustRightInd w:val="0"/>
        <w:spacing w:after="0" w:line="240" w:lineRule="auto"/>
        <w:rPr>
          <w:rFonts w:cs="Calibri"/>
        </w:rPr>
      </w:pPr>
    </w:p>
    <w:p w14:paraId="68B41E5C" w14:textId="77777777" w:rsidR="009F613C" w:rsidRDefault="009F613C" w:rsidP="00740482">
      <w:pPr>
        <w:autoSpaceDE w:val="0"/>
        <w:autoSpaceDN w:val="0"/>
        <w:adjustRightInd w:val="0"/>
        <w:spacing w:after="0" w:line="240" w:lineRule="auto"/>
        <w:rPr>
          <w:rFonts w:cs="Calibri"/>
        </w:rPr>
      </w:pPr>
    </w:p>
    <w:p w14:paraId="60FD9865" w14:textId="77777777" w:rsidR="009F613C" w:rsidRDefault="009F613C" w:rsidP="00740482">
      <w:pPr>
        <w:autoSpaceDE w:val="0"/>
        <w:autoSpaceDN w:val="0"/>
        <w:adjustRightInd w:val="0"/>
        <w:spacing w:after="0" w:line="240" w:lineRule="auto"/>
        <w:rPr>
          <w:rFonts w:cs="Calibri"/>
        </w:rPr>
      </w:pPr>
    </w:p>
    <w:p w14:paraId="195F2C3F" w14:textId="389B6D75" w:rsidR="00740482" w:rsidRPr="00C57D55" w:rsidRDefault="00740482" w:rsidP="00740482">
      <w:pPr>
        <w:autoSpaceDE w:val="0"/>
        <w:autoSpaceDN w:val="0"/>
        <w:adjustRightInd w:val="0"/>
        <w:spacing w:after="0" w:line="240" w:lineRule="auto"/>
        <w:rPr>
          <w:rFonts w:cs="Calibri"/>
        </w:rPr>
      </w:pPr>
    </w:p>
    <w:p w14:paraId="7540637E" w14:textId="77777777" w:rsidR="009F613C" w:rsidRDefault="009F613C" w:rsidP="00740482">
      <w:pPr>
        <w:autoSpaceDE w:val="0"/>
        <w:autoSpaceDN w:val="0"/>
        <w:adjustRightInd w:val="0"/>
        <w:spacing w:after="0" w:line="240" w:lineRule="auto"/>
        <w:rPr>
          <w:rFonts w:cs="Calibri"/>
        </w:rPr>
      </w:pPr>
    </w:p>
    <w:p w14:paraId="76C757AA" w14:textId="77777777" w:rsidR="004D3F41" w:rsidRDefault="004D3F41" w:rsidP="00740482">
      <w:pPr>
        <w:autoSpaceDE w:val="0"/>
        <w:autoSpaceDN w:val="0"/>
        <w:adjustRightInd w:val="0"/>
        <w:spacing w:after="0" w:line="240" w:lineRule="auto"/>
        <w:rPr>
          <w:rFonts w:cs="Calibri"/>
        </w:rPr>
      </w:pPr>
    </w:p>
    <w:p w14:paraId="1E790319" w14:textId="77777777" w:rsidR="00740482" w:rsidRPr="002430EE" w:rsidRDefault="00740482" w:rsidP="00740482">
      <w:pPr>
        <w:autoSpaceDE w:val="0"/>
        <w:autoSpaceDN w:val="0"/>
        <w:adjustRightInd w:val="0"/>
        <w:spacing w:after="0" w:line="240" w:lineRule="auto"/>
        <w:rPr>
          <w:rFonts w:cs="Calibri"/>
          <w:highlight w:val="yellow"/>
        </w:rPr>
      </w:pPr>
      <w:r w:rsidRPr="00C57D55">
        <w:rPr>
          <w:rFonts w:cs="Calibri"/>
        </w:rPr>
        <w:t xml:space="preserve">29. </w:t>
      </w:r>
      <w:r w:rsidRPr="002430EE">
        <w:rPr>
          <w:rFonts w:cs="Calibri"/>
          <w:highlight w:val="yellow"/>
        </w:rPr>
        <w:t>Clark, L., et al., Electronic prompts significantly increase response rates to postal</w:t>
      </w:r>
    </w:p>
    <w:p w14:paraId="2378A582" w14:textId="77777777" w:rsidR="00740482" w:rsidRPr="002430EE" w:rsidRDefault="00740482" w:rsidP="00740482">
      <w:pPr>
        <w:autoSpaceDE w:val="0"/>
        <w:autoSpaceDN w:val="0"/>
        <w:adjustRightInd w:val="0"/>
        <w:spacing w:after="0" w:line="240" w:lineRule="auto"/>
        <w:rPr>
          <w:rFonts w:cs="Calibri"/>
          <w:highlight w:val="yellow"/>
        </w:rPr>
      </w:pPr>
      <w:r w:rsidRPr="002430EE">
        <w:rPr>
          <w:rFonts w:cs="Calibri"/>
          <w:highlight w:val="yellow"/>
        </w:rPr>
        <w:t>questionnaires: a randomized trial within a randomized trial and meta-analysis. Journal of</w:t>
      </w:r>
    </w:p>
    <w:p w14:paraId="66723461" w14:textId="77777777" w:rsidR="00740482" w:rsidRPr="002430EE" w:rsidRDefault="00740482" w:rsidP="00740482">
      <w:pPr>
        <w:autoSpaceDE w:val="0"/>
        <w:autoSpaceDN w:val="0"/>
        <w:adjustRightInd w:val="0"/>
        <w:spacing w:after="0" w:line="240" w:lineRule="auto"/>
        <w:rPr>
          <w:rFonts w:cs="Calibri"/>
          <w:highlight w:val="yellow"/>
        </w:rPr>
      </w:pPr>
      <w:r w:rsidRPr="002430EE">
        <w:rPr>
          <w:rFonts w:cs="Calibri"/>
          <w:highlight w:val="yellow"/>
        </w:rPr>
        <w:t>clinical epidemiology, 2015. 68(12): p. 1446-1450.</w:t>
      </w:r>
    </w:p>
    <w:p w14:paraId="46506A5E" w14:textId="77777777" w:rsidR="00740482" w:rsidRPr="002430EE" w:rsidRDefault="00740482" w:rsidP="00740482">
      <w:pPr>
        <w:autoSpaceDE w:val="0"/>
        <w:autoSpaceDN w:val="0"/>
        <w:adjustRightInd w:val="0"/>
        <w:spacing w:after="0" w:line="240" w:lineRule="auto"/>
        <w:rPr>
          <w:rFonts w:cs="Calibri"/>
          <w:highlight w:val="yellow"/>
        </w:rPr>
      </w:pPr>
      <w:r w:rsidRPr="002430EE">
        <w:rPr>
          <w:rFonts w:cs="Calibri"/>
          <w:highlight w:val="yellow"/>
        </w:rPr>
        <w:t>30. Haynes, L.C., et al., Collection of delinquent fines: An adaptive randomized trial to assess</w:t>
      </w:r>
    </w:p>
    <w:p w14:paraId="160D7F07" w14:textId="417D1625" w:rsidR="00740482" w:rsidRPr="002430EE" w:rsidRDefault="004D3F41" w:rsidP="00740482">
      <w:pPr>
        <w:autoSpaceDE w:val="0"/>
        <w:autoSpaceDN w:val="0"/>
        <w:adjustRightInd w:val="0"/>
        <w:spacing w:after="0" w:line="240" w:lineRule="auto"/>
        <w:rPr>
          <w:rFonts w:cs="Calibri"/>
          <w:highlight w:val="yellow"/>
        </w:rPr>
      </w:pPr>
      <w:r w:rsidRPr="002430EE">
        <w:rPr>
          <w:rFonts w:cs="Calibri"/>
          <w:highlight w:val="yellow"/>
        </w:rPr>
        <w:t>T</w:t>
      </w:r>
      <w:r w:rsidR="00740482" w:rsidRPr="002430EE">
        <w:rPr>
          <w:rFonts w:cs="Calibri"/>
          <w:highlight w:val="yellow"/>
        </w:rPr>
        <w:t>he</w:t>
      </w:r>
      <w:r w:rsidRPr="002430EE">
        <w:rPr>
          <w:rFonts w:cs="Calibri"/>
          <w:highlight w:val="yellow"/>
        </w:rPr>
        <w:t xml:space="preserve"> </w:t>
      </w:r>
      <w:r w:rsidR="00740482" w:rsidRPr="002430EE">
        <w:rPr>
          <w:rFonts w:cs="Calibri"/>
          <w:highlight w:val="yellow"/>
        </w:rPr>
        <w:t>effectiveness of alternative text messages. Journal of Policy Analysis and Management, 2013.</w:t>
      </w:r>
    </w:p>
    <w:p w14:paraId="5400D6D9" w14:textId="1ECEF215" w:rsidR="004B3B91" w:rsidRPr="00C57D55" w:rsidRDefault="00740482" w:rsidP="00740482">
      <w:r w:rsidRPr="002430EE">
        <w:rPr>
          <w:rFonts w:cs="Calibri,Bold"/>
          <w:bCs/>
          <w:highlight w:val="yellow"/>
        </w:rPr>
        <w:t>32</w:t>
      </w:r>
      <w:r w:rsidRPr="002430EE">
        <w:rPr>
          <w:rFonts w:cs="Calibri"/>
          <w:highlight w:val="yellow"/>
        </w:rPr>
        <w:t>(4): p. 718-730.</w:t>
      </w:r>
    </w:p>
    <w:p w14:paraId="0BCDBD5A" w14:textId="2E4BD1FB" w:rsidR="00421993" w:rsidRPr="00C57D55" w:rsidRDefault="00421993" w:rsidP="004A6F18">
      <w:pPr>
        <w:rPr>
          <w:rFonts w:ascii="Arial" w:eastAsiaTheme="majorEastAsia" w:hAnsi="Arial" w:cstheme="majorBidi"/>
          <w:b/>
          <w:bCs/>
          <w:caps/>
          <w:sz w:val="24"/>
          <w:szCs w:val="28"/>
        </w:rPr>
      </w:pPr>
      <w:r w:rsidRPr="00C57D55">
        <w:br w:type="page"/>
      </w:r>
    </w:p>
    <w:p w14:paraId="6EE5E77B" w14:textId="77777777" w:rsidR="00421993" w:rsidRDefault="00421993" w:rsidP="00B14178">
      <w:pPr>
        <w:pStyle w:val="SOPHeading1"/>
        <w:numPr>
          <w:ilvl w:val="0"/>
          <w:numId w:val="0"/>
        </w:numPr>
        <w:ind w:left="360" w:hanging="360"/>
      </w:pPr>
      <w:bookmarkStart w:id="52" w:name="_Toc501372193"/>
      <w:r>
        <w:lastRenderedPageBreak/>
        <w:t>A</w:t>
      </w:r>
      <w:r w:rsidR="00914684">
        <w:t xml:space="preserve">ppendix </w:t>
      </w:r>
      <w:r w:rsidR="00E05ABE">
        <w:t>1</w:t>
      </w:r>
      <w:r w:rsidR="00914684">
        <w:t>. Tools and assessments</w:t>
      </w:r>
      <w:bookmarkEnd w:id="52"/>
      <w:r>
        <w:t xml:space="preserve">  </w:t>
      </w:r>
    </w:p>
    <w:bookmarkEnd w:id="3"/>
    <w:p w14:paraId="04EE45F5" w14:textId="77777777" w:rsidR="004405B3" w:rsidRPr="00C20676" w:rsidRDefault="004405B3" w:rsidP="00421993">
      <w:r w:rsidRPr="00C20676">
        <w:t>This appendix contains:</w:t>
      </w:r>
    </w:p>
    <w:p w14:paraId="43FE8D9D" w14:textId="1510DD64" w:rsidR="007E5050" w:rsidRPr="00C20676" w:rsidRDefault="000B5A13" w:rsidP="007E5050">
      <w:pPr>
        <w:pStyle w:val="ListParagraph"/>
        <w:numPr>
          <w:ilvl w:val="0"/>
          <w:numId w:val="9"/>
        </w:numPr>
      </w:pPr>
      <w:r w:rsidRPr="00C20676">
        <w:t>Visual Descriptor Pain scale</w:t>
      </w:r>
    </w:p>
    <w:p w14:paraId="4286CDC3" w14:textId="48907BB8" w:rsidR="000B5A13" w:rsidRPr="00C20676" w:rsidRDefault="000B5A13" w:rsidP="000B5A13">
      <w:pPr>
        <w:pStyle w:val="ListParagraph"/>
        <w:numPr>
          <w:ilvl w:val="0"/>
          <w:numId w:val="9"/>
        </w:numPr>
      </w:pPr>
      <w:r w:rsidRPr="00C20676">
        <w:t>Short-form McGill pain questionnaire</w:t>
      </w:r>
    </w:p>
    <w:p w14:paraId="588E9830" w14:textId="24032BE0" w:rsidR="00C20676" w:rsidRPr="00C20676" w:rsidRDefault="00C20676" w:rsidP="000B5A13">
      <w:pPr>
        <w:pStyle w:val="ListParagraph"/>
        <w:numPr>
          <w:ilvl w:val="0"/>
          <w:numId w:val="9"/>
        </w:numPr>
        <w:rPr>
          <w:sz w:val="20"/>
        </w:rPr>
      </w:pPr>
      <w:r w:rsidRPr="00C20676">
        <w:t>Richards-Campbell Sleep Questionnaire</w:t>
      </w:r>
    </w:p>
    <w:p w14:paraId="7FB13269" w14:textId="3991E281" w:rsidR="000B5A13" w:rsidRPr="00C20676" w:rsidRDefault="006A6C65" w:rsidP="000B5A13">
      <w:pPr>
        <w:pStyle w:val="ListParagraph"/>
        <w:numPr>
          <w:ilvl w:val="0"/>
          <w:numId w:val="9"/>
        </w:numPr>
      </w:pPr>
      <w:r w:rsidRPr="00C20676">
        <w:t>EQ-5D-5L</w:t>
      </w:r>
      <w:r w:rsidR="004405B3" w:rsidRPr="00C20676">
        <w:t xml:space="preserve"> Questionnaire </w:t>
      </w:r>
    </w:p>
    <w:p w14:paraId="4663EB27" w14:textId="635DC9D4" w:rsidR="000B5A13" w:rsidRPr="007E5050" w:rsidRDefault="000B5A13" w:rsidP="000B5A13">
      <w:r>
        <w:t>The KOOS score</w:t>
      </w:r>
      <w:r w:rsidR="00C20676">
        <w:t>, OKS score and Bandage Patient Satisfaction Questionnaire are</w:t>
      </w:r>
      <w:r>
        <w:t xml:space="preserve"> enclosed separately to this protocol.</w:t>
      </w:r>
      <w:r w:rsidR="00C20676">
        <w:t xml:space="preserve"> </w:t>
      </w:r>
    </w:p>
    <w:p w14:paraId="5B3CBAE3" w14:textId="664AD1BD" w:rsidR="004405B3" w:rsidRDefault="004405B3" w:rsidP="004405B3">
      <w:pPr>
        <w:rPr>
          <w:rFonts w:ascii="Verdana" w:hAnsi="Verdana"/>
        </w:rPr>
      </w:pPr>
    </w:p>
    <w:p w14:paraId="142078B9" w14:textId="77777777" w:rsidR="000B5A13" w:rsidRPr="00962153" w:rsidRDefault="000B5A13" w:rsidP="000B5A13">
      <w:pPr>
        <w:rPr>
          <w:b/>
        </w:rPr>
      </w:pPr>
      <w:r w:rsidRPr="005432E5">
        <w:rPr>
          <w:b/>
        </w:rPr>
        <w:t xml:space="preserve">Visual </w:t>
      </w:r>
      <w:r w:rsidRPr="00962153">
        <w:rPr>
          <w:b/>
        </w:rPr>
        <w:t>Descriptor Pain score</w:t>
      </w:r>
    </w:p>
    <w:p w14:paraId="3CC41252" w14:textId="77777777" w:rsidR="000B5A13" w:rsidRPr="005B1BED" w:rsidRDefault="000B5A13" w:rsidP="000B5A13">
      <w:r w:rsidRPr="00962153">
        <w:t>How painful has your leg, th</w:t>
      </w:r>
      <w:r>
        <w:t>e one</w:t>
      </w:r>
      <w:r w:rsidRPr="00962153">
        <w:t xml:space="preserve"> has been operated on, been in the last </w:t>
      </w:r>
      <w:r w:rsidRPr="0089639C">
        <w:rPr>
          <w:b/>
        </w:rPr>
        <w:t>2 days</w:t>
      </w:r>
      <w:r w:rsidRPr="00962153">
        <w:t>:</w:t>
      </w:r>
    </w:p>
    <w:p w14:paraId="48FFA7B5" w14:textId="77777777" w:rsidR="000B5A13" w:rsidRDefault="000B5A13" w:rsidP="000B5A13">
      <w:r>
        <w:rPr>
          <w:noProof/>
          <w:lang w:eastAsia="en-GB"/>
        </w:rPr>
        <w:drawing>
          <wp:inline distT="0" distB="0" distL="0" distR="0" wp14:anchorId="25F7A7BA" wp14:editId="28EA5FFE">
            <wp:extent cx="5731510" cy="2063344"/>
            <wp:effectExtent l="0" t="0" r="2540" b="0"/>
            <wp:docPr id="43" name="Picture 43" descr="http://www.ericlinmd.com/images/VAS-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iclinmd.com/images/VAS-chart.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063344"/>
                    </a:xfrm>
                    <a:prstGeom prst="rect">
                      <a:avLst/>
                    </a:prstGeom>
                    <a:noFill/>
                    <a:ln>
                      <a:noFill/>
                    </a:ln>
                  </pic:spPr>
                </pic:pic>
              </a:graphicData>
            </a:graphic>
          </wp:inline>
        </w:drawing>
      </w:r>
    </w:p>
    <w:p w14:paraId="12D1B561" w14:textId="77777777" w:rsidR="000B5A13" w:rsidRDefault="000B5A13" w:rsidP="000B5A13">
      <w:r>
        <w:t>Please put a vertical line on the numbered bar above.</w:t>
      </w:r>
    </w:p>
    <w:p w14:paraId="12280FED" w14:textId="451C2273" w:rsidR="000B5A13" w:rsidRDefault="000B5A13" w:rsidP="000B5A13">
      <w:r>
        <w:t>We kindly ask you consider the</w:t>
      </w:r>
      <w:r w:rsidR="00DE30A7">
        <w:t xml:space="preserve"> </w:t>
      </w:r>
      <w:r>
        <w:t>leg as a whole.</w:t>
      </w:r>
    </w:p>
    <w:p w14:paraId="5F5D29FB" w14:textId="77777777" w:rsidR="000B5A13" w:rsidRDefault="000B5A13" w:rsidP="004405B3">
      <w:pPr>
        <w:rPr>
          <w:rFonts w:ascii="Verdana" w:hAnsi="Verdana"/>
        </w:rPr>
      </w:pPr>
    </w:p>
    <w:p w14:paraId="43DA6FDB" w14:textId="3C770F4E" w:rsidR="004405B3" w:rsidRDefault="004405B3" w:rsidP="004405B3">
      <w:pPr>
        <w:spacing w:line="480" w:lineRule="auto"/>
        <w:jc w:val="both"/>
        <w:rPr>
          <w:rFonts w:ascii="Verdana" w:hAnsi="Verdana"/>
        </w:rPr>
      </w:pPr>
      <w:r w:rsidRPr="00EF289B">
        <w:rPr>
          <w:rFonts w:ascii="Verdana" w:hAnsi="Verdana"/>
        </w:rPr>
        <w:t xml:space="preserve"> </w:t>
      </w:r>
    </w:p>
    <w:p w14:paraId="47D85EBC" w14:textId="77777777" w:rsidR="000B5A13" w:rsidRDefault="000B5A13" w:rsidP="004405B3">
      <w:pPr>
        <w:spacing w:line="480" w:lineRule="auto"/>
        <w:jc w:val="both"/>
        <w:rPr>
          <w:rFonts w:ascii="Verdana" w:hAnsi="Verdana"/>
        </w:rPr>
      </w:pPr>
    </w:p>
    <w:p w14:paraId="52B73C65" w14:textId="77777777" w:rsidR="000B5A13" w:rsidRDefault="000B5A13" w:rsidP="004405B3">
      <w:pPr>
        <w:spacing w:line="480" w:lineRule="auto"/>
        <w:jc w:val="both"/>
        <w:rPr>
          <w:rFonts w:ascii="Verdana" w:hAnsi="Verdana"/>
        </w:rPr>
      </w:pPr>
    </w:p>
    <w:p w14:paraId="5A94D052" w14:textId="77777777" w:rsidR="000B5A13" w:rsidRDefault="000B5A13" w:rsidP="004405B3">
      <w:pPr>
        <w:spacing w:line="480" w:lineRule="auto"/>
        <w:jc w:val="both"/>
        <w:rPr>
          <w:rFonts w:ascii="Verdana" w:hAnsi="Verdana"/>
        </w:rPr>
      </w:pPr>
    </w:p>
    <w:p w14:paraId="1A08CDA1" w14:textId="77777777" w:rsidR="000B5A13" w:rsidRDefault="000B5A13" w:rsidP="004405B3">
      <w:pPr>
        <w:spacing w:line="480" w:lineRule="auto"/>
        <w:jc w:val="both"/>
        <w:rPr>
          <w:rFonts w:ascii="Verdana" w:hAnsi="Verdana"/>
        </w:rPr>
      </w:pPr>
    </w:p>
    <w:p w14:paraId="56D7FB58" w14:textId="1CF81087" w:rsidR="000B5A13" w:rsidRPr="000B5A13" w:rsidRDefault="000B5A13" w:rsidP="004405B3">
      <w:pPr>
        <w:spacing w:line="480" w:lineRule="auto"/>
        <w:jc w:val="both"/>
        <w:rPr>
          <w:b/>
          <w:sz w:val="24"/>
        </w:rPr>
      </w:pPr>
      <w:r w:rsidRPr="000B5A13">
        <w:rPr>
          <w:b/>
          <w:sz w:val="24"/>
        </w:rPr>
        <w:lastRenderedPageBreak/>
        <w:t>Short-form</w:t>
      </w:r>
      <w:r>
        <w:rPr>
          <w:b/>
          <w:sz w:val="24"/>
        </w:rPr>
        <w:t xml:space="preserve"> McGill pain questionnaire</w:t>
      </w:r>
    </w:p>
    <w:p w14:paraId="31A8C96F" w14:textId="77777777" w:rsidR="000B5A13" w:rsidRDefault="000B5A13" w:rsidP="002D5975">
      <w:pPr>
        <w:rPr>
          <w:noProof/>
          <w:lang w:eastAsia="en-GB"/>
        </w:rPr>
      </w:pPr>
    </w:p>
    <w:p w14:paraId="5BBCD8ED" w14:textId="77777777" w:rsidR="000B5A13" w:rsidRDefault="00CB291B" w:rsidP="002D5975">
      <w:r>
        <w:rPr>
          <w:noProof/>
          <w:lang w:eastAsia="en-GB"/>
        </w:rPr>
        <w:drawing>
          <wp:inline distT="0" distB="0" distL="0" distR="0" wp14:anchorId="07EEA32B" wp14:editId="62AD93C7">
            <wp:extent cx="5619750" cy="6046184"/>
            <wp:effectExtent l="0" t="0" r="0" b="0"/>
            <wp:docPr id="40" name="Picture 40" descr="https://www.physio-pedia.com/images/d/dd/Mcgill_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hysio-pedia.com/images/d/dd/Mcgill_questionnaire.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0551" t="19886" r="26533" b="4206"/>
                    <a:stretch/>
                  </pic:blipFill>
                  <pic:spPr bwMode="auto">
                    <a:xfrm>
                      <a:off x="0" y="0"/>
                      <a:ext cx="5625449" cy="6052315"/>
                    </a:xfrm>
                    <a:prstGeom prst="rect">
                      <a:avLst/>
                    </a:prstGeom>
                    <a:noFill/>
                    <a:ln>
                      <a:noFill/>
                    </a:ln>
                    <a:extLst>
                      <a:ext uri="{53640926-AAD7-44D8-BBD7-CCE9431645EC}">
                        <a14:shadowObscured xmlns:a14="http://schemas.microsoft.com/office/drawing/2010/main"/>
                      </a:ext>
                    </a:extLst>
                  </pic:spPr>
                </pic:pic>
              </a:graphicData>
            </a:graphic>
          </wp:inline>
        </w:drawing>
      </w:r>
    </w:p>
    <w:p w14:paraId="4098BB2E" w14:textId="612B9AA2" w:rsidR="004B242E" w:rsidRPr="00C20676" w:rsidRDefault="004B242E" w:rsidP="004B242E">
      <w:r w:rsidRPr="00C20676">
        <w:t>The McGill Pain Questionnaire: Major properties and scoring methods </w:t>
      </w:r>
      <w:r>
        <w:t>. Melzack, 1987</w:t>
      </w:r>
      <w:r w:rsidRPr="00C20676">
        <w:br w:type="textWrapping" w:clear="all"/>
      </w:r>
    </w:p>
    <w:p w14:paraId="3E51BA4A" w14:textId="77777777" w:rsidR="004B242E" w:rsidRDefault="004B242E" w:rsidP="004B242E"/>
    <w:p w14:paraId="74FC23B3" w14:textId="77777777" w:rsidR="002D5975" w:rsidRDefault="002D5975" w:rsidP="002D5975"/>
    <w:p w14:paraId="2E01F2C9" w14:textId="26F96542" w:rsidR="004405B3" w:rsidRDefault="004405B3" w:rsidP="004405B3">
      <w:pPr>
        <w:rPr>
          <w:rFonts w:ascii="Verdana" w:hAnsi="Verdana"/>
        </w:rPr>
      </w:pPr>
    </w:p>
    <w:p w14:paraId="5EC2204C" w14:textId="77777777" w:rsidR="009777B6" w:rsidRDefault="009777B6" w:rsidP="004405B3">
      <w:pPr>
        <w:rPr>
          <w:rFonts w:ascii="Verdana" w:hAnsi="Verdana"/>
        </w:rPr>
      </w:pPr>
    </w:p>
    <w:p w14:paraId="585DEE88" w14:textId="77777777" w:rsidR="009777B6" w:rsidRDefault="009777B6" w:rsidP="004405B3">
      <w:pPr>
        <w:rPr>
          <w:rFonts w:ascii="Verdana" w:hAnsi="Verdana"/>
        </w:rPr>
      </w:pPr>
    </w:p>
    <w:p w14:paraId="2014B038" w14:textId="77777777" w:rsidR="00C20676" w:rsidRDefault="00C20676" w:rsidP="004405B3">
      <w:pPr>
        <w:rPr>
          <w:rFonts w:ascii="Verdana" w:hAnsi="Verdana"/>
        </w:rPr>
      </w:pPr>
    </w:p>
    <w:p w14:paraId="3B16F8E1" w14:textId="7FBB19B8" w:rsidR="009777B6" w:rsidRPr="00C20676" w:rsidRDefault="00C20676" w:rsidP="009777B6">
      <w:pPr>
        <w:rPr>
          <w:b/>
        </w:rPr>
      </w:pPr>
      <w:r w:rsidRPr="00C20676">
        <w:rPr>
          <w:b/>
          <w:sz w:val="24"/>
        </w:rPr>
        <w:t>Richards-Campbell Sleep Questionnaire</w:t>
      </w:r>
      <w:r w:rsidR="009777B6" w:rsidRPr="00C20676">
        <w:rPr>
          <w:b/>
        </w:rPr>
        <w:br w:type="textWrapping" w:clear="all"/>
      </w:r>
    </w:p>
    <w:p w14:paraId="7B56A3BB" w14:textId="200AD4E2" w:rsidR="009777B6" w:rsidRDefault="009777B6" w:rsidP="009777B6">
      <w:r>
        <w:rPr>
          <w:noProof/>
          <w:lang w:eastAsia="en-GB"/>
        </w:rPr>
        <w:drawing>
          <wp:inline distT="0" distB="0" distL="0" distR="0" wp14:anchorId="2E598383" wp14:editId="2A9306E6">
            <wp:extent cx="4914732" cy="4800600"/>
            <wp:effectExtent l="0" t="0" r="635" b="0"/>
            <wp:docPr id="41" name="Picture 41"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s 1"/>
                    <pic:cNvPicPr>
                      <a:picLocks noChangeAspect="1" noChangeArrowheads="1"/>
                    </pic:cNvPicPr>
                  </pic:nvPicPr>
                  <pic:blipFill rotWithShape="1">
                    <a:blip r:embed="rId22" r:link="rId23">
                      <a:extLst>
                        <a:ext uri="{28A0092B-C50C-407E-A947-70E740481C1C}">
                          <a14:useLocalDpi xmlns:a14="http://schemas.microsoft.com/office/drawing/2010/main" val="0"/>
                        </a:ext>
                      </a:extLst>
                    </a:blip>
                    <a:srcRect t="6652"/>
                    <a:stretch/>
                  </pic:blipFill>
                  <pic:spPr bwMode="auto">
                    <a:xfrm>
                      <a:off x="0" y="0"/>
                      <a:ext cx="4914900" cy="4800764"/>
                    </a:xfrm>
                    <a:prstGeom prst="rect">
                      <a:avLst/>
                    </a:prstGeom>
                    <a:noFill/>
                    <a:ln>
                      <a:noFill/>
                    </a:ln>
                    <a:extLst>
                      <a:ext uri="{53640926-AAD7-44D8-BBD7-CCE9431645EC}">
                        <a14:shadowObscured xmlns:a14="http://schemas.microsoft.com/office/drawing/2010/main"/>
                      </a:ext>
                    </a:extLst>
                  </pic:spPr>
                </pic:pic>
              </a:graphicData>
            </a:graphic>
          </wp:inline>
        </w:drawing>
      </w:r>
    </w:p>
    <w:p w14:paraId="45D42E86" w14:textId="354009D3" w:rsidR="009777B6" w:rsidRDefault="004B242E" w:rsidP="009777B6">
      <w:r>
        <w:t>Richards et al, 2000.</w:t>
      </w:r>
    </w:p>
    <w:p w14:paraId="139D372C" w14:textId="3A1AA3F9" w:rsidR="009777B6" w:rsidRDefault="009777B6" w:rsidP="00C20676">
      <w:pPr>
        <w:pStyle w:val="NormalWeb"/>
      </w:pPr>
      <w:r>
        <w:t> </w:t>
      </w:r>
    </w:p>
    <w:p w14:paraId="2694B8F7" w14:textId="77777777" w:rsidR="009777B6" w:rsidRDefault="009777B6" w:rsidP="004405B3">
      <w:pPr>
        <w:rPr>
          <w:rFonts w:ascii="Verdana" w:hAnsi="Verdana"/>
        </w:rPr>
      </w:pPr>
    </w:p>
    <w:p w14:paraId="3288A23D" w14:textId="77777777" w:rsidR="009777B6" w:rsidRDefault="009777B6" w:rsidP="004405B3">
      <w:pPr>
        <w:rPr>
          <w:rFonts w:ascii="Verdana" w:hAnsi="Verdana"/>
        </w:rPr>
      </w:pPr>
    </w:p>
    <w:p w14:paraId="3EC4D514" w14:textId="77777777" w:rsidR="009777B6" w:rsidRDefault="009777B6" w:rsidP="004405B3">
      <w:pPr>
        <w:rPr>
          <w:rFonts w:ascii="Verdana" w:hAnsi="Verdana"/>
        </w:rPr>
      </w:pPr>
    </w:p>
    <w:p w14:paraId="6A081CF9" w14:textId="77777777" w:rsidR="00242992" w:rsidRDefault="00242992" w:rsidP="00242992">
      <w:pPr>
        <w:autoSpaceDE w:val="0"/>
        <w:autoSpaceDN w:val="0"/>
        <w:adjustRightInd w:val="0"/>
        <w:spacing w:after="0" w:line="240" w:lineRule="auto"/>
        <w:rPr>
          <w:rFonts w:cstheme="minorHAnsi"/>
          <w:highlight w:val="yellow"/>
        </w:rPr>
      </w:pPr>
    </w:p>
    <w:p w14:paraId="7D85B86C" w14:textId="77777777" w:rsidR="002D5975" w:rsidRPr="00242992" w:rsidRDefault="002D5975" w:rsidP="00242992">
      <w:pPr>
        <w:autoSpaceDE w:val="0"/>
        <w:autoSpaceDN w:val="0"/>
        <w:adjustRightInd w:val="0"/>
        <w:spacing w:after="0" w:line="240" w:lineRule="auto"/>
        <w:rPr>
          <w:rFonts w:cstheme="minorHAnsi"/>
          <w:highlight w:val="yellow"/>
        </w:rPr>
      </w:pPr>
    </w:p>
    <w:p w14:paraId="544C68BA" w14:textId="77777777" w:rsidR="00FC65FB" w:rsidRDefault="00FC65FB" w:rsidP="004405B3">
      <w:pPr>
        <w:rPr>
          <w:rFonts w:ascii="Verdana" w:hAnsi="Verdana"/>
          <w:b/>
        </w:rPr>
      </w:pPr>
    </w:p>
    <w:p w14:paraId="57C87FC1" w14:textId="7B56FE4C" w:rsidR="004405B3" w:rsidRPr="00DD6EAA" w:rsidRDefault="004405B3" w:rsidP="004405B3">
      <w:pPr>
        <w:tabs>
          <w:tab w:val="left" w:pos="3600"/>
        </w:tabs>
        <w:ind w:left="360"/>
        <w:rPr>
          <w:rFonts w:ascii="Verdana" w:hAnsi="Verdana"/>
        </w:rPr>
      </w:pPr>
      <w:r w:rsidRPr="00DD6EAA">
        <w:rPr>
          <w:rFonts w:ascii="Verdana" w:hAnsi="Verdana"/>
        </w:rPr>
        <w:t xml:space="preserve">              </w:t>
      </w:r>
    </w:p>
    <w:p w14:paraId="41D9F790" w14:textId="77777777" w:rsidR="00F15392" w:rsidRDefault="00F15392" w:rsidP="004405B3">
      <w:pPr>
        <w:rPr>
          <w:rFonts w:ascii="Verdana" w:hAnsi="Verdana"/>
        </w:rPr>
      </w:pPr>
    </w:p>
    <w:p w14:paraId="61D470C9" w14:textId="77777777" w:rsidR="00D22C47" w:rsidRDefault="00D22C47" w:rsidP="004405B3">
      <w:pPr>
        <w:rPr>
          <w:rFonts w:ascii="Verdana" w:hAnsi="Verdana"/>
        </w:rPr>
      </w:pPr>
    </w:p>
    <w:p w14:paraId="14F9B6EF" w14:textId="77777777" w:rsidR="00F15392" w:rsidRPr="00677FA8" w:rsidRDefault="00F15392" w:rsidP="004405B3">
      <w:pPr>
        <w:rPr>
          <w:b/>
          <w:sz w:val="24"/>
        </w:rPr>
      </w:pPr>
      <w:r w:rsidRPr="00677FA8">
        <w:rPr>
          <w:b/>
          <w:sz w:val="24"/>
        </w:rPr>
        <w:t xml:space="preserve">EQ-5D-5L </w:t>
      </w:r>
    </w:p>
    <w:p w14:paraId="4AEBA586" w14:textId="77777777" w:rsidR="004405B3" w:rsidRDefault="00F15392" w:rsidP="004405B3">
      <w:pPr>
        <w:rPr>
          <w:rFonts w:ascii="Verdana" w:hAnsi="Verdana"/>
        </w:rPr>
      </w:pPr>
      <w:r>
        <w:rPr>
          <w:rFonts w:ascii="Verdana" w:hAnsi="Verdana"/>
          <w:noProof/>
          <w:lang w:eastAsia="en-GB"/>
        </w:rPr>
        <w:lastRenderedPageBreak/>
        <w:drawing>
          <wp:inline distT="0" distB="0" distL="0" distR="0" wp14:anchorId="77788984" wp14:editId="692C0863">
            <wp:extent cx="4949937" cy="8034584"/>
            <wp:effectExtent l="0" t="0" r="317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1084" cy="8036445"/>
                    </a:xfrm>
                    <a:prstGeom prst="rect">
                      <a:avLst/>
                    </a:prstGeom>
                    <a:noFill/>
                    <a:ln>
                      <a:noFill/>
                    </a:ln>
                  </pic:spPr>
                </pic:pic>
              </a:graphicData>
            </a:graphic>
          </wp:inline>
        </w:drawing>
      </w:r>
      <w:r w:rsidRPr="00F15392">
        <w:rPr>
          <w:rFonts w:ascii="Verdana" w:hAnsi="Verdana"/>
        </w:rPr>
        <w:t xml:space="preserve"> </w:t>
      </w:r>
      <w:r w:rsidR="004405B3">
        <w:rPr>
          <w:rFonts w:ascii="Verdana" w:hAnsi="Verdana"/>
        </w:rPr>
        <w:br w:type="page"/>
      </w:r>
    </w:p>
    <w:p w14:paraId="4D39D015" w14:textId="77777777" w:rsidR="005432E5" w:rsidRDefault="00F15392">
      <w:r>
        <w:rPr>
          <w:noProof/>
          <w:lang w:eastAsia="en-GB"/>
        </w:rPr>
        <w:lastRenderedPageBreak/>
        <w:drawing>
          <wp:inline distT="0" distB="0" distL="0" distR="0" wp14:anchorId="54408E1E" wp14:editId="594AAA3C">
            <wp:extent cx="6093475" cy="8122558"/>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5032" cy="8124633"/>
                    </a:xfrm>
                    <a:prstGeom prst="rect">
                      <a:avLst/>
                    </a:prstGeom>
                    <a:noFill/>
                    <a:ln>
                      <a:noFill/>
                    </a:ln>
                  </pic:spPr>
                </pic:pic>
              </a:graphicData>
            </a:graphic>
          </wp:inline>
        </w:drawing>
      </w:r>
      <w:r w:rsidRPr="00F15392">
        <w:t xml:space="preserve"> </w:t>
      </w:r>
    </w:p>
    <w:p w14:paraId="3DF09DA1" w14:textId="77777777" w:rsidR="005B1BED" w:rsidRDefault="005B1BED"/>
    <w:bookmarkStart w:id="53" w:name="_Toc501372194"/>
    <w:p w14:paraId="04A5C138" w14:textId="6E43BC62" w:rsidR="00F15392" w:rsidRPr="00D018DD" w:rsidRDefault="009C2C3F" w:rsidP="00240ED0">
      <w:pPr>
        <w:pStyle w:val="SOPHeading1"/>
        <w:numPr>
          <w:ilvl w:val="0"/>
          <w:numId w:val="0"/>
        </w:numPr>
        <w:ind w:left="360" w:hanging="360"/>
        <w:rPr>
          <w:lang w:eastAsia="en-GB"/>
        </w:rPr>
      </w:pPr>
      <w:r w:rsidRPr="00962153">
        <w:rPr>
          <w:rFonts w:cstheme="minorHAnsi"/>
          <w:noProof/>
          <w:lang w:val="en-GB" w:eastAsia="en-GB"/>
        </w:rPr>
        <w:lastRenderedPageBreak/>
        <mc:AlternateContent>
          <mc:Choice Requires="wps">
            <w:drawing>
              <wp:anchor distT="0" distB="0" distL="114300" distR="114300" simplePos="0" relativeHeight="251677695" behindDoc="0" locked="0" layoutInCell="1" allowOverlap="1" wp14:anchorId="3EBD29B3" wp14:editId="43D494B8">
                <wp:simplePos x="0" y="0"/>
                <wp:positionH relativeFrom="column">
                  <wp:posOffset>-561975</wp:posOffset>
                </wp:positionH>
                <wp:positionV relativeFrom="paragraph">
                  <wp:posOffset>386080</wp:posOffset>
                </wp:positionV>
                <wp:extent cx="6911340" cy="1616710"/>
                <wp:effectExtent l="0" t="0" r="22860" b="2159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61671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063810FB" w14:textId="77777777" w:rsidR="00A9022E" w:rsidRDefault="00A9022E" w:rsidP="000567F4">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44.25pt;margin-top:30.4pt;width:544.2pt;height:127.3pt;z-index:2516776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" fillcolor="white [3201]" strokecolor="#4f81bd [3204]" strokeweight="2pt">
                <v:textbox>
                  <w:txbxContent>
                    <w:p w14:paraId="063810FB" w14:textId="77777777" w:rsidR="00A9022E" w:rsidRDefault="00A9022E" w:rsidP="000567F4">
                      <w:pPr>
                        <w:jc w:val="center"/>
                      </w:pPr>
                      <w:r>
                        <w:t>Screening</w:t>
                      </w:r>
                    </w:p>
                  </w:txbxContent>
                </v:textbox>
              </v:shape>
            </w:pict>
          </mc:Fallback>
        </mc:AlternateContent>
      </w:r>
      <w:r w:rsidR="00240ED0" w:rsidRPr="00962153">
        <w:rPr>
          <w:lang w:eastAsia="en-GB"/>
        </w:rPr>
        <w:t xml:space="preserve">Appendix 2. </w:t>
      </w:r>
      <w:r w:rsidR="00F428AE" w:rsidRPr="00962153">
        <w:rPr>
          <w:lang w:eastAsia="en-GB"/>
        </w:rPr>
        <w:t xml:space="preserve">study participant </w:t>
      </w:r>
      <w:r w:rsidR="00240ED0" w:rsidRPr="00962153">
        <w:rPr>
          <w:lang w:eastAsia="en-GB"/>
        </w:rPr>
        <w:t>Flowchart</w:t>
      </w:r>
      <w:r w:rsidR="00D17D4F">
        <w:rPr>
          <w:rFonts w:cstheme="minorHAnsi"/>
          <w:noProof/>
          <w:lang w:val="en-GB" w:eastAsia="en-GB"/>
        </w:rPr>
        <mc:AlternateContent>
          <mc:Choice Requires="wps">
            <w:drawing>
              <wp:anchor distT="0" distB="0" distL="114300" distR="114300" simplePos="0" relativeHeight="251827200" behindDoc="0" locked="0" layoutInCell="1" allowOverlap="1" wp14:anchorId="1913E3F1" wp14:editId="1A3278F2">
                <wp:simplePos x="0" y="0"/>
                <wp:positionH relativeFrom="column">
                  <wp:posOffset>1228725</wp:posOffset>
                </wp:positionH>
                <wp:positionV relativeFrom="paragraph">
                  <wp:posOffset>345440</wp:posOffset>
                </wp:positionV>
                <wp:extent cx="3100705" cy="990600"/>
                <wp:effectExtent l="0" t="0" r="23495" b="19050"/>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990600"/>
                        </a:xfrm>
                        <a:prstGeom prst="rect">
                          <a:avLst/>
                        </a:prstGeom>
                        <a:solidFill>
                          <a:srgbClr val="FFFFFF"/>
                        </a:solidFill>
                        <a:ln w="9525">
                          <a:solidFill>
                            <a:srgbClr val="000000"/>
                          </a:solidFill>
                          <a:miter lim="800000"/>
                          <a:headEnd/>
                          <a:tailEnd/>
                        </a:ln>
                      </wps:spPr>
                      <wps:txbx>
                        <w:txbxContent>
                          <w:p w14:paraId="226E0671" w14:textId="77777777" w:rsidR="00A9022E" w:rsidRDefault="00A9022E" w:rsidP="00240ED0">
                            <w:r>
                              <w:t>Patient identified by clinical staff member</w:t>
                            </w:r>
                          </w:p>
                          <w:p w14:paraId="71F9E68D" w14:textId="3DE50BC5" w:rsidR="00A9022E" w:rsidRDefault="00A9022E" w:rsidP="00240ED0">
                            <w:r>
                              <w:t>Verbal consent requested to explain study</w:t>
                            </w:r>
                          </w:p>
                          <w:p w14:paraId="39A5270B" w14:textId="77777777" w:rsidR="00A9022E" w:rsidRDefault="00A9022E" w:rsidP="00D17D4F">
                            <w:r>
                              <w:t>Patient Information Sheet is provided to patient</w:t>
                            </w:r>
                          </w:p>
                          <w:p w14:paraId="1B0EB6B2" w14:textId="236A21F3" w:rsidR="00A9022E" w:rsidRDefault="00A9022E" w:rsidP="00D17D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6.75pt;margin-top:27.2pt;width:244.15pt;height:7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">
                <v:textbox>
                  <w:txbxContent>
                    <w:p w14:paraId="226E0671" w14:textId="77777777" w:rsidR="00A9022E" w:rsidRDefault="00A9022E" w:rsidP="00240ED0">
                      <w:r>
                        <w:t>Patient identified by clinical staff member</w:t>
                      </w:r>
                    </w:p>
                    <w:p w14:paraId="71F9E68D" w14:textId="3DE50BC5" w:rsidR="00A9022E" w:rsidRDefault="00A9022E" w:rsidP="00240ED0">
                      <w:r>
                        <w:t>Verbal consent requested to explain study</w:t>
                      </w:r>
                    </w:p>
                    <w:p w14:paraId="39A5270B" w14:textId="77777777" w:rsidR="00A9022E" w:rsidRDefault="00A9022E" w:rsidP="00D17D4F">
                      <w:r>
                        <w:t>Patient Information Sheet is provided to patient</w:t>
                      </w:r>
                    </w:p>
                    <w:p w14:paraId="1B0EB6B2" w14:textId="236A21F3" w:rsidR="00A9022E" w:rsidRDefault="00A9022E" w:rsidP="00D17D4F"/>
                  </w:txbxContent>
                </v:textbox>
              </v:shape>
            </w:pict>
          </mc:Fallback>
        </mc:AlternateContent>
      </w:r>
      <w:bookmarkEnd w:id="53"/>
    </w:p>
    <w:p w14:paraId="65F240A8" w14:textId="2680E751" w:rsidR="00240ED0" w:rsidRDefault="009C2C3F" w:rsidP="00240ED0">
      <w:pPr>
        <w:tabs>
          <w:tab w:val="left" w:pos="1843"/>
          <w:tab w:val="left" w:pos="6237"/>
        </w:tabs>
        <w:spacing w:after="100" w:afterAutospacing="1" w:line="360" w:lineRule="auto"/>
        <w:rPr>
          <w:rFonts w:cstheme="minorHAnsi"/>
        </w:rPr>
      </w:pPr>
      <w:r>
        <w:rPr>
          <w:rFonts w:cstheme="minorHAnsi"/>
          <w:noProof/>
          <w:lang w:eastAsia="en-GB"/>
        </w:rPr>
        <mc:AlternateContent>
          <mc:Choice Requires="wps">
            <w:drawing>
              <wp:anchor distT="0" distB="0" distL="114300" distR="114300" simplePos="0" relativeHeight="251781120" behindDoc="0" locked="0" layoutInCell="1" allowOverlap="1" wp14:anchorId="5A35027D" wp14:editId="189D14A7">
                <wp:simplePos x="0" y="0"/>
                <wp:positionH relativeFrom="column">
                  <wp:posOffset>-504825</wp:posOffset>
                </wp:positionH>
                <wp:positionV relativeFrom="paragraph">
                  <wp:posOffset>32385</wp:posOffset>
                </wp:positionV>
                <wp:extent cx="1307465" cy="600075"/>
                <wp:effectExtent l="0" t="0" r="26035"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600075"/>
                        </a:xfrm>
                        <a:prstGeom prst="rect">
                          <a:avLst/>
                        </a:prstGeom>
                        <a:solidFill>
                          <a:srgbClr val="A9C7FD"/>
                        </a:solidFill>
                        <a:ln w="9525">
                          <a:solidFill>
                            <a:srgbClr val="000000"/>
                          </a:solidFill>
                          <a:miter lim="800000"/>
                          <a:headEnd/>
                          <a:tailEnd/>
                        </a:ln>
                      </wps:spPr>
                      <wps:txbx>
                        <w:txbxContent>
                          <w:p w14:paraId="2772C3FA" w14:textId="42B58436" w:rsidR="00A9022E" w:rsidRDefault="00A9022E" w:rsidP="00D0527A">
                            <w:pPr>
                              <w:jc w:val="center"/>
                            </w:pPr>
                            <w:r>
                              <w:t>-12 weeks to day of surgery: 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75pt;margin-top:2.55pt;width:102.95pt;height:4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" fillcolor="#a9c7fd">
                <v:textbox>
                  <w:txbxContent>
                    <w:p w14:paraId="2772C3FA" w14:textId="42B58436" w:rsidR="00A9022E" w:rsidRDefault="00A9022E" w:rsidP="00D0527A">
                      <w:pPr>
                        <w:jc w:val="center"/>
                      </w:pPr>
                      <w:r>
                        <w:t>-12 weeks to day of surgery: Screening</w:t>
                      </w:r>
                    </w:p>
                  </w:txbxContent>
                </v:textbox>
              </v:shape>
            </w:pict>
          </mc:Fallback>
        </mc:AlternateContent>
      </w:r>
      <w:r>
        <w:rPr>
          <w:rFonts w:cstheme="minorHAnsi"/>
          <w:noProof/>
          <w:lang w:eastAsia="en-GB"/>
        </w:rPr>
        <mc:AlternateContent>
          <mc:Choice Requires="wps">
            <w:drawing>
              <wp:anchor distT="4294967295" distB="4294967295" distL="114300" distR="114300" simplePos="0" relativeHeight="251830272" behindDoc="0" locked="0" layoutInCell="1" allowOverlap="1" wp14:anchorId="1A19D630" wp14:editId="5D2E11B3">
                <wp:simplePos x="0" y="0"/>
                <wp:positionH relativeFrom="column">
                  <wp:posOffset>2766695</wp:posOffset>
                </wp:positionH>
                <wp:positionV relativeFrom="paragraph">
                  <wp:posOffset>1148079</wp:posOffset>
                </wp:positionV>
                <wp:extent cx="1555750" cy="0"/>
                <wp:effectExtent l="0" t="76200" r="25400" b="114300"/>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0" o:spid="_x0000_s1026" type="#_x0000_t32" style="position:absolute;margin-left:217.85pt;margin-top:90.4pt;width:122.5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" strokecolor="#4579b8 [3044]">
                <v:stroke endarrow="open"/>
                <o:lock v:ext="edit" shapetype="f"/>
              </v:shape>
            </w:pict>
          </mc:Fallback>
        </mc:AlternateContent>
      </w:r>
      <w:r>
        <w:rPr>
          <w:rFonts w:cstheme="minorHAnsi"/>
          <w:noProof/>
          <w:lang w:eastAsia="en-GB"/>
        </w:rPr>
        <mc:AlternateContent>
          <mc:Choice Requires="wps">
            <w:drawing>
              <wp:anchor distT="0" distB="0" distL="114300" distR="114300" simplePos="0" relativeHeight="251835392" behindDoc="0" locked="0" layoutInCell="1" allowOverlap="1" wp14:anchorId="084A6A6A" wp14:editId="669074D9">
                <wp:simplePos x="0" y="0"/>
                <wp:positionH relativeFrom="column">
                  <wp:posOffset>1534160</wp:posOffset>
                </wp:positionH>
                <wp:positionV relativeFrom="paragraph">
                  <wp:posOffset>3222625</wp:posOffset>
                </wp:positionV>
                <wp:extent cx="10160" cy="180340"/>
                <wp:effectExtent l="76200" t="0" r="66040" b="4826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120.8pt;margin-top:253.75pt;width:.8pt;height:14.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" strokecolor="#4579b8 [3044]">
                <v:stroke endarrow="open"/>
                <o:lock v:ext="edit" shapetype="f"/>
              </v:shape>
            </w:pict>
          </mc:Fallback>
        </mc:AlternateContent>
      </w:r>
      <w:r>
        <w:rPr>
          <w:rFonts w:cstheme="minorHAnsi"/>
          <w:noProof/>
          <w:lang w:eastAsia="en-GB"/>
        </w:rPr>
        <mc:AlternateContent>
          <mc:Choice Requires="wps">
            <w:drawing>
              <wp:anchor distT="0" distB="0" distL="114299" distR="114299" simplePos="0" relativeHeight="251836416" behindDoc="0" locked="0" layoutInCell="1" allowOverlap="1" wp14:anchorId="3CEBBE80" wp14:editId="59FB9FD7">
                <wp:simplePos x="0" y="0"/>
                <wp:positionH relativeFrom="column">
                  <wp:posOffset>2750184</wp:posOffset>
                </wp:positionH>
                <wp:positionV relativeFrom="paragraph">
                  <wp:posOffset>3100705</wp:posOffset>
                </wp:positionV>
                <wp:extent cx="0" cy="116840"/>
                <wp:effectExtent l="0" t="0" r="19050" b="1651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6" o:spid="_x0000_s1026" type="#_x0000_t32" style="position:absolute;margin-left:216.55pt;margin-top:244.15pt;width:0;height:9.2pt;z-index:251836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" strokecolor="#4579b8 [3044]">
                <o:lock v:ext="edit" shapetype="f"/>
              </v:shape>
            </w:pict>
          </mc:Fallback>
        </mc:AlternateContent>
      </w:r>
      <w:r>
        <w:rPr>
          <w:rFonts w:cstheme="minorHAnsi"/>
          <w:noProof/>
          <w:lang w:eastAsia="en-GB"/>
        </w:rPr>
        <mc:AlternateContent>
          <mc:Choice Requires="wps">
            <w:drawing>
              <wp:anchor distT="4294967295" distB="4294967295" distL="114300" distR="114300" simplePos="0" relativeHeight="251837440" behindDoc="0" locked="0" layoutInCell="1" allowOverlap="1" wp14:anchorId="5ADA7F4D" wp14:editId="252FD22D">
                <wp:simplePos x="0" y="0"/>
                <wp:positionH relativeFrom="column">
                  <wp:posOffset>1536065</wp:posOffset>
                </wp:positionH>
                <wp:positionV relativeFrom="paragraph">
                  <wp:posOffset>3225164</wp:posOffset>
                </wp:positionV>
                <wp:extent cx="2914015" cy="0"/>
                <wp:effectExtent l="0" t="0" r="19685" b="190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7" o:spid="_x0000_s1026" type="#_x0000_t32" style="position:absolute;margin-left:120.95pt;margin-top:253.95pt;width:229.45pt;height:0;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" strokecolor="#4579b8 [3044]">
                <o:lock v:ext="edit" shapetype="f"/>
              </v:shape>
            </w:pict>
          </mc:Fallback>
        </mc:AlternateContent>
      </w:r>
      <w:r>
        <w:rPr>
          <w:rFonts w:cstheme="minorHAnsi"/>
          <w:noProof/>
          <w:lang w:eastAsia="en-GB"/>
        </w:rPr>
        <mc:AlternateContent>
          <mc:Choice Requires="wps">
            <w:drawing>
              <wp:anchor distT="0" distB="0" distL="114300" distR="114300" simplePos="0" relativeHeight="251758592" behindDoc="0" locked="0" layoutInCell="1" allowOverlap="1" wp14:anchorId="785E077B" wp14:editId="369EBE5F">
                <wp:simplePos x="0" y="0"/>
                <wp:positionH relativeFrom="column">
                  <wp:posOffset>1530985</wp:posOffset>
                </wp:positionH>
                <wp:positionV relativeFrom="paragraph">
                  <wp:posOffset>-4445</wp:posOffset>
                </wp:positionV>
                <wp:extent cx="2795905" cy="914400"/>
                <wp:effectExtent l="0" t="0" r="2349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914400"/>
                        </a:xfrm>
                        <a:prstGeom prst="rect">
                          <a:avLst/>
                        </a:prstGeom>
                        <a:solidFill>
                          <a:srgbClr val="FFFFFF"/>
                        </a:solidFill>
                        <a:ln w="9525">
                          <a:solidFill>
                            <a:srgbClr val="000000"/>
                          </a:solidFill>
                          <a:miter lim="800000"/>
                          <a:headEnd/>
                          <a:tailEnd/>
                        </a:ln>
                      </wps:spPr>
                      <wps:txbx>
                        <w:txbxContent>
                          <w:p w14:paraId="077838F2" w14:textId="77777777" w:rsidR="00A9022E" w:rsidRDefault="00A9022E" w:rsidP="00240ED0">
                            <w:r>
                              <w:t>Patient identified by clinical staff member</w:t>
                            </w:r>
                          </w:p>
                          <w:p w14:paraId="2A2D5649" w14:textId="77777777" w:rsidR="00A9022E" w:rsidRDefault="00A9022E" w:rsidP="00240ED0">
                            <w:r>
                              <w:t>Consent requested to explain study</w:t>
                            </w:r>
                          </w:p>
                          <w:p w14:paraId="2853F51B" w14:textId="77777777" w:rsidR="00A9022E" w:rsidRDefault="00A9022E" w:rsidP="00240ED0">
                            <w:r>
                              <w:t>Screening form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20.55pt;margin-top:-.35pt;width:220.15pt;height:1in;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">
                <v:textbox>
                  <w:txbxContent>
                    <w:p w14:paraId="077838F2" w14:textId="77777777" w:rsidR="00A9022E" w:rsidRDefault="00A9022E" w:rsidP="00240ED0">
                      <w:r>
                        <w:t>Patient identified by clinical staff member</w:t>
                      </w:r>
                    </w:p>
                    <w:p w14:paraId="2A2D5649" w14:textId="77777777" w:rsidR="00A9022E" w:rsidRDefault="00A9022E" w:rsidP="00240ED0">
                      <w:r>
                        <w:t>Consent requested to explain study</w:t>
                      </w:r>
                    </w:p>
                    <w:p w14:paraId="2853F51B" w14:textId="77777777" w:rsidR="00A9022E" w:rsidRDefault="00A9022E" w:rsidP="00240ED0">
                      <w:r>
                        <w:t>Screening form completed</w:t>
                      </w:r>
                    </w:p>
                  </w:txbxContent>
                </v:textbox>
              </v:shape>
            </w:pict>
          </mc:Fallback>
        </mc:AlternateContent>
      </w:r>
    </w:p>
    <w:p w14:paraId="19A75988" w14:textId="4465DB9F" w:rsidR="00BA0ECA" w:rsidRDefault="00D67B32">
      <w:pPr>
        <w:rPr>
          <w:lang w:eastAsia="en-GB"/>
        </w:rPr>
      </w:pPr>
      <w:r>
        <w:rPr>
          <w:rFonts w:cstheme="minorHAnsi"/>
          <w:noProof/>
          <w:lang w:eastAsia="en-GB"/>
        </w:rPr>
        <mc:AlternateContent>
          <mc:Choice Requires="wps">
            <w:drawing>
              <wp:anchor distT="0" distB="0" distL="114300" distR="114300" simplePos="0" relativeHeight="251797504" behindDoc="0" locked="0" layoutInCell="1" allowOverlap="1" wp14:anchorId="0557B1FB" wp14:editId="22124B19">
                <wp:simplePos x="0" y="0"/>
                <wp:positionH relativeFrom="column">
                  <wp:posOffset>1038225</wp:posOffset>
                </wp:positionH>
                <wp:positionV relativeFrom="paragraph">
                  <wp:posOffset>6017260</wp:posOffset>
                </wp:positionV>
                <wp:extent cx="4093210" cy="1962150"/>
                <wp:effectExtent l="0" t="0" r="21590" b="1905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210" cy="1962150"/>
                        </a:xfrm>
                        <a:prstGeom prst="rect">
                          <a:avLst/>
                        </a:prstGeom>
                        <a:solidFill>
                          <a:srgbClr val="FFFFFF"/>
                        </a:solidFill>
                        <a:ln w="9525">
                          <a:solidFill>
                            <a:srgbClr val="000000"/>
                          </a:solidFill>
                          <a:miter lim="800000"/>
                          <a:headEnd/>
                          <a:tailEnd/>
                        </a:ln>
                      </wps:spPr>
                      <wps:txbx>
                        <w:txbxContent>
                          <w:p w14:paraId="34AD6C2A" w14:textId="022C4375" w:rsidR="00A9022E" w:rsidRDefault="00A9022E" w:rsidP="00CD551C">
                            <w:r>
                              <w:t xml:space="preserve">Richards-Campbell Sleep Questionnaire </w:t>
                            </w:r>
                            <w:r w:rsidR="00AA5D4A">
                              <w:t xml:space="preserve">(6 weeks) </w:t>
                            </w:r>
                            <w:r>
                              <w:t>and Patient satisfaction questionnaire (</w:t>
                            </w:r>
                            <w:r w:rsidR="00AA5D4A">
                              <w:t>12</w:t>
                            </w:r>
                            <w:r>
                              <w:t xml:space="preserve"> weeks)</w:t>
                            </w:r>
                          </w:p>
                          <w:p w14:paraId="2CC981DC" w14:textId="77777777" w:rsidR="00AA5D4A" w:rsidRDefault="00AA5D4A" w:rsidP="00CD551C"/>
                          <w:p w14:paraId="452A1739" w14:textId="427393DF" w:rsidR="00A9022E" w:rsidRDefault="00A9022E" w:rsidP="00EF5DA6">
                            <w:r>
                              <w:t xml:space="preserve">&amp; VDS Pain Scale, McGill pain questionnaire, KOOS score, OKS, EQ5D-5L (6 &amp; 12 weeks)   </w:t>
                            </w:r>
                          </w:p>
                          <w:p w14:paraId="0C9F4184" w14:textId="5297C5A0" w:rsidR="00A9022E" w:rsidRDefault="00A9022E" w:rsidP="00D67B32">
                            <w:r>
                              <w:t>6 week visit: clinic/e-mail/phone/text</w:t>
                            </w:r>
                          </w:p>
                          <w:p w14:paraId="53E2E56E" w14:textId="0725A256" w:rsidR="00A9022E" w:rsidRDefault="00A9022E" w:rsidP="00EF5DA6">
                            <w:r>
                              <w:t>12 week visit: e-mail/phone/text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81.75pt;margin-top:473.8pt;width:322.3pt;height:15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">
                <v:textbox>
                  <w:txbxContent>
                    <w:p w14:paraId="34AD6C2A" w14:textId="022C4375" w:rsidR="00A9022E" w:rsidRDefault="00A9022E" w:rsidP="00CD551C">
                      <w:r>
                        <w:t xml:space="preserve">Richards-Campbell Sleep Questionnaire </w:t>
                      </w:r>
                      <w:r w:rsidR="00AA5D4A">
                        <w:t xml:space="preserve">(6 weeks) </w:t>
                      </w:r>
                      <w:r>
                        <w:t>and Patient satisfaction questionnaire (</w:t>
                      </w:r>
                      <w:r w:rsidR="00AA5D4A">
                        <w:t>12</w:t>
                      </w:r>
                      <w:r>
                        <w:t xml:space="preserve"> </w:t>
                      </w:r>
                      <w:r>
                        <w:t>weeks</w:t>
                      </w:r>
                      <w:bookmarkStart w:id="54" w:name="_GoBack"/>
                      <w:bookmarkEnd w:id="54"/>
                      <w:r>
                        <w:t>)</w:t>
                      </w:r>
                    </w:p>
                    <w:p w14:paraId="2CC981DC" w14:textId="77777777" w:rsidR="00AA5D4A" w:rsidRDefault="00AA5D4A" w:rsidP="00CD551C"/>
                    <w:p w14:paraId="452A1739" w14:textId="427393DF" w:rsidR="00A9022E" w:rsidRDefault="00A9022E" w:rsidP="00EF5DA6">
                      <w:r>
                        <w:t xml:space="preserve">&amp; VDS Pain Scale, McGill pain questionnaire, KOOS score, OKS, EQ5D-5L (6 &amp; 12 weeks)   </w:t>
                      </w:r>
                    </w:p>
                    <w:p w14:paraId="0C9F4184" w14:textId="5297C5A0" w:rsidR="00A9022E" w:rsidRDefault="00A9022E" w:rsidP="00D67B32">
                      <w:r>
                        <w:t>6 week visit: clinic/e-mail/phone/text</w:t>
                      </w:r>
                    </w:p>
                    <w:p w14:paraId="53E2E56E" w14:textId="0725A256" w:rsidR="00A9022E" w:rsidRDefault="00A9022E" w:rsidP="00EF5DA6">
                      <w:r>
                        <w:t>12 week visit: e-mail/phone/text</w:t>
                      </w:r>
                    </w:p>
                  </w:txbxContent>
                </v:textbox>
              </v:shape>
            </w:pict>
          </mc:Fallback>
        </mc:AlternateContent>
      </w:r>
      <w:r w:rsidR="003B5DC0">
        <w:rPr>
          <w:rFonts w:cstheme="minorHAnsi"/>
          <w:noProof/>
          <w:lang w:eastAsia="en-GB"/>
        </w:rPr>
        <mc:AlternateContent>
          <mc:Choice Requires="wps">
            <w:drawing>
              <wp:anchor distT="0" distB="0" distL="114299" distR="114299" simplePos="0" relativeHeight="251809792" behindDoc="0" locked="0" layoutInCell="1" allowOverlap="1" wp14:anchorId="67FAB463" wp14:editId="7D1604EB">
                <wp:simplePos x="0" y="0"/>
                <wp:positionH relativeFrom="column">
                  <wp:posOffset>2895600</wp:posOffset>
                </wp:positionH>
                <wp:positionV relativeFrom="paragraph">
                  <wp:posOffset>5445125</wp:posOffset>
                </wp:positionV>
                <wp:extent cx="0" cy="563245"/>
                <wp:effectExtent l="95250" t="0" r="57150" b="6540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32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228pt;margin-top:428.75pt;width:0;height:44.35pt;z-index:251809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" strokecolor="#4579b8 [3044]">
                <v:stroke endarrow="open"/>
                <o:lock v:ext="edit" shapetype="f"/>
              </v:shape>
            </w:pict>
          </mc:Fallback>
        </mc:AlternateContent>
      </w:r>
      <w:r w:rsidR="003B5DC0">
        <w:rPr>
          <w:rFonts w:cstheme="minorHAnsi"/>
          <w:noProof/>
          <w:lang w:eastAsia="en-GB"/>
        </w:rPr>
        <mc:AlternateContent>
          <mc:Choice Requires="wps">
            <w:drawing>
              <wp:anchor distT="0" distB="0" distL="114300" distR="114300" simplePos="0" relativeHeight="251793408" behindDoc="0" locked="0" layoutInCell="1" allowOverlap="1" wp14:anchorId="6C700135" wp14:editId="11BFDB65">
                <wp:simplePos x="0" y="0"/>
                <wp:positionH relativeFrom="column">
                  <wp:posOffset>400050</wp:posOffset>
                </wp:positionH>
                <wp:positionV relativeFrom="paragraph">
                  <wp:posOffset>4273550</wp:posOffset>
                </wp:positionV>
                <wp:extent cx="5372100" cy="1171575"/>
                <wp:effectExtent l="0" t="0" r="19050" b="2857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171575"/>
                        </a:xfrm>
                        <a:prstGeom prst="rect">
                          <a:avLst/>
                        </a:prstGeom>
                        <a:solidFill>
                          <a:srgbClr val="FFFFFF"/>
                        </a:solidFill>
                        <a:ln w="9525">
                          <a:solidFill>
                            <a:srgbClr val="000000"/>
                          </a:solidFill>
                          <a:miter lim="800000"/>
                          <a:headEnd/>
                          <a:tailEnd/>
                        </a:ln>
                      </wps:spPr>
                      <wps:txbx>
                        <w:txbxContent>
                          <w:p w14:paraId="1AD08E52" w14:textId="7D3F1CB9" w:rsidR="00A9022E" w:rsidRDefault="00A9022E" w:rsidP="003B5DC0">
                            <w:r>
                              <w:t>5 days post-surgery: VDS Pain Scale, McGill pain questionnaire (e-mail/phone/text)</w:t>
                            </w:r>
                          </w:p>
                          <w:p w14:paraId="5121B733" w14:textId="793DEE8C" w:rsidR="00A9022E" w:rsidRDefault="00A9022E" w:rsidP="003B5DC0">
                            <w:r>
                              <w:t>12 days post-surgery: VDS Pain Scale, McGill pain questionnaire (clinic)</w:t>
                            </w:r>
                          </w:p>
                          <w:p w14:paraId="04A27DDB" w14:textId="31297D5F" w:rsidR="00A9022E" w:rsidRDefault="00A9022E" w:rsidP="003B5DC0">
                            <w:r>
                              <w:t>3 weeks post-surgery: Limb girth measurement (e-mail/phone/text)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1.5pt;margin-top:336.5pt;width:423pt;height:9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">
                <v:textbox>
                  <w:txbxContent>
                    <w:p w14:paraId="1AD08E52" w14:textId="7D3F1CB9" w:rsidR="00A9022E" w:rsidRDefault="00A9022E" w:rsidP="003B5DC0">
                      <w:r>
                        <w:t>5 days post-surgery: VDS Pain Scale, McGill pain questionnaire (e-mail/phone/text)</w:t>
                      </w:r>
                    </w:p>
                    <w:p w14:paraId="5121B733" w14:textId="793DEE8C" w:rsidR="00A9022E" w:rsidRDefault="00A9022E" w:rsidP="003B5DC0">
                      <w:r>
                        <w:t>12 days post-surgery: VDS Pain Scale, McGill pain questionnaire (clinic)</w:t>
                      </w:r>
                    </w:p>
                    <w:p w14:paraId="04A27DDB" w14:textId="31297D5F" w:rsidR="00A9022E" w:rsidRDefault="00A9022E" w:rsidP="003B5DC0">
                      <w:r>
                        <w:t>3 weeks post-surgery: Limb girth measurement (e-mail/phone/text)</w:t>
                      </w:r>
                    </w:p>
                  </w:txbxContent>
                </v:textbox>
              </v:shape>
            </w:pict>
          </mc:Fallback>
        </mc:AlternateContent>
      </w:r>
      <w:r w:rsidR="00EB4F7B">
        <w:rPr>
          <w:rFonts w:cstheme="minorHAnsi"/>
          <w:noProof/>
          <w:lang w:eastAsia="en-GB"/>
        </w:rPr>
        <mc:AlternateContent>
          <mc:Choice Requires="wps">
            <w:drawing>
              <wp:anchor distT="0" distB="0" distL="114300" distR="114300" simplePos="0" relativeHeight="251834368" behindDoc="0" locked="0" layoutInCell="1" allowOverlap="1" wp14:anchorId="52675C9E" wp14:editId="4B77E776">
                <wp:simplePos x="0" y="0"/>
                <wp:positionH relativeFrom="column">
                  <wp:posOffset>2838450</wp:posOffset>
                </wp:positionH>
                <wp:positionV relativeFrom="paragraph">
                  <wp:posOffset>1930400</wp:posOffset>
                </wp:positionV>
                <wp:extent cx="1270" cy="450215"/>
                <wp:effectExtent l="95250" t="0" r="74930" b="6413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4502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4" o:spid="_x0000_s1026" type="#_x0000_t32" style="position:absolute;margin-left:223.5pt;margin-top:152pt;width:.1pt;height:35.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" strokecolor="#4579b8 [3044]">
                <v:stroke endarrow="open"/>
                <o:lock v:ext="edit" shapetype="f"/>
              </v:shape>
            </w:pict>
          </mc:Fallback>
        </mc:AlternateContent>
      </w:r>
      <w:r w:rsidR="00EB4F7B">
        <w:rPr>
          <w:rFonts w:cstheme="minorHAnsi"/>
          <w:noProof/>
          <w:lang w:eastAsia="en-GB"/>
        </w:rPr>
        <mc:AlternateContent>
          <mc:Choice Requires="wps">
            <w:drawing>
              <wp:anchor distT="0" distB="0" distL="114300" distR="114300" simplePos="0" relativeHeight="251832320" behindDoc="0" locked="0" layoutInCell="1" allowOverlap="1" wp14:anchorId="76CC98BB" wp14:editId="5502D4A0">
                <wp:simplePos x="0" y="0"/>
                <wp:positionH relativeFrom="column">
                  <wp:posOffset>923925</wp:posOffset>
                </wp:positionH>
                <wp:positionV relativeFrom="paragraph">
                  <wp:posOffset>873125</wp:posOffset>
                </wp:positionV>
                <wp:extent cx="4199255" cy="1057275"/>
                <wp:effectExtent l="0" t="0" r="10795" b="2857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9255" cy="1057275"/>
                        </a:xfrm>
                        <a:prstGeom prst="rect">
                          <a:avLst/>
                        </a:prstGeom>
                        <a:solidFill>
                          <a:srgbClr val="FFFFFF"/>
                        </a:solidFill>
                        <a:ln w="9525">
                          <a:solidFill>
                            <a:srgbClr val="000000"/>
                          </a:solidFill>
                          <a:miter lim="800000"/>
                          <a:headEnd/>
                          <a:tailEnd/>
                        </a:ln>
                      </wps:spPr>
                      <wps:txbx>
                        <w:txbxContent>
                          <w:p w14:paraId="33C721E3" w14:textId="77777777" w:rsidR="00A9022E" w:rsidRDefault="00A9022E" w:rsidP="00D17D4F">
                            <w:r>
                              <w:t>Patients have sufficient time to consider the study and ask questions; Consent is obtained.</w:t>
                            </w:r>
                          </w:p>
                          <w:p w14:paraId="16767F38" w14:textId="623A426E" w:rsidR="00A9022E" w:rsidRDefault="00A9022E" w:rsidP="00D17D4F">
                            <w:r>
                              <w:t>ABPI measurement; Richards-Campbell Sleep Questionnaire; Limb girth measurement; KOOS score; OKS; EQ5D-5L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2.75pt;margin-top:68.75pt;width:330.65pt;height:83.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">
                <v:textbox>
                  <w:txbxContent>
                    <w:p w14:paraId="33C721E3" w14:textId="77777777" w:rsidR="00A9022E" w:rsidRDefault="00A9022E" w:rsidP="00D17D4F">
                      <w:r>
                        <w:t>Patients have sufficient time to consider the study and ask questions; Consent is obtained.</w:t>
                      </w:r>
                    </w:p>
                    <w:p w14:paraId="16767F38" w14:textId="623A426E" w:rsidR="00A9022E" w:rsidRDefault="00A9022E" w:rsidP="00D17D4F">
                      <w:r>
                        <w:t>ABPI measurement; Richards-Campbell Sleep Questionnaire; Limb girth measurement; KOOS score; OKS; EQ5D-5L</w:t>
                      </w:r>
                    </w:p>
                  </w:txbxContent>
                </v:textbox>
              </v:shape>
            </w:pict>
          </mc:Fallback>
        </mc:AlternateContent>
      </w:r>
      <w:r w:rsidR="00CD551C">
        <w:rPr>
          <w:rFonts w:cstheme="minorHAnsi"/>
          <w:noProof/>
          <w:lang w:eastAsia="en-GB"/>
        </w:rPr>
        <mc:AlternateContent>
          <mc:Choice Requires="wps">
            <w:drawing>
              <wp:anchor distT="0" distB="0" distL="114300" distR="114300" simplePos="0" relativeHeight="251831296" behindDoc="0" locked="0" layoutInCell="1" allowOverlap="1" wp14:anchorId="223DA906" wp14:editId="556ED020">
                <wp:simplePos x="0" y="0"/>
                <wp:positionH relativeFrom="column">
                  <wp:posOffset>1343026</wp:posOffset>
                </wp:positionH>
                <wp:positionV relativeFrom="paragraph">
                  <wp:posOffset>2387600</wp:posOffset>
                </wp:positionV>
                <wp:extent cx="3695700" cy="276225"/>
                <wp:effectExtent l="0" t="0" r="19050"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276225"/>
                        </a:xfrm>
                        <a:prstGeom prst="rect">
                          <a:avLst/>
                        </a:prstGeom>
                        <a:solidFill>
                          <a:srgbClr val="FFFFFF"/>
                        </a:solidFill>
                        <a:ln w="9525">
                          <a:solidFill>
                            <a:srgbClr val="000000"/>
                          </a:solidFill>
                          <a:miter lim="800000"/>
                          <a:headEnd/>
                          <a:tailEnd/>
                        </a:ln>
                      </wps:spPr>
                      <wps:txbx>
                        <w:txbxContent>
                          <w:p w14:paraId="0A9DC2D8" w14:textId="4E23461B" w:rsidR="00A9022E" w:rsidRDefault="00A9022E" w:rsidP="00240ED0">
                            <w:r w:rsidRPr="00FA2CFD">
                              <w:t>Patients are randomised</w:t>
                            </w:r>
                            <w:r>
                              <w:t xml:space="preserve"> and have osteotomy surgery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05.75pt;margin-top:188pt;width:291pt;height:21.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">
                <v:textbox>
                  <w:txbxContent>
                    <w:p w14:paraId="0A9DC2D8" w14:textId="4E23461B" w:rsidR="00A9022E" w:rsidRDefault="00A9022E" w:rsidP="00240ED0">
                      <w:r w:rsidRPr="00FA2CFD">
                        <w:t>Patients are randomised</w:t>
                      </w:r>
                      <w:r>
                        <w:t xml:space="preserve"> and have osteotomy surgery </w:t>
                      </w:r>
                    </w:p>
                  </w:txbxContent>
                </v:textbox>
              </v:shape>
            </w:pict>
          </mc:Fallback>
        </mc:AlternateContent>
      </w:r>
      <w:r w:rsidR="00CD551C">
        <w:rPr>
          <w:rFonts w:cstheme="minorHAnsi"/>
          <w:noProof/>
          <w:lang w:eastAsia="en-GB"/>
        </w:rPr>
        <mc:AlternateContent>
          <mc:Choice Requires="wps">
            <w:drawing>
              <wp:anchor distT="0" distB="0" distL="114300" distR="114300" simplePos="0" relativeHeight="251857920" behindDoc="0" locked="0" layoutInCell="1" allowOverlap="1" wp14:anchorId="430CF0EA" wp14:editId="6B9FF2E8">
                <wp:simplePos x="0" y="0"/>
                <wp:positionH relativeFrom="column">
                  <wp:posOffset>4459605</wp:posOffset>
                </wp:positionH>
                <wp:positionV relativeFrom="paragraph">
                  <wp:posOffset>3802380</wp:posOffset>
                </wp:positionV>
                <wp:extent cx="0" cy="474345"/>
                <wp:effectExtent l="95250" t="0" r="57150" b="590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51.15pt;margin-top:299.4pt;width:0;height:37.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" strokecolor="#4579b8 [3044]">
                <v:stroke endarrow="open"/>
                <o:lock v:ext="edit" shapetype="f"/>
              </v:shape>
            </w:pict>
          </mc:Fallback>
        </mc:AlternateContent>
      </w:r>
      <w:r w:rsidR="00CD551C">
        <w:rPr>
          <w:rFonts w:cstheme="minorHAnsi"/>
          <w:noProof/>
          <w:lang w:eastAsia="en-GB"/>
        </w:rPr>
        <mc:AlternateContent>
          <mc:Choice Requires="wps">
            <w:drawing>
              <wp:anchor distT="0" distB="0" distL="114300" distR="114300" simplePos="0" relativeHeight="251825152" behindDoc="0" locked="0" layoutInCell="1" allowOverlap="1" wp14:anchorId="617DB462" wp14:editId="31131539">
                <wp:simplePos x="0" y="0"/>
                <wp:positionH relativeFrom="column">
                  <wp:posOffset>1515110</wp:posOffset>
                </wp:positionH>
                <wp:positionV relativeFrom="paragraph">
                  <wp:posOffset>3799840</wp:posOffset>
                </wp:positionV>
                <wp:extent cx="0" cy="474345"/>
                <wp:effectExtent l="95250" t="0" r="57150" b="59055"/>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3" o:spid="_x0000_s1026" type="#_x0000_t32" style="position:absolute;margin-left:119.3pt;margin-top:299.2pt;width:0;height:37.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" strokecolor="#4579b8 [3044]">
                <v:stroke endarrow="open"/>
                <o:lock v:ext="edit" shapetype="f"/>
              </v:shape>
            </w:pict>
          </mc:Fallback>
        </mc:AlternateContent>
      </w:r>
      <w:r w:rsidR="00CD551C">
        <w:rPr>
          <w:rFonts w:cstheme="minorHAnsi"/>
          <w:noProof/>
          <w:lang w:eastAsia="en-GB"/>
        </w:rPr>
        <mc:AlternateContent>
          <mc:Choice Requires="wps">
            <w:drawing>
              <wp:anchor distT="0" distB="0" distL="114300" distR="114300" simplePos="0" relativeHeight="251833344" behindDoc="0" locked="0" layoutInCell="1" allowOverlap="1" wp14:anchorId="47A4F9E6" wp14:editId="12A7455F">
                <wp:simplePos x="0" y="0"/>
                <wp:positionH relativeFrom="column">
                  <wp:posOffset>3000375</wp:posOffset>
                </wp:positionH>
                <wp:positionV relativeFrom="paragraph">
                  <wp:posOffset>2968625</wp:posOffset>
                </wp:positionV>
                <wp:extent cx="3194050" cy="831215"/>
                <wp:effectExtent l="0" t="0" r="25400" b="2603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831215"/>
                        </a:xfrm>
                        <a:prstGeom prst="rect">
                          <a:avLst/>
                        </a:prstGeom>
                        <a:solidFill>
                          <a:srgbClr val="FFFFFF"/>
                        </a:solidFill>
                        <a:ln w="9525">
                          <a:solidFill>
                            <a:srgbClr val="000000"/>
                          </a:solidFill>
                          <a:miter lim="800000"/>
                          <a:headEnd/>
                          <a:tailEnd/>
                        </a:ln>
                      </wps:spPr>
                      <wps:txbx>
                        <w:txbxContent>
                          <w:p w14:paraId="74CCC7C8" w14:textId="034604DF" w:rsidR="00A9022E" w:rsidRDefault="00A9022E" w:rsidP="00D0527A">
                            <w:r>
                              <w:t xml:space="preserve">Patient is allocated to </w:t>
                            </w:r>
                            <w:r>
                              <w:rPr>
                                <w:b/>
                              </w:rPr>
                              <w:t>Coban bandaging</w:t>
                            </w:r>
                            <w:r>
                              <w:t xml:space="preserve"> group</w:t>
                            </w:r>
                          </w:p>
                          <w:p w14:paraId="38A05169" w14:textId="684E72B3" w:rsidR="00A9022E" w:rsidRDefault="00A9022E" w:rsidP="00F15392">
                            <w:r>
                              <w:t>Coban bandaging is applied as per manufacturer’s instructions</w:t>
                            </w:r>
                          </w:p>
                          <w:p w14:paraId="795FEFA6" w14:textId="77777777" w:rsidR="00A9022E" w:rsidRDefault="00A9022E" w:rsidP="00D35E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36.25pt;margin-top:233.75pt;width:251.5pt;height:65.4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">
                <v:textbox>
                  <w:txbxContent>
                    <w:p w14:paraId="74CCC7C8" w14:textId="034604DF" w:rsidR="00A9022E" w:rsidRDefault="00A9022E" w:rsidP="00D0527A">
                      <w:r>
                        <w:t xml:space="preserve">Patient is allocated to </w:t>
                      </w:r>
                      <w:proofErr w:type="spellStart"/>
                      <w:r>
                        <w:rPr>
                          <w:b/>
                        </w:rPr>
                        <w:t>Coban</w:t>
                      </w:r>
                      <w:proofErr w:type="spellEnd"/>
                      <w:r>
                        <w:rPr>
                          <w:b/>
                        </w:rPr>
                        <w:t xml:space="preserve"> bandaging</w:t>
                      </w:r>
                      <w:r>
                        <w:t xml:space="preserve"> group</w:t>
                      </w:r>
                    </w:p>
                    <w:p w14:paraId="38A05169" w14:textId="684E72B3" w:rsidR="00A9022E" w:rsidRDefault="00A9022E" w:rsidP="00F15392">
                      <w:proofErr w:type="spellStart"/>
                      <w:r>
                        <w:t>Coban</w:t>
                      </w:r>
                      <w:proofErr w:type="spellEnd"/>
                      <w:r>
                        <w:t xml:space="preserve"> bandaging is applied as per manufacturer’s instructions</w:t>
                      </w:r>
                    </w:p>
                    <w:p w14:paraId="795FEFA6" w14:textId="77777777" w:rsidR="00A9022E" w:rsidRDefault="00A9022E" w:rsidP="00D35EC7"/>
                  </w:txbxContent>
                </v:textbox>
              </v:shape>
            </w:pict>
          </mc:Fallback>
        </mc:AlternateContent>
      </w:r>
      <w:r w:rsidR="00CD551C">
        <w:rPr>
          <w:rFonts w:cstheme="minorHAnsi"/>
          <w:noProof/>
          <w:lang w:eastAsia="en-GB"/>
        </w:rPr>
        <mc:AlternateContent>
          <mc:Choice Requires="wps">
            <w:drawing>
              <wp:anchor distT="0" distB="0" distL="114300" distR="114300" simplePos="0" relativeHeight="251823104" behindDoc="0" locked="0" layoutInCell="1" allowOverlap="1" wp14:anchorId="7545EBA2" wp14:editId="0E038A80">
                <wp:simplePos x="0" y="0"/>
                <wp:positionH relativeFrom="column">
                  <wp:posOffset>-514985</wp:posOffset>
                </wp:positionH>
                <wp:positionV relativeFrom="paragraph">
                  <wp:posOffset>6283325</wp:posOffset>
                </wp:positionV>
                <wp:extent cx="1307465" cy="474980"/>
                <wp:effectExtent l="0" t="0" r="26035" b="2032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4980"/>
                        </a:xfrm>
                        <a:prstGeom prst="rect">
                          <a:avLst/>
                        </a:prstGeom>
                        <a:solidFill>
                          <a:schemeClr val="tx2">
                            <a:lumMod val="20000"/>
                            <a:lumOff val="80000"/>
                          </a:schemeClr>
                        </a:solidFill>
                        <a:ln w="9525">
                          <a:solidFill>
                            <a:srgbClr val="000000"/>
                          </a:solidFill>
                          <a:miter lim="800000"/>
                          <a:headEnd/>
                          <a:tailEnd/>
                        </a:ln>
                      </wps:spPr>
                      <wps:txbx>
                        <w:txbxContent>
                          <w:p w14:paraId="5DEEBB35" w14:textId="67D5F78E" w:rsidR="00A9022E" w:rsidRDefault="00A9022E" w:rsidP="00D35EC7">
                            <w:pPr>
                              <w:jc w:val="center"/>
                            </w:pPr>
                            <w:r>
                              <w:t>6 &amp; 12 weeks (+/- 1 week window)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55pt;margin-top:494.75pt;width:102.95pt;height:37.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" fillcolor="#c6d9f1 [671]">
                <v:textbox>
                  <w:txbxContent>
                    <w:p w14:paraId="5DEEBB35" w14:textId="67D5F78E" w:rsidR="00A9022E" w:rsidRDefault="00A9022E" w:rsidP="00D35EC7">
                      <w:pPr>
                        <w:jc w:val="center"/>
                      </w:pPr>
                      <w:r>
                        <w:t>6 &amp; 12 weeks (+/- 1 week window)</w:t>
                      </w:r>
                    </w:p>
                  </w:txbxContent>
                </v:textbox>
              </v:shape>
            </w:pict>
          </mc:Fallback>
        </mc:AlternateContent>
      </w:r>
      <w:r w:rsidR="00D17D4F">
        <w:rPr>
          <w:rFonts w:cstheme="minorHAnsi"/>
          <w:noProof/>
          <w:lang w:eastAsia="en-GB"/>
        </w:rPr>
        <mc:AlternateContent>
          <mc:Choice Requires="wps">
            <w:drawing>
              <wp:anchor distT="0" distB="0" distL="114300" distR="114300" simplePos="0" relativeHeight="251779072" behindDoc="0" locked="0" layoutInCell="1" allowOverlap="1" wp14:anchorId="4CD1ACD1" wp14:editId="65713969">
                <wp:simplePos x="0" y="0"/>
                <wp:positionH relativeFrom="column">
                  <wp:posOffset>-514350</wp:posOffset>
                </wp:positionH>
                <wp:positionV relativeFrom="paragraph">
                  <wp:posOffset>1360805</wp:posOffset>
                </wp:positionV>
                <wp:extent cx="1307465" cy="419100"/>
                <wp:effectExtent l="0" t="0" r="2603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19100"/>
                        </a:xfrm>
                        <a:prstGeom prst="rect">
                          <a:avLst/>
                        </a:prstGeom>
                        <a:solidFill>
                          <a:srgbClr val="A9C7FD"/>
                        </a:solidFill>
                        <a:ln w="9525">
                          <a:solidFill>
                            <a:srgbClr val="000000"/>
                          </a:solidFill>
                          <a:miter lim="800000"/>
                          <a:headEnd/>
                          <a:tailEnd/>
                        </a:ln>
                      </wps:spPr>
                      <wps:txbx>
                        <w:txbxContent>
                          <w:p w14:paraId="4CBF8E34" w14:textId="4E235322" w:rsidR="00A9022E" w:rsidRDefault="00A9022E" w:rsidP="00BA0ECA">
                            <w:pPr>
                              <w:jc w:val="center"/>
                            </w:pPr>
                            <w:r>
                              <w:t>Consent process, baseline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0.5pt;margin-top:107.15pt;width:102.95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" fillcolor="#a9c7fd">
                <v:textbox>
                  <w:txbxContent>
                    <w:p w14:paraId="4CBF8E34" w14:textId="4E235322" w:rsidR="00A9022E" w:rsidRDefault="00A9022E" w:rsidP="00BA0ECA">
                      <w:pPr>
                        <w:jc w:val="center"/>
                      </w:pPr>
                      <w:r>
                        <w:t>Consent process, baseline measures</w:t>
                      </w:r>
                    </w:p>
                  </w:txbxContent>
                </v:textbox>
              </v:shape>
            </w:pict>
          </mc:Fallback>
        </mc:AlternateContent>
      </w:r>
      <w:r w:rsidR="00D17D4F">
        <w:rPr>
          <w:rFonts w:cstheme="minorHAnsi"/>
          <w:noProof/>
          <w:lang w:eastAsia="en-GB"/>
        </w:rPr>
        <mc:AlternateContent>
          <mc:Choice Requires="wps">
            <w:drawing>
              <wp:anchor distT="0" distB="0" distL="114300" distR="114300" simplePos="0" relativeHeight="251828224" behindDoc="0" locked="0" layoutInCell="1" allowOverlap="1" wp14:anchorId="7ABE5B46" wp14:editId="49C05189">
                <wp:simplePos x="0" y="0"/>
                <wp:positionH relativeFrom="column">
                  <wp:posOffset>2743200</wp:posOffset>
                </wp:positionH>
                <wp:positionV relativeFrom="paragraph">
                  <wp:posOffset>474980</wp:posOffset>
                </wp:positionV>
                <wp:extent cx="9525" cy="402590"/>
                <wp:effectExtent l="76200" t="0" r="85725" b="5461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25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3in;margin-top:37.4pt;width:.75pt;height:3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" strokecolor="#4579b8 [3044]">
                <v:stroke endarrow="open"/>
                <o:lock v:ext="edit" shapetype="f"/>
              </v:shape>
            </w:pict>
          </mc:Fallback>
        </mc:AlternateContent>
      </w:r>
      <w:r w:rsidR="00D17D4F">
        <w:rPr>
          <w:rFonts w:cstheme="minorHAnsi"/>
          <w:noProof/>
          <w:lang w:eastAsia="en-GB"/>
        </w:rPr>
        <mc:AlternateContent>
          <mc:Choice Requires="wps">
            <w:drawing>
              <wp:anchor distT="0" distB="0" distL="114300" distR="114300" simplePos="0" relativeHeight="251829248" behindDoc="0" locked="0" layoutInCell="1" allowOverlap="1" wp14:anchorId="3EBD1F21" wp14:editId="4A13CEB5">
                <wp:simplePos x="0" y="0"/>
                <wp:positionH relativeFrom="column">
                  <wp:posOffset>4332605</wp:posOffset>
                </wp:positionH>
                <wp:positionV relativeFrom="paragraph">
                  <wp:posOffset>305435</wp:posOffset>
                </wp:positionV>
                <wp:extent cx="1966595" cy="574040"/>
                <wp:effectExtent l="0" t="0" r="14605" b="1651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574040"/>
                        </a:xfrm>
                        <a:prstGeom prst="rect">
                          <a:avLst/>
                        </a:prstGeom>
                        <a:solidFill>
                          <a:srgbClr val="FFFFFF"/>
                        </a:solidFill>
                        <a:ln w="9525">
                          <a:solidFill>
                            <a:srgbClr val="000000"/>
                          </a:solidFill>
                          <a:miter lim="800000"/>
                          <a:headEnd/>
                          <a:tailEnd/>
                        </a:ln>
                      </wps:spPr>
                      <wps:txbx>
                        <w:txbxContent>
                          <w:p w14:paraId="37E0E1DA" w14:textId="77777777" w:rsidR="00A9022E" w:rsidRDefault="00A9022E" w:rsidP="00240ED0">
                            <w:r>
                              <w:t>Patient ineligible</w:t>
                            </w:r>
                          </w:p>
                          <w:p w14:paraId="49453466" w14:textId="77777777" w:rsidR="00A9022E" w:rsidRDefault="00A9022E" w:rsidP="00240ED0">
                            <w:r>
                              <w:t>Patient declines to participate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41.15pt;margin-top:24.05pt;width:154.85pt;height:45.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">
                <v:textbox>
                  <w:txbxContent>
                    <w:p w14:paraId="37E0E1DA" w14:textId="77777777" w:rsidR="00A9022E" w:rsidRDefault="00A9022E" w:rsidP="00240ED0">
                      <w:r>
                        <w:t>Patient ineligible</w:t>
                      </w:r>
                    </w:p>
                    <w:p w14:paraId="49453466" w14:textId="77777777" w:rsidR="00A9022E" w:rsidRDefault="00A9022E" w:rsidP="00240ED0">
                      <w:r>
                        <w:t>Patient declines to participate</w:t>
                      </w:r>
                    </w:p>
                  </w:txbxContent>
                </v:textbox>
              </v:shape>
            </w:pict>
          </mc:Fallback>
        </mc:AlternateContent>
      </w:r>
      <w:r w:rsidR="00387A4D">
        <w:rPr>
          <w:rFonts w:cstheme="minorHAnsi"/>
          <w:noProof/>
          <w:lang w:eastAsia="en-GB"/>
        </w:rPr>
        <mc:AlternateContent>
          <mc:Choice Requires="wps">
            <w:drawing>
              <wp:anchor distT="0" distB="0" distL="114300" distR="114300" simplePos="0" relativeHeight="251783168" behindDoc="0" locked="0" layoutInCell="1" allowOverlap="1" wp14:anchorId="1F3C66B4" wp14:editId="1903DF02">
                <wp:simplePos x="0" y="0"/>
                <wp:positionH relativeFrom="column">
                  <wp:posOffset>-447675</wp:posOffset>
                </wp:positionH>
                <wp:positionV relativeFrom="paragraph">
                  <wp:posOffset>2494280</wp:posOffset>
                </wp:positionV>
                <wp:extent cx="1307465" cy="476250"/>
                <wp:effectExtent l="0" t="0" r="2603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476250"/>
                        </a:xfrm>
                        <a:prstGeom prst="rect">
                          <a:avLst/>
                        </a:prstGeom>
                        <a:solidFill>
                          <a:srgbClr val="A9C7FD"/>
                        </a:solidFill>
                        <a:ln w="9525">
                          <a:solidFill>
                            <a:srgbClr val="000000"/>
                          </a:solidFill>
                          <a:miter lim="800000"/>
                          <a:headEnd/>
                          <a:tailEnd/>
                        </a:ln>
                      </wps:spPr>
                      <wps:txbx>
                        <w:txbxContent>
                          <w:p w14:paraId="748703DD" w14:textId="0976142F" w:rsidR="00A9022E" w:rsidRDefault="00A9022E" w:rsidP="00387A4D">
                            <w:r>
                              <w:t>0 -12 days:  Intervention phase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5.25pt;margin-top:196.4pt;width:102.95pt;height:3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" fillcolor="#a9c7fd">
                <v:textbox>
                  <w:txbxContent>
                    <w:p w14:paraId="748703DD" w14:textId="0976142F" w:rsidR="00A9022E" w:rsidRDefault="00A9022E" w:rsidP="00387A4D">
                      <w:r>
                        <w:t>0 -12 days:  Intervention phase</w:t>
                      </w:r>
                    </w:p>
                  </w:txbxContent>
                </v:textbox>
              </v:shape>
            </w:pict>
          </mc:Fallback>
        </mc:AlternateContent>
      </w:r>
      <w:r w:rsidR="009C2C3F">
        <w:rPr>
          <w:rFonts w:cstheme="minorHAnsi"/>
          <w:noProof/>
          <w:lang w:eastAsia="en-GB"/>
        </w:rPr>
        <mc:AlternateContent>
          <mc:Choice Requires="wps">
            <w:drawing>
              <wp:anchor distT="0" distB="0" distL="114300" distR="114300" simplePos="0" relativeHeight="251675645" behindDoc="0" locked="0" layoutInCell="1" allowOverlap="1" wp14:anchorId="137ACC97" wp14:editId="448F1E07">
                <wp:simplePos x="0" y="0"/>
                <wp:positionH relativeFrom="column">
                  <wp:posOffset>-545465</wp:posOffset>
                </wp:positionH>
                <wp:positionV relativeFrom="paragraph">
                  <wp:posOffset>2386330</wp:posOffset>
                </wp:positionV>
                <wp:extent cx="6911340" cy="5685790"/>
                <wp:effectExtent l="0" t="0" r="22860" b="1016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5685790"/>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382015AD" w14:textId="77777777" w:rsidR="00A9022E" w:rsidRDefault="00A9022E" w:rsidP="000567F4">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2.95pt;margin-top:187.9pt;width:544.2pt;height:447.7pt;z-index:251675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" fillcolor="white [3201]" strokecolor="#4f81bd [3204]" strokeweight="2pt">
                <v:textbox>
                  <w:txbxContent>
                    <w:p w14:paraId="382015AD" w14:textId="77777777" w:rsidR="00A9022E" w:rsidRDefault="00A9022E" w:rsidP="000567F4">
                      <w:pPr>
                        <w:jc w:val="center"/>
                      </w:pPr>
                      <w:r>
                        <w:t>Screening</w:t>
                      </w:r>
                    </w:p>
                  </w:txbxContent>
                </v:textbox>
              </v:shape>
            </w:pict>
          </mc:Fallback>
        </mc:AlternateContent>
      </w:r>
      <w:r w:rsidR="009C2C3F">
        <w:rPr>
          <w:rFonts w:cstheme="minorHAnsi"/>
          <w:noProof/>
          <w:lang w:eastAsia="en-GB"/>
        </w:rPr>
        <mc:AlternateContent>
          <mc:Choice Requires="wps">
            <w:drawing>
              <wp:anchor distT="0" distB="0" distL="114300" distR="114300" simplePos="0" relativeHeight="251676670" behindDoc="0" locked="0" layoutInCell="1" allowOverlap="1" wp14:anchorId="6080DB1D" wp14:editId="6C015647">
                <wp:simplePos x="0" y="0"/>
                <wp:positionH relativeFrom="column">
                  <wp:posOffset>-558165</wp:posOffset>
                </wp:positionH>
                <wp:positionV relativeFrom="paragraph">
                  <wp:posOffset>1247140</wp:posOffset>
                </wp:positionV>
                <wp:extent cx="6911340" cy="1139825"/>
                <wp:effectExtent l="0" t="0" r="22860" b="2222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1139825"/>
                        </a:xfrm>
                        <a:prstGeom prst="rect">
                          <a:avLst/>
                        </a:prstGeom>
                        <a:ln>
                          <a:headEnd/>
                          <a:tailEnd/>
                        </a:ln>
                        <a:effectLst>
                          <a:softEdge rad="31750"/>
                        </a:effectLst>
                      </wps:spPr>
                      <wps:style>
                        <a:lnRef idx="2">
                          <a:schemeClr val="accent1"/>
                        </a:lnRef>
                        <a:fillRef idx="1">
                          <a:schemeClr val="lt1"/>
                        </a:fillRef>
                        <a:effectRef idx="0">
                          <a:schemeClr val="accent1"/>
                        </a:effectRef>
                        <a:fontRef idx="minor">
                          <a:schemeClr val="dk1"/>
                        </a:fontRef>
                      </wps:style>
                      <wps:txbx>
                        <w:txbxContent>
                          <w:p w14:paraId="25FF14DA" w14:textId="77777777" w:rsidR="00A9022E" w:rsidRDefault="00A9022E" w:rsidP="000567F4">
                            <w:pPr>
                              <w:jc w:val="center"/>
                            </w:pPr>
                            <w: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43.95pt;margin-top:98.2pt;width:544.2pt;height:89.75pt;z-index:2516766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" fillcolor="white [3201]" strokecolor="#4f81bd [3204]" strokeweight="2pt">
                <v:textbox>
                  <w:txbxContent>
                    <w:p w14:paraId="25FF14DA" w14:textId="77777777" w:rsidR="00A9022E" w:rsidRDefault="00A9022E" w:rsidP="000567F4">
                      <w:pPr>
                        <w:jc w:val="center"/>
                      </w:pPr>
                      <w:r>
                        <w:t>Screening</w:t>
                      </w:r>
                    </w:p>
                  </w:txbxContent>
                </v:textbox>
              </v:shape>
            </w:pict>
          </mc:Fallback>
        </mc:AlternateContent>
      </w:r>
      <w:r w:rsidR="009C2C3F">
        <w:rPr>
          <w:rFonts w:cstheme="minorHAnsi"/>
          <w:noProof/>
          <w:lang w:eastAsia="en-GB"/>
        </w:rPr>
        <mc:AlternateContent>
          <mc:Choice Requires="wps">
            <w:drawing>
              <wp:anchor distT="0" distB="0" distL="114300" distR="114300" simplePos="0" relativeHeight="251785216" behindDoc="0" locked="0" layoutInCell="1" allowOverlap="1" wp14:anchorId="3160EA56" wp14:editId="180D1435">
                <wp:simplePos x="0" y="0"/>
                <wp:positionH relativeFrom="column">
                  <wp:posOffset>403225</wp:posOffset>
                </wp:positionH>
                <wp:positionV relativeFrom="paragraph">
                  <wp:posOffset>2968625</wp:posOffset>
                </wp:positionV>
                <wp:extent cx="2413000" cy="831215"/>
                <wp:effectExtent l="0" t="0" r="25400" b="260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831215"/>
                        </a:xfrm>
                        <a:prstGeom prst="rect">
                          <a:avLst/>
                        </a:prstGeom>
                        <a:solidFill>
                          <a:srgbClr val="FFFFFF"/>
                        </a:solidFill>
                        <a:ln w="9525">
                          <a:solidFill>
                            <a:srgbClr val="000000"/>
                          </a:solidFill>
                          <a:miter lim="800000"/>
                          <a:headEnd/>
                          <a:tailEnd/>
                        </a:ln>
                      </wps:spPr>
                      <wps:txbx>
                        <w:txbxContent>
                          <w:p w14:paraId="560645F8" w14:textId="51641605" w:rsidR="00A9022E" w:rsidRDefault="00A9022E" w:rsidP="00D0527A">
                            <w:r>
                              <w:t xml:space="preserve">Patient is allocated to </w:t>
                            </w:r>
                            <w:r w:rsidRPr="00D35EC7">
                              <w:rPr>
                                <w:b/>
                              </w:rPr>
                              <w:t>CONTROL</w:t>
                            </w:r>
                            <w:r>
                              <w:rPr>
                                <w:b/>
                              </w:rPr>
                              <w:t xml:space="preserve"> (Treatment as Usual)</w:t>
                            </w:r>
                            <w:r>
                              <w:t xml:space="preserve"> group  </w:t>
                            </w:r>
                          </w:p>
                          <w:p w14:paraId="49B729C3" w14:textId="69E85C94" w:rsidR="00A9022E" w:rsidRDefault="00A9022E" w:rsidP="00D0527A">
                            <w:r>
                              <w:t>Standard bandaging applied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1.75pt;margin-top:233.75pt;width:190pt;height:65.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">
                <v:textbox>
                  <w:txbxContent>
                    <w:p w14:paraId="560645F8" w14:textId="51641605" w:rsidR="00A9022E" w:rsidRDefault="00A9022E" w:rsidP="00D0527A">
                      <w:r>
                        <w:t xml:space="preserve">Patient is allocated to </w:t>
                      </w:r>
                      <w:r w:rsidRPr="00D35EC7">
                        <w:rPr>
                          <w:b/>
                        </w:rPr>
                        <w:t>CONTROL</w:t>
                      </w:r>
                      <w:r>
                        <w:rPr>
                          <w:b/>
                        </w:rPr>
                        <w:t xml:space="preserve"> (Treatment as Usual)</w:t>
                      </w:r>
                      <w:r>
                        <w:t xml:space="preserve"> group  </w:t>
                      </w:r>
                    </w:p>
                    <w:p w14:paraId="49B729C3" w14:textId="69E85C94" w:rsidR="00A9022E" w:rsidRDefault="00A9022E" w:rsidP="00D0527A">
                      <w:r>
                        <w:t>Standard bandaging applied</w:t>
                      </w:r>
                    </w:p>
                  </w:txbxContent>
                </v:textbox>
              </v:shape>
            </w:pict>
          </mc:Fallback>
        </mc:AlternateContent>
      </w:r>
      <w:r w:rsidR="009C2C3F">
        <w:rPr>
          <w:rFonts w:cstheme="minorHAnsi"/>
          <w:noProof/>
          <w:lang w:eastAsia="en-GB"/>
        </w:rPr>
        <mc:AlternateContent>
          <mc:Choice Requires="wps">
            <w:drawing>
              <wp:anchor distT="4294967295" distB="4294967295" distL="114300" distR="114300" simplePos="0" relativeHeight="251761664" behindDoc="0" locked="0" layoutInCell="1" allowOverlap="1" wp14:anchorId="4616BCDD" wp14:editId="691FFE58">
                <wp:simplePos x="0" y="0"/>
                <wp:positionH relativeFrom="column">
                  <wp:posOffset>2766695</wp:posOffset>
                </wp:positionH>
                <wp:positionV relativeFrom="paragraph">
                  <wp:posOffset>713104</wp:posOffset>
                </wp:positionV>
                <wp:extent cx="1555750" cy="0"/>
                <wp:effectExtent l="0" t="76200" r="25400" b="11430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575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17.85pt;margin-top:56.15pt;width:122.5pt;height:0;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" strokecolor="#4579b8 [3044]">
                <v:stroke endarrow="open"/>
                <o:lock v:ext="edit" shapetype="f"/>
              </v:shape>
            </w:pict>
          </mc:Fallback>
        </mc:AlternateContent>
      </w:r>
      <w:r w:rsidR="009C2C3F">
        <w:rPr>
          <w:rFonts w:cstheme="minorHAnsi"/>
          <w:noProof/>
          <w:lang w:eastAsia="en-GB"/>
        </w:rPr>
        <mc:AlternateContent>
          <mc:Choice Requires="wps">
            <w:drawing>
              <wp:anchor distT="4294967295" distB="4294967295" distL="114300" distR="114300" simplePos="0" relativeHeight="251816960" behindDoc="0" locked="0" layoutInCell="1" allowOverlap="1" wp14:anchorId="1C1F9BC3" wp14:editId="31AFE39F">
                <wp:simplePos x="0" y="0"/>
                <wp:positionH relativeFrom="column">
                  <wp:posOffset>1536065</wp:posOffset>
                </wp:positionH>
                <wp:positionV relativeFrom="paragraph">
                  <wp:posOffset>2790189</wp:posOffset>
                </wp:positionV>
                <wp:extent cx="2914015" cy="0"/>
                <wp:effectExtent l="0" t="0" r="19685" b="19050"/>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14015"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9" o:spid="_x0000_s1026" type="#_x0000_t32" style="position:absolute;margin-left:120.95pt;margin-top:219.7pt;width:229.45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" strokecolor="#4579b8 [3044]">
                <o:lock v:ext="edit" shapetype="f"/>
              </v:shape>
            </w:pict>
          </mc:Fallback>
        </mc:AlternateContent>
      </w:r>
      <w:r w:rsidR="009C2C3F">
        <w:rPr>
          <w:rFonts w:cstheme="minorHAnsi"/>
          <w:noProof/>
          <w:lang w:eastAsia="en-GB"/>
        </w:rPr>
        <mc:AlternateContent>
          <mc:Choice Requires="wps">
            <w:drawing>
              <wp:anchor distT="0" distB="0" distL="114299" distR="114299" simplePos="0" relativeHeight="251814912" behindDoc="0" locked="0" layoutInCell="1" allowOverlap="1" wp14:anchorId="43AC4C4D" wp14:editId="43BC2128">
                <wp:simplePos x="0" y="0"/>
                <wp:positionH relativeFrom="column">
                  <wp:posOffset>2750819</wp:posOffset>
                </wp:positionH>
                <wp:positionV relativeFrom="paragraph">
                  <wp:posOffset>2665730</wp:posOffset>
                </wp:positionV>
                <wp:extent cx="0" cy="116840"/>
                <wp:effectExtent l="0" t="0" r="19050" b="1651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684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8" o:spid="_x0000_s1026" type="#_x0000_t32" style="position:absolute;margin-left:216.6pt;margin-top:209.9pt;width:0;height:9.2pt;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" strokecolor="#4579b8 [3044]">
                <o:lock v:ext="edit" shapetype="f"/>
              </v:shape>
            </w:pict>
          </mc:Fallback>
        </mc:AlternateContent>
      </w:r>
      <w:r w:rsidR="009C2C3F">
        <w:rPr>
          <w:rFonts w:cstheme="minorHAnsi"/>
          <w:noProof/>
          <w:lang w:eastAsia="en-GB"/>
        </w:rPr>
        <mc:AlternateContent>
          <mc:Choice Requires="wps">
            <w:drawing>
              <wp:anchor distT="0" distB="0" distL="114300" distR="114300" simplePos="0" relativeHeight="251803648" behindDoc="0" locked="0" layoutInCell="1" allowOverlap="1" wp14:anchorId="1D65517E" wp14:editId="2350CB12">
                <wp:simplePos x="0" y="0"/>
                <wp:positionH relativeFrom="column">
                  <wp:posOffset>4447540</wp:posOffset>
                </wp:positionH>
                <wp:positionV relativeFrom="paragraph">
                  <wp:posOffset>2787015</wp:posOffset>
                </wp:positionV>
                <wp:extent cx="10795" cy="180975"/>
                <wp:effectExtent l="76200" t="0" r="65405" b="66675"/>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0" o:spid="_x0000_s1026" type="#_x0000_t32" style="position:absolute;margin-left:350.2pt;margin-top:219.45pt;width:.85pt;height:1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" strokecolor="#4579b8 [3044]">
                <v:stroke endarrow="open"/>
                <o:lock v:ext="edit" shapetype="f"/>
              </v:shape>
            </w:pict>
          </mc:Fallback>
        </mc:AlternateContent>
      </w:r>
      <w:r w:rsidR="009C2C3F">
        <w:rPr>
          <w:rFonts w:cstheme="minorHAnsi"/>
          <w:noProof/>
          <w:lang w:eastAsia="en-GB"/>
        </w:rPr>
        <mc:AlternateContent>
          <mc:Choice Requires="wps">
            <w:drawing>
              <wp:anchor distT="0" distB="0" distL="114300" distR="114300" simplePos="0" relativeHeight="251801600" behindDoc="0" locked="0" layoutInCell="1" allowOverlap="1" wp14:anchorId="7A4B71C6" wp14:editId="6D8B30ED">
                <wp:simplePos x="0" y="0"/>
                <wp:positionH relativeFrom="column">
                  <wp:posOffset>1534160</wp:posOffset>
                </wp:positionH>
                <wp:positionV relativeFrom="paragraph">
                  <wp:posOffset>2787015</wp:posOffset>
                </wp:positionV>
                <wp:extent cx="10160" cy="180340"/>
                <wp:effectExtent l="76200" t="0" r="66040" b="4826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 cy="1803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120.8pt;margin-top:219.45pt;width:.8pt;height:14.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" strokecolor="#4579b8 [3044]">
                <v:stroke endarrow="open"/>
                <o:lock v:ext="edit" shapetype="f"/>
              </v:shape>
            </w:pict>
          </mc:Fallback>
        </mc:AlternateContent>
      </w:r>
      <w:r w:rsidR="009C2C3F">
        <w:rPr>
          <w:rFonts w:cstheme="minorHAnsi"/>
          <w:noProof/>
          <w:lang w:eastAsia="en-GB"/>
        </w:rPr>
        <mc:AlternateContent>
          <mc:Choice Requires="wps">
            <w:drawing>
              <wp:anchor distT="0" distB="0" distL="114300" distR="114300" simplePos="0" relativeHeight="251768832" behindDoc="0" locked="0" layoutInCell="1" allowOverlap="1" wp14:anchorId="468BA2CE" wp14:editId="2E366B5F">
                <wp:simplePos x="0" y="0"/>
                <wp:positionH relativeFrom="column">
                  <wp:posOffset>1977390</wp:posOffset>
                </wp:positionH>
                <wp:positionV relativeFrom="paragraph">
                  <wp:posOffset>2389505</wp:posOffset>
                </wp:positionV>
                <wp:extent cx="1753870" cy="276225"/>
                <wp:effectExtent l="0" t="0" r="1778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76225"/>
                        </a:xfrm>
                        <a:prstGeom prst="rect">
                          <a:avLst/>
                        </a:prstGeom>
                        <a:solidFill>
                          <a:srgbClr val="FFFFFF"/>
                        </a:solidFill>
                        <a:ln w="9525">
                          <a:solidFill>
                            <a:srgbClr val="000000"/>
                          </a:solidFill>
                          <a:miter lim="800000"/>
                          <a:headEnd/>
                          <a:tailEnd/>
                        </a:ln>
                      </wps:spPr>
                      <wps:txbx>
                        <w:txbxContent>
                          <w:p w14:paraId="1D486454" w14:textId="77777777" w:rsidR="00A9022E" w:rsidRDefault="00A9022E" w:rsidP="00240ED0">
                            <w:r>
                              <w:t xml:space="preserve">Patients are randomised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55.7pt;margin-top:188.15pt;width:138.1pt;height:2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">
                <v:textbox>
                  <w:txbxContent>
                    <w:p w14:paraId="1D486454" w14:textId="77777777" w:rsidR="00A9022E" w:rsidRDefault="00A9022E" w:rsidP="00240ED0">
                      <w:r>
                        <w:t xml:space="preserve">Patients are randomised </w:t>
                      </w:r>
                    </w:p>
                  </w:txbxContent>
                </v:textbox>
              </v:shape>
            </w:pict>
          </mc:Fallback>
        </mc:AlternateContent>
      </w:r>
      <w:r w:rsidR="00BA0ECA">
        <w:rPr>
          <w:lang w:eastAsia="en-GB"/>
        </w:rPr>
        <w:br w:type="page"/>
      </w:r>
    </w:p>
    <w:p w14:paraId="44226A7B" w14:textId="447206EC" w:rsidR="00EF635F" w:rsidRPr="00D018DD" w:rsidRDefault="00EF635F" w:rsidP="00EF635F">
      <w:pPr>
        <w:pStyle w:val="SOPHeading1"/>
        <w:numPr>
          <w:ilvl w:val="0"/>
          <w:numId w:val="0"/>
        </w:numPr>
        <w:ind w:left="360" w:hanging="360"/>
        <w:rPr>
          <w:lang w:eastAsia="en-GB"/>
        </w:rPr>
      </w:pPr>
      <w:bookmarkStart w:id="54" w:name="_Toc501372195"/>
      <w:r w:rsidRPr="00CD551C">
        <w:rPr>
          <w:lang w:eastAsia="en-GB"/>
        </w:rPr>
        <w:lastRenderedPageBreak/>
        <w:t>A</w:t>
      </w:r>
      <w:r w:rsidR="00914684" w:rsidRPr="00CD551C">
        <w:rPr>
          <w:lang w:eastAsia="en-GB"/>
        </w:rPr>
        <w:t xml:space="preserve">ppendix </w:t>
      </w:r>
      <w:r w:rsidR="00F428AE" w:rsidRPr="00CD551C">
        <w:rPr>
          <w:lang w:eastAsia="en-GB"/>
        </w:rPr>
        <w:t>3</w:t>
      </w:r>
      <w:r w:rsidRPr="00CD551C">
        <w:rPr>
          <w:lang w:eastAsia="en-GB"/>
        </w:rPr>
        <w:t>.</w:t>
      </w:r>
      <w:r w:rsidR="00914684" w:rsidRPr="00CD551C">
        <w:rPr>
          <w:lang w:eastAsia="en-GB"/>
        </w:rPr>
        <w:t xml:space="preserve"> </w:t>
      </w:r>
      <w:r w:rsidR="00240ED0" w:rsidRPr="00CD551C">
        <w:rPr>
          <w:lang w:eastAsia="en-GB"/>
        </w:rPr>
        <w:t xml:space="preserve">CONSORT </w:t>
      </w:r>
      <w:r w:rsidR="00914684" w:rsidRPr="00CD551C">
        <w:rPr>
          <w:lang w:eastAsia="en-GB"/>
        </w:rPr>
        <w:t>Flowchart</w:t>
      </w:r>
      <w:bookmarkEnd w:id="54"/>
    </w:p>
    <w:p w14:paraId="775BD3BC" w14:textId="77777777" w:rsidR="00EF635F" w:rsidRPr="00D018DD" w:rsidRDefault="009C2C3F" w:rsidP="00EF635F">
      <w:pPr>
        <w:rPr>
          <w:lang w:eastAsia="en-GB"/>
        </w:rPr>
      </w:pPr>
      <w:r>
        <w:rPr>
          <w:b/>
          <w:noProof/>
          <w:sz w:val="28"/>
          <w:szCs w:val="28"/>
          <w:lang w:eastAsia="en-GB"/>
        </w:rPr>
        <mc:AlternateContent>
          <mc:Choice Requires="wps">
            <w:drawing>
              <wp:anchor distT="0" distB="0" distL="114300" distR="114300" simplePos="0" relativeHeight="251749376" behindDoc="0" locked="0" layoutInCell="1" allowOverlap="1" wp14:anchorId="42943E84" wp14:editId="6D84C4C9">
                <wp:simplePos x="0" y="0"/>
                <wp:positionH relativeFrom="column">
                  <wp:posOffset>2275840</wp:posOffset>
                </wp:positionH>
                <wp:positionV relativeFrom="paragraph">
                  <wp:posOffset>38100</wp:posOffset>
                </wp:positionV>
                <wp:extent cx="1547495" cy="323215"/>
                <wp:effectExtent l="0" t="0" r="14605" b="19685"/>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7495" cy="323215"/>
                        </a:xfrm>
                        <a:prstGeom prst="roundRect">
                          <a:avLst>
                            <a:gd name="adj" fmla="val 16667"/>
                          </a:avLst>
                        </a:prstGeom>
                        <a:solidFill>
                          <a:srgbClr val="A9C7FD"/>
                        </a:solidFill>
                        <a:ln w="9525">
                          <a:solidFill>
                            <a:srgbClr val="000000"/>
                          </a:solidFill>
                          <a:round/>
                          <a:headEnd/>
                          <a:tailEnd/>
                        </a:ln>
                      </wps:spPr>
                      <wps:txbx>
                        <w:txbxContent>
                          <w:p w14:paraId="41BA55BC" w14:textId="27B15B05" w:rsidR="00A9022E" w:rsidRPr="00CD1267" w:rsidRDefault="00A9022E" w:rsidP="00EF635F">
                            <w:pPr>
                              <w:jc w:val="center"/>
                              <w:rPr>
                                <w:b/>
                              </w:rPr>
                            </w:pPr>
                            <w:r w:rsidRPr="00CD1267">
                              <w:rPr>
                                <w:b/>
                              </w:rPr>
                              <w:t>Screening</w:t>
                            </w:r>
                            <w:r>
                              <w:rPr>
                                <w:b/>
                              </w:rPr>
                              <w:t xml:space="preserve"> phase</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2" o:spid="_x0000_s1044" style="position:absolute;margin-left:179.2pt;margin-top:3pt;width:121.85pt;height:2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" fillcolor="#a9c7fd">
                <v:textbox inset="3.6pt,,3.6pt">
                  <w:txbxContent>
                    <w:p w14:paraId="41BA55BC" w14:textId="27B15B05" w:rsidR="00A9022E" w:rsidRPr="00CD1267" w:rsidRDefault="00A9022E" w:rsidP="00EF635F">
                      <w:pPr>
                        <w:jc w:val="center"/>
                        <w:rPr>
                          <w:b/>
                        </w:rPr>
                      </w:pPr>
                      <w:r w:rsidRPr="00CD1267">
                        <w:rPr>
                          <w:b/>
                        </w:rPr>
                        <w:t>Screening</w:t>
                      </w:r>
                      <w:r>
                        <w:rPr>
                          <w:b/>
                        </w:rPr>
                        <w:t xml:space="preserve"> phase</w:t>
                      </w:r>
                    </w:p>
                  </w:txbxContent>
                </v:textbox>
              </v:roundrect>
            </w:pict>
          </mc:Fallback>
        </mc:AlternateContent>
      </w:r>
    </w:p>
    <w:p w14:paraId="18D6D872" w14:textId="1E5CDC00" w:rsidR="00EF635F" w:rsidRPr="00D018DD" w:rsidRDefault="009C2C3F" w:rsidP="00EF635F">
      <w:pPr>
        <w:rPr>
          <w:lang w:eastAsia="en-GB"/>
        </w:rPr>
      </w:pPr>
      <w:r>
        <w:rPr>
          <w:b/>
          <w:noProof/>
          <w:sz w:val="28"/>
          <w:szCs w:val="28"/>
          <w:lang w:eastAsia="en-GB"/>
        </w:rPr>
        <mc:AlternateContent>
          <mc:Choice Requires="wps">
            <w:drawing>
              <wp:anchor distT="0" distB="0" distL="114299" distR="114299" simplePos="0" relativeHeight="251756544" behindDoc="0" locked="0" layoutInCell="1" allowOverlap="1" wp14:anchorId="45E301C4" wp14:editId="197E5087">
                <wp:simplePos x="0" y="0"/>
                <wp:positionH relativeFrom="column">
                  <wp:posOffset>3061969</wp:posOffset>
                </wp:positionH>
                <wp:positionV relativeFrom="paragraph">
                  <wp:posOffset>38100</wp:posOffset>
                </wp:positionV>
                <wp:extent cx="0" cy="133985"/>
                <wp:effectExtent l="0" t="0" r="19050" b="18415"/>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1.1pt,3pt" to="241.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" strokecolor="black [3213]">
                <o:lock v:ext="edit" shapetype="f"/>
              </v:line>
            </w:pict>
          </mc:Fallback>
        </mc:AlternateContent>
      </w:r>
      <w:r>
        <w:rPr>
          <w:b/>
          <w:noProof/>
          <w:sz w:val="28"/>
          <w:szCs w:val="28"/>
          <w:lang w:eastAsia="en-GB"/>
        </w:rPr>
        <mc:AlternateContent>
          <mc:Choice Requires="wps">
            <w:drawing>
              <wp:anchor distT="0" distB="0" distL="114300" distR="114300" simplePos="0" relativeHeight="251723776" behindDoc="0" locked="0" layoutInCell="1" allowOverlap="1" wp14:anchorId="741332D2" wp14:editId="1DE4081D">
                <wp:simplePos x="0" y="0"/>
                <wp:positionH relativeFrom="column">
                  <wp:posOffset>2125980</wp:posOffset>
                </wp:positionH>
                <wp:positionV relativeFrom="paragraph">
                  <wp:posOffset>171450</wp:posOffset>
                </wp:positionV>
                <wp:extent cx="2000250" cy="414655"/>
                <wp:effectExtent l="0" t="0" r="19050"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14655"/>
                        </a:xfrm>
                        <a:prstGeom prst="rect">
                          <a:avLst/>
                        </a:prstGeom>
                        <a:solidFill>
                          <a:srgbClr val="FFFFFF"/>
                        </a:solidFill>
                        <a:ln w="9525">
                          <a:solidFill>
                            <a:srgbClr val="000000"/>
                          </a:solidFill>
                          <a:miter lim="800000"/>
                          <a:headEnd/>
                          <a:tailEnd/>
                        </a:ln>
                      </wps:spPr>
                      <wps:txbx>
                        <w:txbxContent>
                          <w:p w14:paraId="2912E28F" w14:textId="77777777" w:rsidR="00A9022E" w:rsidRPr="00172316" w:rsidRDefault="00A9022E" w:rsidP="00EF635F">
                            <w:pPr>
                              <w:jc w:val="center"/>
                              <w:rPr>
                                <w:rFonts w:ascii="Arial" w:hAnsi="Arial"/>
                                <w:sz w:val="20"/>
                                <w:szCs w:val="20"/>
                              </w:rPr>
                            </w:pPr>
                            <w:r w:rsidRPr="00172316">
                              <w:rPr>
                                <w:rFonts w:ascii="Arial" w:hAnsi="Arial"/>
                                <w:sz w:val="20"/>
                                <w:szCs w:val="20"/>
                                <w:lang w:val="en-CA"/>
                              </w:rPr>
                              <w:t>Assessed for eligibility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44" o:spid="_x0000_s1045" style="position:absolute;margin-left:167.4pt;margin-top:13.5pt;width:157.5pt;height:32.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">
                <v:textbox inset=",7.2pt,,7.2pt">
                  <w:txbxContent>
                    <w:p w14:paraId="2912E28F" w14:textId="77777777" w:rsidR="00A9022E" w:rsidRPr="00172316" w:rsidRDefault="00A9022E" w:rsidP="00EF635F">
                      <w:pPr>
                        <w:jc w:val="center"/>
                        <w:rPr>
                          <w:rFonts w:ascii="Arial" w:hAnsi="Arial"/>
                          <w:sz w:val="20"/>
                          <w:szCs w:val="20"/>
                        </w:rPr>
                      </w:pPr>
                      <w:r w:rsidRPr="00172316">
                        <w:rPr>
                          <w:rFonts w:ascii="Arial" w:hAnsi="Arial"/>
                          <w:sz w:val="20"/>
                          <w:szCs w:val="20"/>
                          <w:lang w:val="en-CA"/>
                        </w:rPr>
                        <w:t>Assessed for eligibility (n</w:t>
                      </w:r>
                      <w:proofErr w:type="gramStart"/>
                      <w:r w:rsidRPr="00172316">
                        <w:rPr>
                          <w:rFonts w:ascii="Arial" w:hAnsi="Arial"/>
                          <w:sz w:val="20"/>
                          <w:szCs w:val="20"/>
                          <w:lang w:val="en-CA"/>
                        </w:rPr>
                        <w:t>=  )</w:t>
                      </w:r>
                      <w:proofErr w:type="gramEnd"/>
                    </w:p>
                  </w:txbxContent>
                </v:textbox>
              </v:rect>
            </w:pict>
          </mc:Fallback>
        </mc:AlternateContent>
      </w:r>
    </w:p>
    <w:p w14:paraId="053A5EB7" w14:textId="16A36FD0" w:rsidR="00EF635F" w:rsidRPr="00D018DD" w:rsidRDefault="001D65FE" w:rsidP="00EF635F">
      <w:pPr>
        <w:rPr>
          <w:lang w:eastAsia="en-GB"/>
        </w:rPr>
      </w:pPr>
      <w:r>
        <w:rPr>
          <w:noProof/>
          <w:lang w:eastAsia="en-GB"/>
        </w:rPr>
        <mc:AlternateContent>
          <mc:Choice Requires="wps">
            <w:drawing>
              <wp:anchor distT="0" distB="0" distL="114299" distR="114299" simplePos="0" relativeHeight="251748352" behindDoc="0" locked="0" layoutInCell="1" allowOverlap="1" wp14:anchorId="05DC1B06" wp14:editId="5017F56F">
                <wp:simplePos x="0" y="0"/>
                <wp:positionH relativeFrom="column">
                  <wp:posOffset>3057525</wp:posOffset>
                </wp:positionH>
                <wp:positionV relativeFrom="paragraph">
                  <wp:posOffset>260985</wp:posOffset>
                </wp:positionV>
                <wp:extent cx="0" cy="552450"/>
                <wp:effectExtent l="76200" t="0" r="57150" b="5715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45" o:spid="_x0000_s1026" type="#_x0000_t32" style="position:absolute;margin-left:240.75pt;margin-top:20.55pt;width:0;height:43.5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">
                <v:stroke endarrow="block"/>
                <v:shadow color="#ccc"/>
              </v:shape>
            </w:pict>
          </mc:Fallback>
        </mc:AlternateContent>
      </w:r>
      <w:r w:rsidR="009C2C3F">
        <w:rPr>
          <w:noProof/>
          <w:lang w:eastAsia="en-GB"/>
        </w:rPr>
        <mc:AlternateContent>
          <mc:Choice Requires="wps">
            <w:drawing>
              <wp:anchor distT="0" distB="0" distL="114300" distR="114300" simplePos="0" relativeHeight="251747328" behindDoc="0" locked="0" layoutInCell="1" allowOverlap="1" wp14:anchorId="2EEBA65A" wp14:editId="422F864E">
                <wp:simplePos x="0" y="0"/>
                <wp:positionH relativeFrom="column">
                  <wp:posOffset>4253230</wp:posOffset>
                </wp:positionH>
                <wp:positionV relativeFrom="paragraph">
                  <wp:posOffset>210185</wp:posOffset>
                </wp:positionV>
                <wp:extent cx="2317750" cy="850900"/>
                <wp:effectExtent l="0" t="0" r="25400" b="254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850900"/>
                        </a:xfrm>
                        <a:prstGeom prst="rect">
                          <a:avLst/>
                        </a:prstGeom>
                        <a:solidFill>
                          <a:srgbClr val="FFFFFF"/>
                        </a:solidFill>
                        <a:ln w="9525">
                          <a:solidFill>
                            <a:srgbClr val="000000"/>
                          </a:solidFill>
                          <a:miter lim="800000"/>
                          <a:headEnd/>
                          <a:tailEnd/>
                        </a:ln>
                      </wps:spPr>
                      <wps:txbx>
                        <w:txbxContent>
                          <w:p w14:paraId="582D3E37" w14:textId="77777777" w:rsidR="00A9022E" w:rsidRPr="00172316" w:rsidRDefault="00A9022E" w:rsidP="00EF635F">
                            <w:pPr>
                              <w:spacing w:after="0"/>
                              <w:rPr>
                                <w:rFonts w:ascii="Arial" w:hAnsi="Arial"/>
                                <w:sz w:val="20"/>
                                <w:szCs w:val="20"/>
                                <w:lang w:val="en-CA"/>
                              </w:rPr>
                            </w:pPr>
                            <w:r w:rsidRPr="00172316">
                              <w:rPr>
                                <w:rFonts w:ascii="Arial" w:hAnsi="Arial"/>
                                <w:sz w:val="20"/>
                                <w:szCs w:val="20"/>
                                <w:lang w:val="en-CA"/>
                              </w:rPr>
                              <w:t>Excluded  (n=   )</w:t>
                            </w:r>
                          </w:p>
                          <w:p w14:paraId="5AB89E1E" w14:textId="77777777" w:rsidR="00A9022E" w:rsidRPr="00172316" w:rsidRDefault="00A9022E"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 (n=  )</w:t>
                            </w:r>
                          </w:p>
                          <w:p w14:paraId="7796D271" w14:textId="77777777" w:rsidR="00A9022E" w:rsidRPr="00172316" w:rsidRDefault="00A9022E"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Declined to participate (n=  )</w:t>
                            </w:r>
                          </w:p>
                          <w:p w14:paraId="70142851" w14:textId="77777777" w:rsidR="00A9022E" w:rsidRPr="00172316" w:rsidRDefault="00A9022E" w:rsidP="00EF635F">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46" o:spid="_x0000_s1046" style="position:absolute;margin-left:334.9pt;margin-top:16.55pt;width:182.5pt;height:6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">
                <v:textbox inset=",7.2pt,,7.2pt">
                  <w:txbxContent>
                    <w:p w14:paraId="582D3E37" w14:textId="77777777" w:rsidR="00A9022E" w:rsidRPr="00172316" w:rsidRDefault="00A9022E" w:rsidP="00EF635F">
                      <w:pPr>
                        <w:spacing w:after="0"/>
                        <w:rPr>
                          <w:rFonts w:ascii="Arial" w:hAnsi="Arial"/>
                          <w:sz w:val="20"/>
                          <w:szCs w:val="20"/>
                          <w:lang w:val="en-CA"/>
                        </w:rPr>
                      </w:pPr>
                      <w:proofErr w:type="gramStart"/>
                      <w:r w:rsidRPr="00172316">
                        <w:rPr>
                          <w:rFonts w:ascii="Arial" w:hAnsi="Arial"/>
                          <w:sz w:val="20"/>
                          <w:szCs w:val="20"/>
                          <w:lang w:val="en-CA"/>
                        </w:rPr>
                        <w:t>Excluded  (</w:t>
                      </w:r>
                      <w:proofErr w:type="gramEnd"/>
                      <w:r w:rsidRPr="00172316">
                        <w:rPr>
                          <w:rFonts w:ascii="Arial" w:hAnsi="Arial"/>
                          <w:sz w:val="20"/>
                          <w:szCs w:val="20"/>
                          <w:lang w:val="en-CA"/>
                        </w:rPr>
                        <w:t>n=   )</w:t>
                      </w:r>
                    </w:p>
                    <w:p w14:paraId="5AB89E1E" w14:textId="77777777" w:rsidR="00A9022E" w:rsidRPr="00172316" w:rsidRDefault="00A9022E"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Not meeting inclusion criteria (n</w:t>
                      </w:r>
                      <w:proofErr w:type="gramStart"/>
                      <w:r w:rsidRPr="00172316">
                        <w:rPr>
                          <w:rFonts w:ascii="Arial" w:hAnsi="Arial"/>
                          <w:sz w:val="20"/>
                          <w:szCs w:val="20"/>
                          <w:lang w:val="en-CA"/>
                        </w:rPr>
                        <w:t>=  )</w:t>
                      </w:r>
                      <w:proofErr w:type="gramEnd"/>
                    </w:p>
                    <w:p w14:paraId="7796D271" w14:textId="77777777" w:rsidR="00A9022E" w:rsidRPr="00172316" w:rsidRDefault="00A9022E" w:rsidP="00EF635F">
                      <w:pPr>
                        <w:spacing w:after="0"/>
                        <w:ind w:left="360" w:hanging="360"/>
                        <w:rPr>
                          <w:rFonts w:ascii="Arial" w:hAnsi="Arial"/>
                          <w:sz w:val="20"/>
                          <w:szCs w:val="20"/>
                          <w:lang w:val="en-CA"/>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ascii="Arial" w:hAnsi="Arial"/>
                          <w:sz w:val="20"/>
                          <w:szCs w:val="20"/>
                          <w:lang w:val="en-CA"/>
                        </w:rPr>
                        <w:t>Declined to participate (n</w:t>
                      </w:r>
                      <w:proofErr w:type="gramStart"/>
                      <w:r w:rsidRPr="00172316">
                        <w:rPr>
                          <w:rFonts w:ascii="Arial" w:hAnsi="Arial"/>
                          <w:sz w:val="20"/>
                          <w:szCs w:val="20"/>
                          <w:lang w:val="en-CA"/>
                        </w:rPr>
                        <w:t>=  )</w:t>
                      </w:r>
                      <w:proofErr w:type="gramEnd"/>
                    </w:p>
                    <w:p w14:paraId="70142851" w14:textId="77777777" w:rsidR="00A9022E" w:rsidRPr="00172316" w:rsidRDefault="00A9022E" w:rsidP="00EF635F">
                      <w:pPr>
                        <w:spacing w:after="0"/>
                        <w:ind w:left="360" w:hanging="360"/>
                        <w:rPr>
                          <w:rFonts w:ascii="Arial" w:hAnsi="Arial"/>
                          <w:sz w:val="20"/>
                          <w:szCs w:val="20"/>
                        </w:rPr>
                      </w:pPr>
                      <w:r w:rsidRPr="00172316">
                        <w:rPr>
                          <w:rFonts w:ascii="Symbol" w:hAnsi="Symbol"/>
                          <w:sz w:val="16"/>
                          <w:szCs w:val="16"/>
                        </w:rPr>
                        <w:t></w:t>
                      </w:r>
                      <w:r w:rsidRPr="00172316">
                        <w:rPr>
                          <w:sz w:val="16"/>
                          <w:szCs w:val="16"/>
                        </w:rPr>
                        <w:t> </w:t>
                      </w:r>
                      <w:r w:rsidRPr="00172316">
                        <w:rPr>
                          <w:rFonts w:cs="Calibri"/>
                          <w:sz w:val="16"/>
                          <w:szCs w:val="16"/>
                          <w:lang w:val="en-CA"/>
                        </w:rPr>
                        <w:t xml:space="preserve"> </w:t>
                      </w:r>
                      <w:r w:rsidRPr="00172316">
                        <w:rPr>
                          <w:rFonts w:cs="Calibri"/>
                          <w:sz w:val="20"/>
                          <w:szCs w:val="20"/>
                          <w:lang w:val="en-CA"/>
                        </w:rPr>
                        <w:t xml:space="preserve"> </w:t>
                      </w:r>
                      <w:r w:rsidRPr="00172316">
                        <w:rPr>
                          <w:rFonts w:ascii="Arial" w:hAnsi="Arial"/>
                          <w:sz w:val="20"/>
                          <w:szCs w:val="20"/>
                          <w:lang w:val="en-CA"/>
                        </w:rPr>
                        <w:t>Other reasons (n</w:t>
                      </w:r>
                      <w:proofErr w:type="gramStart"/>
                      <w:r w:rsidRPr="00172316">
                        <w:rPr>
                          <w:rFonts w:ascii="Arial" w:hAnsi="Arial"/>
                          <w:sz w:val="20"/>
                          <w:szCs w:val="20"/>
                          <w:lang w:val="en-CA"/>
                        </w:rPr>
                        <w:t>=  )</w:t>
                      </w:r>
                      <w:proofErr w:type="gramEnd"/>
                    </w:p>
                  </w:txbxContent>
                </v:textbox>
              </v:rect>
            </w:pict>
          </mc:Fallback>
        </mc:AlternateContent>
      </w:r>
    </w:p>
    <w:p w14:paraId="2B504908" w14:textId="6A2477DB" w:rsidR="00EF635F" w:rsidRPr="00D018DD" w:rsidRDefault="009C2C3F" w:rsidP="00EF635F">
      <w:pPr>
        <w:rPr>
          <w:lang w:eastAsia="en-GB"/>
        </w:rPr>
      </w:pPr>
      <w:r>
        <w:rPr>
          <w:noProof/>
          <w:lang w:eastAsia="en-GB"/>
        </w:rPr>
        <mc:AlternateContent>
          <mc:Choice Requires="wps">
            <w:drawing>
              <wp:anchor distT="4294967295" distB="4294967295" distL="114300" distR="114300" simplePos="0" relativeHeight="251736064" behindDoc="0" locked="0" layoutInCell="1" allowOverlap="1" wp14:anchorId="341694FD" wp14:editId="34403627">
                <wp:simplePos x="0" y="0"/>
                <wp:positionH relativeFrom="column">
                  <wp:posOffset>3061970</wp:posOffset>
                </wp:positionH>
                <wp:positionV relativeFrom="paragraph">
                  <wp:posOffset>206374</wp:posOffset>
                </wp:positionV>
                <wp:extent cx="1190625" cy="0"/>
                <wp:effectExtent l="0" t="76200" r="28575" b="9525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shape id="Straight Arrow Connector 49" o:spid="_x0000_s1026" type="#_x0000_t32" style="position:absolute;margin-left:241.1pt;margin-top:16.25pt;width:93.7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">
                <v:stroke endarrow="block"/>
                <v:shadow color="#ccc"/>
              </v:shape>
            </w:pict>
          </mc:Fallback>
        </mc:AlternateContent>
      </w:r>
    </w:p>
    <w:p w14:paraId="420E7460" w14:textId="48E1D786" w:rsidR="00EF635F" w:rsidRPr="00D018DD" w:rsidRDefault="001D65FE" w:rsidP="00EF635F">
      <w:pPr>
        <w:rPr>
          <w:lang w:eastAsia="en-GB"/>
        </w:rPr>
      </w:pPr>
      <w:r w:rsidRPr="001D65FE">
        <w:rPr>
          <w:noProof/>
          <w:lang w:eastAsia="en-GB"/>
        </w:rPr>
        <mc:AlternateContent>
          <mc:Choice Requires="wps">
            <w:drawing>
              <wp:anchor distT="0" distB="0" distL="114300" distR="114300" simplePos="0" relativeHeight="251839488" behindDoc="0" locked="0" layoutInCell="1" allowOverlap="1" wp14:anchorId="0E7AF3A9" wp14:editId="1E6A4B83">
                <wp:simplePos x="0" y="0"/>
                <wp:positionH relativeFrom="column">
                  <wp:posOffset>2135505</wp:posOffset>
                </wp:positionH>
                <wp:positionV relativeFrom="paragraph">
                  <wp:posOffset>164465</wp:posOffset>
                </wp:positionV>
                <wp:extent cx="2000250" cy="414655"/>
                <wp:effectExtent l="0" t="0" r="19050" b="2349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0" cy="414655"/>
                        </a:xfrm>
                        <a:prstGeom prst="rect">
                          <a:avLst/>
                        </a:prstGeom>
                        <a:solidFill>
                          <a:srgbClr val="FFFFFF"/>
                        </a:solidFill>
                        <a:ln w="9525">
                          <a:solidFill>
                            <a:srgbClr val="000000"/>
                          </a:solidFill>
                          <a:miter lim="800000"/>
                          <a:headEnd/>
                          <a:tailEnd/>
                        </a:ln>
                      </wps:spPr>
                      <wps:txbx>
                        <w:txbxContent>
                          <w:p w14:paraId="35F93B83" w14:textId="0E966F2D" w:rsidR="00A9022E" w:rsidRPr="00172316" w:rsidRDefault="00A9022E" w:rsidP="001D65FE">
                            <w:pPr>
                              <w:jc w:val="center"/>
                              <w:rPr>
                                <w:rFonts w:ascii="Arial" w:hAnsi="Arial"/>
                                <w:sz w:val="20"/>
                                <w:szCs w:val="20"/>
                              </w:rPr>
                            </w:pPr>
                            <w:r>
                              <w:rPr>
                                <w:rFonts w:ascii="Arial" w:hAnsi="Arial"/>
                                <w:sz w:val="20"/>
                                <w:szCs w:val="20"/>
                                <w:lang w:val="en-CA"/>
                              </w:rPr>
                              <w:t>Informed consent</w:t>
                            </w:r>
                            <w:r w:rsidRPr="00172316">
                              <w:rPr>
                                <w:rFonts w:ascii="Arial" w:hAnsi="Arial"/>
                                <w:sz w:val="20"/>
                                <w:szCs w:val="20"/>
                                <w:lang w:val="en-CA"/>
                              </w:rPr>
                              <w:t xml:space="preserve">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3" o:spid="_x0000_s1047" style="position:absolute;margin-left:168.15pt;margin-top:12.95pt;width:157.5pt;height:32.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">
                <v:textbox inset=",7.2pt,,7.2pt">
                  <w:txbxContent>
                    <w:p w14:paraId="35F93B83" w14:textId="0E966F2D" w:rsidR="00A9022E" w:rsidRPr="00172316" w:rsidRDefault="00A9022E" w:rsidP="001D65FE">
                      <w:pPr>
                        <w:jc w:val="center"/>
                        <w:rPr>
                          <w:rFonts w:ascii="Arial" w:hAnsi="Arial"/>
                          <w:sz w:val="20"/>
                          <w:szCs w:val="20"/>
                        </w:rPr>
                      </w:pPr>
                      <w:r>
                        <w:rPr>
                          <w:rFonts w:ascii="Arial" w:hAnsi="Arial"/>
                          <w:sz w:val="20"/>
                          <w:szCs w:val="20"/>
                          <w:lang w:val="en-CA"/>
                        </w:rPr>
                        <w:t>Informed consent</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txbxContent>
                </v:textbox>
              </v:rect>
            </w:pict>
          </mc:Fallback>
        </mc:AlternateContent>
      </w:r>
    </w:p>
    <w:p w14:paraId="3F9350C1" w14:textId="16FF52E1" w:rsidR="00EF635F" w:rsidRPr="00D018DD" w:rsidRDefault="001D65FE" w:rsidP="00EF635F">
      <w:pPr>
        <w:rPr>
          <w:lang w:eastAsia="en-GB"/>
        </w:rPr>
      </w:pPr>
      <w:r w:rsidRPr="001D65FE">
        <w:rPr>
          <w:noProof/>
          <w:lang w:eastAsia="en-GB"/>
        </w:rPr>
        <mc:AlternateContent>
          <mc:Choice Requires="wps">
            <w:drawing>
              <wp:anchor distT="0" distB="0" distL="114299" distR="114299" simplePos="0" relativeHeight="251842560" behindDoc="0" locked="0" layoutInCell="1" allowOverlap="1" wp14:anchorId="37A7709A" wp14:editId="04CD808E">
                <wp:simplePos x="0" y="0"/>
                <wp:positionH relativeFrom="column">
                  <wp:posOffset>3048000</wp:posOffset>
                </wp:positionH>
                <wp:positionV relativeFrom="paragraph">
                  <wp:posOffset>301625</wp:posOffset>
                </wp:positionV>
                <wp:extent cx="0" cy="819150"/>
                <wp:effectExtent l="76200" t="0" r="57150" b="571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915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26" o:spid="_x0000_s1026" type="#_x0000_t32" style="position:absolute;margin-left:240pt;margin-top:23.75pt;width:0;height:64.5pt;z-index:251842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">
                <v:stroke endarrow="block"/>
                <v:shadow color="#ccc"/>
              </v:shape>
            </w:pict>
          </mc:Fallback>
        </mc:AlternateContent>
      </w:r>
    </w:p>
    <w:p w14:paraId="118DD9B4" w14:textId="3792D4ED" w:rsidR="00EF635F" w:rsidRPr="00D018DD" w:rsidRDefault="00EF635F" w:rsidP="00EF635F">
      <w:pPr>
        <w:rPr>
          <w:lang w:eastAsia="en-GB"/>
        </w:rPr>
      </w:pPr>
    </w:p>
    <w:p w14:paraId="09E57CDA" w14:textId="233EB42D" w:rsidR="00EF635F" w:rsidRPr="00D018DD" w:rsidRDefault="00EF635F" w:rsidP="00EF635F">
      <w:pPr>
        <w:rPr>
          <w:lang w:eastAsia="en-GB"/>
        </w:rPr>
      </w:pPr>
    </w:p>
    <w:p w14:paraId="43F35BFC" w14:textId="5C957519" w:rsidR="00EF635F" w:rsidRPr="00D018DD" w:rsidRDefault="00CD551C" w:rsidP="00EF635F">
      <w:pPr>
        <w:rPr>
          <w:lang w:eastAsia="en-GB"/>
        </w:rPr>
      </w:pPr>
      <w:r>
        <w:rPr>
          <w:noProof/>
          <w:lang w:eastAsia="en-GB"/>
        </w:rPr>
        <mc:AlternateContent>
          <mc:Choice Requires="wps">
            <w:drawing>
              <wp:anchor distT="0" distB="0" distL="114300" distR="114300" simplePos="0" relativeHeight="251731968" behindDoc="0" locked="0" layoutInCell="1" allowOverlap="1" wp14:anchorId="7E5A72A8" wp14:editId="04D54875">
                <wp:simplePos x="0" y="0"/>
                <wp:positionH relativeFrom="column">
                  <wp:posOffset>2095500</wp:posOffset>
                </wp:positionH>
                <wp:positionV relativeFrom="paragraph">
                  <wp:posOffset>151130</wp:posOffset>
                </wp:positionV>
                <wp:extent cx="2087880" cy="599440"/>
                <wp:effectExtent l="0" t="0" r="26670" b="1016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7880" cy="599440"/>
                        </a:xfrm>
                        <a:prstGeom prst="roundRect">
                          <a:avLst>
                            <a:gd name="adj" fmla="val 16667"/>
                          </a:avLst>
                        </a:prstGeom>
                        <a:solidFill>
                          <a:srgbClr val="A9C7FD"/>
                        </a:solidFill>
                        <a:ln w="9525">
                          <a:solidFill>
                            <a:srgbClr val="000000"/>
                          </a:solidFill>
                          <a:round/>
                          <a:headEnd/>
                          <a:tailEnd/>
                        </a:ln>
                      </wps:spPr>
                      <wps:txbx>
                        <w:txbxContent>
                          <w:p w14:paraId="6652E290" w14:textId="3FD60BD9" w:rsidR="00A9022E" w:rsidRPr="00CD1267" w:rsidRDefault="00A9022E" w:rsidP="00EF635F">
                            <w:pPr>
                              <w:jc w:val="center"/>
                              <w:rPr>
                                <w:b/>
                              </w:rPr>
                            </w:pPr>
                            <w:r>
                              <w:rPr>
                                <w:b/>
                              </w:rPr>
                              <w:t>Intervention phase (Randomized)</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51" o:spid="_x0000_s1048" style="position:absolute;margin-left:165pt;margin-top:11.9pt;width:164.4pt;height:4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" fillcolor="#a9c7fd">
                <v:textbox inset="3.6pt,,3.6pt">
                  <w:txbxContent>
                    <w:p w14:paraId="6652E290" w14:textId="3FD60BD9" w:rsidR="00A9022E" w:rsidRPr="00CD1267" w:rsidRDefault="00A9022E" w:rsidP="00EF635F">
                      <w:pPr>
                        <w:jc w:val="center"/>
                        <w:rPr>
                          <w:b/>
                        </w:rPr>
                      </w:pPr>
                      <w:r>
                        <w:rPr>
                          <w:b/>
                        </w:rPr>
                        <w:t>Intervention phase (Randomized)</w:t>
                      </w:r>
                    </w:p>
                  </w:txbxContent>
                </v:textbox>
              </v:roundrect>
            </w:pict>
          </mc:Fallback>
        </mc:AlternateContent>
      </w:r>
    </w:p>
    <w:p w14:paraId="6A1CB380" w14:textId="04C033F2" w:rsidR="00EF635F" w:rsidRPr="00D018DD" w:rsidRDefault="0026621B" w:rsidP="00EF635F">
      <w:pPr>
        <w:rPr>
          <w:lang w:eastAsia="en-GB"/>
        </w:rPr>
      </w:pPr>
      <w:r>
        <w:rPr>
          <w:noProof/>
          <w:lang w:eastAsia="en-GB"/>
        </w:rPr>
        <mc:AlternateContent>
          <mc:Choice Requires="wps">
            <w:drawing>
              <wp:anchor distT="0" distB="0" distL="114299" distR="114299" simplePos="0" relativeHeight="251742208" behindDoc="0" locked="0" layoutInCell="1" allowOverlap="1" wp14:anchorId="0380CD24" wp14:editId="694DABB3">
                <wp:simplePos x="0" y="0"/>
                <wp:positionH relativeFrom="column">
                  <wp:posOffset>5174615</wp:posOffset>
                </wp:positionH>
                <wp:positionV relativeFrom="paragraph">
                  <wp:posOffset>1863090</wp:posOffset>
                </wp:positionV>
                <wp:extent cx="0" cy="476250"/>
                <wp:effectExtent l="76200" t="0" r="57150" b="5715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407.45pt;margin-top:146.7pt;width:0;height:37.5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" strokecolor="black [3213]">
                <v:stroke endarrow="block"/>
                <o:lock v:ext="edit" shapetype="f"/>
              </v:shape>
            </w:pict>
          </mc:Fallback>
        </mc:AlternateContent>
      </w:r>
      <w:r>
        <w:rPr>
          <w:noProof/>
          <w:lang w:eastAsia="en-GB"/>
        </w:rPr>
        <mc:AlternateContent>
          <mc:Choice Requires="wps">
            <w:drawing>
              <wp:anchor distT="0" distB="0" distL="114300" distR="114300" simplePos="0" relativeHeight="251732992" behindDoc="0" locked="0" layoutInCell="1" allowOverlap="1" wp14:anchorId="61FC82AD" wp14:editId="63C0EC75">
                <wp:simplePos x="0" y="0"/>
                <wp:positionH relativeFrom="column">
                  <wp:posOffset>2392680</wp:posOffset>
                </wp:positionH>
                <wp:positionV relativeFrom="paragraph">
                  <wp:posOffset>3288665</wp:posOffset>
                </wp:positionV>
                <wp:extent cx="1426845" cy="297180"/>
                <wp:effectExtent l="0" t="0" r="20955" b="2667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6845" cy="297180"/>
                        </a:xfrm>
                        <a:prstGeom prst="roundRect">
                          <a:avLst>
                            <a:gd name="adj" fmla="val 16667"/>
                          </a:avLst>
                        </a:prstGeom>
                        <a:solidFill>
                          <a:srgbClr val="A9C7FD"/>
                        </a:solidFill>
                        <a:ln w="9525">
                          <a:solidFill>
                            <a:srgbClr val="000000"/>
                          </a:solidFill>
                          <a:round/>
                          <a:headEnd/>
                          <a:tailEnd/>
                        </a:ln>
                      </wps:spPr>
                      <wps:txbx>
                        <w:txbxContent>
                          <w:p w14:paraId="0E5A0D80" w14:textId="77777777" w:rsidR="00A9022E" w:rsidRPr="00CD1267" w:rsidRDefault="00A9022E" w:rsidP="00EF635F">
                            <w:pPr>
                              <w:jc w:val="center"/>
                              <w:rPr>
                                <w:b/>
                              </w:rPr>
                            </w:pPr>
                            <w:r w:rsidRPr="00CD1267">
                              <w:rPr>
                                <w:b/>
                              </w:rPr>
                              <w:t>Analysis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49" style="position:absolute;margin-left:188.4pt;margin-top:258.95pt;width:112.35pt;height:23.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" fillcolor="#a9c7fd">
                <v:textbox inset="3.6pt,,3.6pt">
                  <w:txbxContent>
                    <w:p w14:paraId="0E5A0D80" w14:textId="77777777" w:rsidR="00A9022E" w:rsidRPr="00CD1267" w:rsidRDefault="00A9022E" w:rsidP="00EF635F">
                      <w:pPr>
                        <w:jc w:val="center"/>
                        <w:rPr>
                          <w:b/>
                        </w:rPr>
                      </w:pPr>
                      <w:r w:rsidRPr="00CD1267">
                        <w:rPr>
                          <w:b/>
                        </w:rPr>
                        <w:t>Analysis</w:t>
                      </w:r>
                    </w:p>
                  </w:txbxContent>
                </v:textbox>
              </v:roundrect>
            </w:pict>
          </mc:Fallback>
        </mc:AlternateContent>
      </w:r>
      <w:r>
        <w:rPr>
          <w:noProof/>
          <w:lang w:eastAsia="en-GB"/>
        </w:rPr>
        <mc:AlternateContent>
          <mc:Choice Requires="wps">
            <w:drawing>
              <wp:anchor distT="0" distB="0" distL="114300" distR="114300" simplePos="0" relativeHeight="251730944" behindDoc="0" locked="0" layoutInCell="1" allowOverlap="1" wp14:anchorId="75EAF413" wp14:editId="7B3C3D0F">
                <wp:simplePos x="0" y="0"/>
                <wp:positionH relativeFrom="column">
                  <wp:posOffset>3672840</wp:posOffset>
                </wp:positionH>
                <wp:positionV relativeFrom="paragraph">
                  <wp:posOffset>3532505</wp:posOffset>
                </wp:positionV>
                <wp:extent cx="2843530" cy="742950"/>
                <wp:effectExtent l="0" t="0" r="13970" b="1905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2ECC5892" w14:textId="77777777" w:rsidR="00A9022E" w:rsidRDefault="00A9022E" w:rsidP="00EF635F">
                            <w:pPr>
                              <w:rPr>
                                <w:rFonts w:cs="Calibri"/>
                              </w:rPr>
                            </w:pPr>
                            <w:r w:rsidRPr="00172316">
                              <w:rPr>
                                <w:rFonts w:ascii="Arial" w:hAnsi="Arial"/>
                                <w:sz w:val="20"/>
                                <w:szCs w:val="20"/>
                                <w:lang w:val="en-CA"/>
                              </w:rPr>
                              <w:t>Analysed  (n=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p w14:paraId="706EAE28" w14:textId="77777777" w:rsidR="00A9022E" w:rsidRDefault="00A9022E" w:rsidP="00EF635F">
                            <w:pPr>
                              <w:rPr>
                                <w:rFonts w:cs="Calibri"/>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50" style="position:absolute;margin-left:289.2pt;margin-top:278.15pt;width:223.9pt;height:5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">
                <v:textbox inset=",7.2pt,,7.2pt">
                  <w:txbxContent>
                    <w:p w14:paraId="2ECC5892" w14:textId="77777777" w:rsidR="00A9022E" w:rsidRDefault="00A9022E"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p w14:paraId="706EAE28" w14:textId="77777777" w:rsidR="00A9022E" w:rsidRDefault="00A9022E" w:rsidP="00EF635F">
                      <w:pPr>
                        <w:rPr>
                          <w:rFonts w:cs="Calibri"/>
                        </w:rPr>
                      </w:pPr>
                    </w:p>
                  </w:txbxContent>
                </v:textbox>
              </v:rect>
            </w:pict>
          </mc:Fallback>
        </mc:AlternateContent>
      </w:r>
      <w:r>
        <w:rPr>
          <w:noProof/>
          <w:lang w:eastAsia="en-GB"/>
        </w:rPr>
        <mc:AlternateContent>
          <mc:Choice Requires="wps">
            <w:drawing>
              <wp:anchor distT="0" distB="0" distL="114299" distR="114299" simplePos="0" relativeHeight="251741184" behindDoc="0" locked="0" layoutInCell="1" allowOverlap="1" wp14:anchorId="6A238D3D" wp14:editId="50FF729E">
                <wp:simplePos x="0" y="0"/>
                <wp:positionH relativeFrom="column">
                  <wp:posOffset>1167130</wp:posOffset>
                </wp:positionH>
                <wp:positionV relativeFrom="paragraph">
                  <wp:posOffset>1866900</wp:posOffset>
                </wp:positionV>
                <wp:extent cx="0" cy="476250"/>
                <wp:effectExtent l="76200" t="0" r="57150" b="571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91.9pt;margin-top:147pt;width:0;height:37.5pt;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" strokecolor="black [3213]">
                <v:stroke endarrow="block"/>
                <o:lock v:ext="edit" shapetype="f"/>
              </v:shape>
            </w:pict>
          </mc:Fallback>
        </mc:AlternateContent>
      </w:r>
      <w:r>
        <w:rPr>
          <w:noProof/>
          <w:lang w:eastAsia="en-GB"/>
        </w:rPr>
        <mc:AlternateContent>
          <mc:Choice Requires="wps">
            <w:drawing>
              <wp:anchor distT="0" distB="0" distL="114300" distR="114300" simplePos="0" relativeHeight="251727872" behindDoc="0" locked="0" layoutInCell="1" allowOverlap="1" wp14:anchorId="14177B0E" wp14:editId="72DCEF23">
                <wp:simplePos x="0" y="0"/>
                <wp:positionH relativeFrom="column">
                  <wp:posOffset>-264795</wp:posOffset>
                </wp:positionH>
                <wp:positionV relativeFrom="paragraph">
                  <wp:posOffset>864870</wp:posOffset>
                </wp:positionV>
                <wp:extent cx="2847975" cy="971550"/>
                <wp:effectExtent l="0" t="0" r="28575" b="1905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971550"/>
                        </a:xfrm>
                        <a:prstGeom prst="rect">
                          <a:avLst/>
                        </a:prstGeom>
                        <a:solidFill>
                          <a:srgbClr val="FFFFFF"/>
                        </a:solidFill>
                        <a:ln w="9525">
                          <a:solidFill>
                            <a:srgbClr val="000000"/>
                          </a:solidFill>
                          <a:miter lim="800000"/>
                          <a:headEnd/>
                          <a:tailEnd/>
                        </a:ln>
                      </wps:spPr>
                      <wps:txbx>
                        <w:txbxContent>
                          <w:p w14:paraId="3C14CC77" w14:textId="77777777" w:rsidR="00A9022E" w:rsidRPr="00172316" w:rsidRDefault="00A9022E" w:rsidP="00EF635F">
                            <w:pPr>
                              <w:spacing w:after="0"/>
                              <w:rPr>
                                <w:rFonts w:ascii="Arial" w:hAnsi="Arial"/>
                                <w:sz w:val="20"/>
                                <w:szCs w:val="20"/>
                                <w:lang w:val="en-CA"/>
                              </w:rPr>
                            </w:pPr>
                            <w:r w:rsidRPr="00172316">
                              <w:rPr>
                                <w:rFonts w:ascii="Arial" w:hAnsi="Arial"/>
                                <w:sz w:val="20"/>
                                <w:szCs w:val="20"/>
                                <w:lang w:val="en-CA"/>
                              </w:rPr>
                              <w:t xml:space="preserve">Allocated to </w:t>
                            </w:r>
                            <w:r>
                              <w:rPr>
                                <w:rFonts w:ascii="Arial" w:hAnsi="Arial"/>
                                <w:sz w:val="20"/>
                                <w:szCs w:val="20"/>
                                <w:lang w:val="en-CA"/>
                              </w:rPr>
                              <w:t>standard care</w:t>
                            </w:r>
                            <w:r w:rsidRPr="00172316">
                              <w:rPr>
                                <w:rFonts w:ascii="Arial" w:hAnsi="Arial"/>
                                <w:sz w:val="20"/>
                                <w:szCs w:val="20"/>
                                <w:lang w:val="en-CA"/>
                              </w:rPr>
                              <w:t xml:space="preserve"> (n=  )</w:t>
                            </w:r>
                          </w:p>
                          <w:p w14:paraId="04F4C8E7" w14:textId="77777777" w:rsidR="00A9022E" w:rsidRDefault="00A9022E"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  )</w:t>
                            </w:r>
                          </w:p>
                          <w:p w14:paraId="3DCBE6F6" w14:textId="77777777" w:rsidR="00A9022E" w:rsidRDefault="00A9022E"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  )</w:t>
                            </w:r>
                            <w:r>
                              <w:rPr>
                                <w:rFonts w:ascii="Arial" w:hAnsi="Arial"/>
                                <w:sz w:val="20"/>
                                <w:szCs w:val="20"/>
                                <w:lang w:val="en-CA"/>
                              </w:rPr>
                              <w:t xml:space="preserve"> – not applicable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51" style="position:absolute;margin-left:-20.85pt;margin-top:68.1pt;width:224.25pt;height:7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">
                <v:textbox inset=",7.2pt,,7.2pt">
                  <w:txbxContent>
                    <w:p w14:paraId="3C14CC77" w14:textId="77777777" w:rsidR="00A9022E" w:rsidRPr="00172316" w:rsidRDefault="00A9022E" w:rsidP="00EF635F">
                      <w:pPr>
                        <w:spacing w:after="0"/>
                        <w:rPr>
                          <w:rFonts w:ascii="Arial" w:hAnsi="Arial"/>
                          <w:sz w:val="20"/>
                          <w:szCs w:val="20"/>
                          <w:lang w:val="en-CA"/>
                        </w:rPr>
                      </w:pPr>
                      <w:r w:rsidRPr="00172316">
                        <w:rPr>
                          <w:rFonts w:ascii="Arial" w:hAnsi="Arial"/>
                          <w:sz w:val="20"/>
                          <w:szCs w:val="20"/>
                          <w:lang w:val="en-CA"/>
                        </w:rPr>
                        <w:t xml:space="preserve">Allocated to </w:t>
                      </w:r>
                      <w:r>
                        <w:rPr>
                          <w:rFonts w:ascii="Arial" w:hAnsi="Arial"/>
                          <w:sz w:val="20"/>
                          <w:szCs w:val="20"/>
                          <w:lang w:val="en-CA"/>
                        </w:rPr>
                        <w:t>standard care</w:t>
                      </w:r>
                      <w:r w:rsidRPr="00172316">
                        <w:rPr>
                          <w:rFonts w:ascii="Arial" w:hAnsi="Arial"/>
                          <w:sz w:val="20"/>
                          <w:szCs w:val="20"/>
                          <w:lang w:val="en-CA"/>
                        </w:rPr>
                        <w:t xml:space="preserve"> (n</w:t>
                      </w:r>
                      <w:proofErr w:type="gramStart"/>
                      <w:r w:rsidRPr="00172316">
                        <w:rPr>
                          <w:rFonts w:ascii="Arial" w:hAnsi="Arial"/>
                          <w:sz w:val="20"/>
                          <w:szCs w:val="20"/>
                          <w:lang w:val="en-CA"/>
                        </w:rPr>
                        <w:t>=  )</w:t>
                      </w:r>
                      <w:proofErr w:type="gramEnd"/>
                    </w:p>
                    <w:p w14:paraId="04F4C8E7" w14:textId="77777777" w:rsidR="00A9022E" w:rsidRDefault="00A9022E"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3DCBE6F6" w14:textId="77777777" w:rsidR="00A9022E" w:rsidRDefault="00A9022E"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r>
                        <w:rPr>
                          <w:rFonts w:ascii="Arial" w:hAnsi="Arial"/>
                          <w:sz w:val="20"/>
                          <w:szCs w:val="20"/>
                          <w:lang w:val="en-CA"/>
                        </w:rPr>
                        <w:t xml:space="preserve"> – not applicable</w:t>
                      </w:r>
                    </w:p>
                  </w:txbxContent>
                </v:textbox>
              </v:rect>
            </w:pict>
          </mc:Fallback>
        </mc:AlternateContent>
      </w:r>
      <w:r>
        <w:rPr>
          <w:noProof/>
          <w:lang w:eastAsia="en-GB"/>
        </w:rPr>
        <mc:AlternateContent>
          <mc:Choice Requires="wps">
            <w:drawing>
              <wp:anchor distT="0" distB="0" distL="114300" distR="114300" simplePos="0" relativeHeight="251729920" behindDoc="0" locked="0" layoutInCell="1" allowOverlap="1" wp14:anchorId="045965DB" wp14:editId="20CF0675">
                <wp:simplePos x="0" y="0"/>
                <wp:positionH relativeFrom="column">
                  <wp:posOffset>3728085</wp:posOffset>
                </wp:positionH>
                <wp:positionV relativeFrom="paragraph">
                  <wp:posOffset>895350</wp:posOffset>
                </wp:positionV>
                <wp:extent cx="2843530" cy="971550"/>
                <wp:effectExtent l="0" t="0" r="1397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971550"/>
                        </a:xfrm>
                        <a:prstGeom prst="rect">
                          <a:avLst/>
                        </a:prstGeom>
                        <a:solidFill>
                          <a:srgbClr val="FFFFFF"/>
                        </a:solidFill>
                        <a:ln w="9525">
                          <a:solidFill>
                            <a:srgbClr val="000000"/>
                          </a:solidFill>
                          <a:miter lim="800000"/>
                          <a:headEnd/>
                          <a:tailEnd/>
                        </a:ln>
                      </wps:spPr>
                      <wps:txbx>
                        <w:txbxContent>
                          <w:p w14:paraId="05CC2D13" w14:textId="77777777" w:rsidR="00A9022E" w:rsidRPr="00172316" w:rsidRDefault="00A9022E" w:rsidP="00EF635F">
                            <w:pPr>
                              <w:spacing w:after="0"/>
                              <w:rPr>
                                <w:rFonts w:ascii="Arial" w:hAnsi="Arial"/>
                                <w:sz w:val="20"/>
                                <w:szCs w:val="20"/>
                                <w:lang w:val="en-CA"/>
                              </w:rPr>
                            </w:pPr>
                            <w:r w:rsidRPr="00172316">
                              <w:rPr>
                                <w:rFonts w:ascii="Arial" w:hAnsi="Arial"/>
                                <w:sz w:val="20"/>
                                <w:szCs w:val="20"/>
                                <w:lang w:val="en-CA"/>
                              </w:rPr>
                              <w:t xml:space="preserve">Allocated to </w:t>
                            </w:r>
                            <w:r>
                              <w:rPr>
                                <w:rFonts w:ascii="Arial" w:hAnsi="Arial"/>
                                <w:sz w:val="20"/>
                                <w:szCs w:val="20"/>
                                <w:lang w:val="en-CA"/>
                              </w:rPr>
                              <w:t xml:space="preserve">Granulox </w:t>
                            </w:r>
                            <w:r w:rsidRPr="00172316">
                              <w:rPr>
                                <w:rFonts w:ascii="Arial" w:hAnsi="Arial"/>
                                <w:sz w:val="20"/>
                                <w:szCs w:val="20"/>
                                <w:lang w:val="en-CA"/>
                              </w:rPr>
                              <w:t>intervention (n=  )</w:t>
                            </w:r>
                          </w:p>
                          <w:p w14:paraId="04E9F0B2" w14:textId="77777777" w:rsidR="00A9022E" w:rsidRDefault="00A9022E"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  )</w:t>
                            </w:r>
                          </w:p>
                          <w:p w14:paraId="1DC39862" w14:textId="77777777" w:rsidR="00A9022E" w:rsidRPr="00172316" w:rsidRDefault="00A9022E"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2" style="position:absolute;margin-left:293.55pt;margin-top:70.5pt;width:223.9pt;height:7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">
                <v:textbox inset=",7.2pt,,7.2pt">
                  <w:txbxContent>
                    <w:p w14:paraId="05CC2D13" w14:textId="77777777" w:rsidR="00A9022E" w:rsidRPr="00172316" w:rsidRDefault="00A9022E" w:rsidP="00EF635F">
                      <w:pPr>
                        <w:spacing w:after="0"/>
                        <w:rPr>
                          <w:rFonts w:ascii="Arial" w:hAnsi="Arial"/>
                          <w:sz w:val="20"/>
                          <w:szCs w:val="20"/>
                          <w:lang w:val="en-CA"/>
                        </w:rPr>
                      </w:pPr>
                      <w:r w:rsidRPr="00172316">
                        <w:rPr>
                          <w:rFonts w:ascii="Arial" w:hAnsi="Arial"/>
                          <w:sz w:val="20"/>
                          <w:szCs w:val="20"/>
                          <w:lang w:val="en-CA"/>
                        </w:rPr>
                        <w:t xml:space="preserve">Allocated to </w:t>
                      </w:r>
                      <w:proofErr w:type="spellStart"/>
                      <w:r>
                        <w:rPr>
                          <w:rFonts w:ascii="Arial" w:hAnsi="Arial"/>
                          <w:sz w:val="20"/>
                          <w:szCs w:val="20"/>
                          <w:lang w:val="en-CA"/>
                        </w:rPr>
                        <w:t>Granulox</w:t>
                      </w:r>
                      <w:proofErr w:type="spellEnd"/>
                      <w:r>
                        <w:rPr>
                          <w:rFonts w:ascii="Arial" w:hAnsi="Arial"/>
                          <w:sz w:val="20"/>
                          <w:szCs w:val="20"/>
                          <w:lang w:val="en-CA"/>
                        </w:rPr>
                        <w:t xml:space="preserve"> </w:t>
                      </w:r>
                      <w:r w:rsidRPr="00172316">
                        <w:rPr>
                          <w:rFonts w:ascii="Arial" w:hAnsi="Arial"/>
                          <w:sz w:val="20"/>
                          <w:szCs w:val="20"/>
                          <w:lang w:val="en-CA"/>
                        </w:rPr>
                        <w:t>intervention (n</w:t>
                      </w:r>
                      <w:proofErr w:type="gramStart"/>
                      <w:r w:rsidRPr="00172316">
                        <w:rPr>
                          <w:rFonts w:ascii="Arial" w:hAnsi="Arial"/>
                          <w:sz w:val="20"/>
                          <w:szCs w:val="20"/>
                          <w:lang w:val="en-CA"/>
                        </w:rPr>
                        <w:t>=  )</w:t>
                      </w:r>
                      <w:proofErr w:type="gramEnd"/>
                    </w:p>
                    <w:p w14:paraId="04E9F0B2" w14:textId="77777777" w:rsidR="00A9022E" w:rsidRDefault="00A9022E" w:rsidP="00EF635F">
                      <w:pPr>
                        <w:spacing w:after="0"/>
                        <w:ind w:left="360" w:hanging="360"/>
                        <w:rPr>
                          <w:rFonts w:cs="Calibri"/>
                          <w:lang w:val="en-CA"/>
                        </w:rPr>
                      </w:pPr>
                      <w:r>
                        <w:rPr>
                          <w:rFonts w:ascii="Symbol" w:hAnsi="Symbol"/>
                          <w:sz w:val="16"/>
                          <w:szCs w:val="16"/>
                        </w:rPr>
                        <w:t></w:t>
                      </w:r>
                      <w:r>
                        <w:t> </w:t>
                      </w:r>
                      <w:r w:rsidRPr="00172316">
                        <w:rPr>
                          <w:rFonts w:ascii="Arial" w:hAnsi="Arial"/>
                          <w:sz w:val="20"/>
                          <w:szCs w:val="20"/>
                          <w:lang w:val="en-CA"/>
                        </w:rPr>
                        <w:t>Received allocated intervention (n</w:t>
                      </w:r>
                      <w:proofErr w:type="gramStart"/>
                      <w:r w:rsidRPr="00172316">
                        <w:rPr>
                          <w:rFonts w:ascii="Arial" w:hAnsi="Arial"/>
                          <w:sz w:val="20"/>
                          <w:szCs w:val="20"/>
                          <w:lang w:val="en-CA"/>
                        </w:rPr>
                        <w:t>=  )</w:t>
                      </w:r>
                      <w:proofErr w:type="gramEnd"/>
                    </w:p>
                    <w:p w14:paraId="1DC39862" w14:textId="77777777" w:rsidR="00A9022E" w:rsidRPr="00172316" w:rsidRDefault="00A9022E" w:rsidP="00EF635F">
                      <w:pPr>
                        <w:spacing w:after="0"/>
                        <w:ind w:left="360" w:hanging="360"/>
                        <w:rPr>
                          <w:rFonts w:cs="Calibri"/>
                        </w:rPr>
                      </w:pPr>
                      <w:r>
                        <w:rPr>
                          <w:rFonts w:ascii="Symbol" w:hAnsi="Symbol"/>
                          <w:sz w:val="16"/>
                          <w:szCs w:val="16"/>
                        </w:rPr>
                        <w:t></w:t>
                      </w:r>
                      <w:r>
                        <w:t> </w:t>
                      </w:r>
                      <w:r w:rsidRPr="00172316">
                        <w:rPr>
                          <w:rFonts w:ascii="Arial" w:hAnsi="Arial"/>
                          <w:sz w:val="20"/>
                          <w:szCs w:val="20"/>
                          <w:lang w:val="en-CA"/>
                        </w:rPr>
                        <w:t>Did not receive allocated intervention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725824" behindDoc="0" locked="0" layoutInCell="1" allowOverlap="1" wp14:anchorId="58F3F205" wp14:editId="413769FB">
                <wp:simplePos x="0" y="0"/>
                <wp:positionH relativeFrom="column">
                  <wp:posOffset>-295275</wp:posOffset>
                </wp:positionH>
                <wp:positionV relativeFrom="paragraph">
                  <wp:posOffset>3532505</wp:posOffset>
                </wp:positionV>
                <wp:extent cx="2843530" cy="742950"/>
                <wp:effectExtent l="0" t="0" r="13970" b="1905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4EC2359F" w14:textId="77777777" w:rsidR="00A9022E" w:rsidRDefault="00A9022E" w:rsidP="00EF635F">
                            <w:pPr>
                              <w:rPr>
                                <w:rFonts w:cs="Calibri"/>
                              </w:rPr>
                            </w:pPr>
                            <w:r w:rsidRPr="00172316">
                              <w:rPr>
                                <w:rFonts w:ascii="Arial" w:hAnsi="Arial"/>
                                <w:sz w:val="20"/>
                                <w:szCs w:val="20"/>
                                <w:lang w:val="en-CA"/>
                              </w:rPr>
                              <w:t>Analysed  (n=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53" style="position:absolute;margin-left:-23.25pt;margin-top:278.15pt;width:223.9pt;height:5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">
                <v:textbox inset=",7.2pt,,7.2pt">
                  <w:txbxContent>
                    <w:p w14:paraId="4EC2359F" w14:textId="77777777" w:rsidR="00A9022E" w:rsidRDefault="00A9022E" w:rsidP="00EF635F">
                      <w:pPr>
                        <w:rPr>
                          <w:rFonts w:cs="Calibri"/>
                        </w:rPr>
                      </w:pPr>
                      <w:proofErr w:type="gramStart"/>
                      <w:r w:rsidRPr="00172316">
                        <w:rPr>
                          <w:rFonts w:ascii="Arial" w:hAnsi="Arial"/>
                          <w:sz w:val="20"/>
                          <w:szCs w:val="20"/>
                          <w:lang w:val="en-CA"/>
                        </w:rPr>
                        <w:t>Analysed  (</w:t>
                      </w:r>
                      <w:proofErr w:type="gramEnd"/>
                      <w:r w:rsidRPr="00172316">
                        <w:rPr>
                          <w:rFonts w:ascii="Arial" w:hAnsi="Arial"/>
                          <w:sz w:val="20"/>
                          <w:szCs w:val="20"/>
                          <w:lang w:val="en-CA"/>
                        </w:rPr>
                        <w:t>n=  )</w:t>
                      </w:r>
                      <w:r>
                        <w:rPr>
                          <w:rFonts w:ascii="Arial" w:hAnsi="Arial"/>
                          <w:sz w:val="20"/>
                          <w:szCs w:val="20"/>
                          <w:lang w:val="en-CA"/>
                        </w:rPr>
                        <w:br/>
                      </w:r>
                      <w:r>
                        <w:rPr>
                          <w:rFonts w:ascii="Symbol" w:hAnsi="Symbol"/>
                          <w:sz w:val="16"/>
                          <w:szCs w:val="16"/>
                        </w:rPr>
                        <w:t></w:t>
                      </w:r>
                      <w:r>
                        <w:t> </w:t>
                      </w:r>
                      <w:r w:rsidRPr="00172316">
                        <w:rPr>
                          <w:rFonts w:ascii="Arial" w:hAnsi="Arial"/>
                          <w:sz w:val="20"/>
                          <w:szCs w:val="20"/>
                          <w:lang w:val="en-CA"/>
                        </w:rPr>
                        <w:t>Excluded from analysis (give reasons) (n=  )</w:t>
                      </w:r>
                    </w:p>
                  </w:txbxContent>
                </v:textbox>
              </v:rect>
            </w:pict>
          </mc:Fallback>
        </mc:AlternateContent>
      </w:r>
      <w:r>
        <w:rPr>
          <w:noProof/>
          <w:lang w:eastAsia="en-GB"/>
        </w:rPr>
        <mc:AlternateContent>
          <mc:Choice Requires="wps">
            <w:drawing>
              <wp:anchor distT="0" distB="0" distL="114300" distR="114300" simplePos="0" relativeHeight="251726848" behindDoc="0" locked="0" layoutInCell="1" allowOverlap="1" wp14:anchorId="7ECABFCA" wp14:editId="05E993DC">
                <wp:simplePos x="0" y="0"/>
                <wp:positionH relativeFrom="column">
                  <wp:posOffset>-264795</wp:posOffset>
                </wp:positionH>
                <wp:positionV relativeFrom="paragraph">
                  <wp:posOffset>2343150</wp:posOffset>
                </wp:positionV>
                <wp:extent cx="2847975" cy="742950"/>
                <wp:effectExtent l="0" t="0" r="28575" b="1905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742950"/>
                        </a:xfrm>
                        <a:prstGeom prst="rect">
                          <a:avLst/>
                        </a:prstGeom>
                        <a:solidFill>
                          <a:srgbClr val="FFFFFF"/>
                        </a:solidFill>
                        <a:ln w="9525">
                          <a:solidFill>
                            <a:srgbClr val="000000"/>
                          </a:solidFill>
                          <a:miter lim="800000"/>
                          <a:headEnd/>
                          <a:tailEnd/>
                        </a:ln>
                      </wps:spPr>
                      <wps:txbx>
                        <w:txbxContent>
                          <w:p w14:paraId="6B9AE28C" w14:textId="77777777" w:rsidR="00A9022E" w:rsidRPr="00172316" w:rsidRDefault="00A9022E" w:rsidP="00EF635F">
                            <w:pPr>
                              <w:rPr>
                                <w:rFonts w:ascii="Arial" w:hAnsi="Arial"/>
                                <w:sz w:val="20"/>
                                <w:szCs w:val="20"/>
                                <w:lang w:val="en-CA"/>
                              </w:rPr>
                            </w:pPr>
                            <w:r w:rsidRPr="00172316">
                              <w:rPr>
                                <w:rFonts w:ascii="Arial" w:hAnsi="Arial"/>
                                <w:sz w:val="20"/>
                                <w:szCs w:val="20"/>
                                <w:lang w:val="en-CA"/>
                              </w:rPr>
                              <w:t>Lost to follow-up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54" style="position:absolute;margin-left:-20.85pt;margin-top:184.5pt;width:224.25pt;height:5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">
                <v:textbox inset=",7.2pt,,7.2pt">
                  <w:txbxContent>
                    <w:p w14:paraId="6B9AE28C" w14:textId="77777777" w:rsidR="00A9022E" w:rsidRPr="00172316" w:rsidRDefault="00A9022E"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300" distR="114300" simplePos="0" relativeHeight="251728896" behindDoc="0" locked="0" layoutInCell="1" allowOverlap="1" wp14:anchorId="2471870D" wp14:editId="6CDA11F2">
                <wp:simplePos x="0" y="0"/>
                <wp:positionH relativeFrom="column">
                  <wp:posOffset>3728085</wp:posOffset>
                </wp:positionH>
                <wp:positionV relativeFrom="paragraph">
                  <wp:posOffset>2343150</wp:posOffset>
                </wp:positionV>
                <wp:extent cx="2843530" cy="742950"/>
                <wp:effectExtent l="0" t="0" r="13970" b="1905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3530" cy="742950"/>
                        </a:xfrm>
                        <a:prstGeom prst="rect">
                          <a:avLst/>
                        </a:prstGeom>
                        <a:solidFill>
                          <a:srgbClr val="FFFFFF"/>
                        </a:solidFill>
                        <a:ln w="9525">
                          <a:solidFill>
                            <a:srgbClr val="000000"/>
                          </a:solidFill>
                          <a:miter lim="800000"/>
                          <a:headEnd/>
                          <a:tailEnd/>
                        </a:ln>
                      </wps:spPr>
                      <wps:txbx>
                        <w:txbxContent>
                          <w:p w14:paraId="71F43D07" w14:textId="77777777" w:rsidR="00A9022E" w:rsidRPr="00172316" w:rsidRDefault="00A9022E" w:rsidP="00EF635F">
                            <w:pPr>
                              <w:rPr>
                                <w:rFonts w:ascii="Arial" w:hAnsi="Arial"/>
                                <w:sz w:val="20"/>
                                <w:szCs w:val="20"/>
                                <w:lang w:val="en-CA"/>
                              </w:rPr>
                            </w:pPr>
                            <w:r w:rsidRPr="00172316">
                              <w:rPr>
                                <w:rFonts w:ascii="Arial" w:hAnsi="Arial"/>
                                <w:sz w:val="20"/>
                                <w:szCs w:val="20"/>
                                <w:lang w:val="en-CA"/>
                              </w:rPr>
                              <w:t>Lost to follow-up (give reasons) (n=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55" style="position:absolute;margin-left:293.55pt;margin-top:184.5pt;width:223.9pt;height: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">
                <v:textbox inset=",7.2pt,,7.2pt">
                  <w:txbxContent>
                    <w:p w14:paraId="71F43D07" w14:textId="77777777" w:rsidR="00A9022E" w:rsidRPr="00172316" w:rsidRDefault="00A9022E" w:rsidP="00EF635F">
                      <w:pPr>
                        <w:rPr>
                          <w:rFonts w:ascii="Arial" w:hAnsi="Arial"/>
                          <w:sz w:val="20"/>
                          <w:szCs w:val="20"/>
                          <w:lang w:val="en-CA"/>
                        </w:rPr>
                      </w:pPr>
                      <w:r w:rsidRPr="00172316">
                        <w:rPr>
                          <w:rFonts w:ascii="Arial" w:hAnsi="Arial"/>
                          <w:sz w:val="20"/>
                          <w:szCs w:val="20"/>
                          <w:lang w:val="en-CA"/>
                        </w:rPr>
                        <w:t>Lost to follow-up (give reasons) (n</w:t>
                      </w:r>
                      <w:proofErr w:type="gramStart"/>
                      <w:r w:rsidRPr="00172316">
                        <w:rPr>
                          <w:rFonts w:ascii="Arial" w:hAnsi="Arial"/>
                          <w:sz w:val="20"/>
                          <w:szCs w:val="20"/>
                          <w:lang w:val="en-CA"/>
                        </w:rPr>
                        <w:t>=  )</w:t>
                      </w:r>
                      <w:proofErr w:type="gramEnd"/>
                    </w:p>
                  </w:txbxContent>
                </v:textbox>
              </v:rect>
            </w:pict>
          </mc:Fallback>
        </mc:AlternateContent>
      </w:r>
      <w:r>
        <w:rPr>
          <w:noProof/>
          <w:lang w:eastAsia="en-GB"/>
        </w:rPr>
        <mc:AlternateContent>
          <mc:Choice Requires="wps">
            <w:drawing>
              <wp:anchor distT="0" distB="0" distL="114299" distR="114299" simplePos="0" relativeHeight="251743232" behindDoc="0" locked="0" layoutInCell="1" allowOverlap="1" wp14:anchorId="64D5AFB2" wp14:editId="04EF6582">
                <wp:simplePos x="0" y="0"/>
                <wp:positionH relativeFrom="column">
                  <wp:posOffset>1166495</wp:posOffset>
                </wp:positionH>
                <wp:positionV relativeFrom="paragraph">
                  <wp:posOffset>3082290</wp:posOffset>
                </wp:positionV>
                <wp:extent cx="0" cy="476250"/>
                <wp:effectExtent l="76200" t="0" r="57150" b="5715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91.85pt;margin-top:242.7pt;width:0;height:37.5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" strokecolor="black [3213]">
                <v:stroke endarrow="block"/>
                <o:lock v:ext="edit" shapetype="f"/>
              </v:shape>
            </w:pict>
          </mc:Fallback>
        </mc:AlternateContent>
      </w:r>
      <w:r>
        <w:rPr>
          <w:noProof/>
          <w:lang w:eastAsia="en-GB"/>
        </w:rPr>
        <mc:AlternateContent>
          <mc:Choice Requires="wps">
            <w:drawing>
              <wp:anchor distT="0" distB="0" distL="114300" distR="114300" simplePos="0" relativeHeight="251734016" behindDoc="0" locked="0" layoutInCell="1" allowOverlap="1" wp14:anchorId="024A186E" wp14:editId="6F15D19D">
                <wp:simplePos x="0" y="0"/>
                <wp:positionH relativeFrom="column">
                  <wp:posOffset>2417445</wp:posOffset>
                </wp:positionH>
                <wp:positionV relativeFrom="paragraph">
                  <wp:posOffset>2084070</wp:posOffset>
                </wp:positionV>
                <wp:extent cx="1443990" cy="312420"/>
                <wp:effectExtent l="0" t="0" r="22860" b="11430"/>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3990" cy="312420"/>
                        </a:xfrm>
                        <a:prstGeom prst="roundRect">
                          <a:avLst>
                            <a:gd name="adj" fmla="val 16667"/>
                          </a:avLst>
                        </a:prstGeom>
                        <a:solidFill>
                          <a:srgbClr val="A9C7FD"/>
                        </a:solidFill>
                        <a:ln w="9525">
                          <a:solidFill>
                            <a:srgbClr val="000000"/>
                          </a:solidFill>
                          <a:round/>
                          <a:headEnd/>
                          <a:tailEnd/>
                        </a:ln>
                      </wps:spPr>
                      <wps:txbx>
                        <w:txbxContent>
                          <w:p w14:paraId="36E8CD1D" w14:textId="77777777" w:rsidR="00A9022E" w:rsidRPr="00CD1267" w:rsidRDefault="00A9022E" w:rsidP="00EF635F">
                            <w:pPr>
                              <w:jc w:val="center"/>
                              <w:rPr>
                                <w:b/>
                              </w:rPr>
                            </w:pPr>
                            <w:r w:rsidRPr="00CD1267">
                              <w:rPr>
                                <w:b/>
                              </w:rPr>
                              <w:t>Follow-Up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56" style="position:absolute;margin-left:190.35pt;margin-top:164.1pt;width:113.7pt;height:24.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" fillcolor="#a9c7fd">
                <v:textbox inset="3.6pt,,3.6pt">
                  <w:txbxContent>
                    <w:p w14:paraId="36E8CD1D" w14:textId="77777777" w:rsidR="00A9022E" w:rsidRPr="00CD1267" w:rsidRDefault="00A9022E" w:rsidP="00EF635F">
                      <w:pPr>
                        <w:jc w:val="center"/>
                        <w:rPr>
                          <w:b/>
                        </w:rPr>
                      </w:pPr>
                      <w:r w:rsidRPr="00CD1267">
                        <w:rPr>
                          <w:b/>
                        </w:rPr>
                        <w:t>Follow-Up</w:t>
                      </w:r>
                    </w:p>
                  </w:txbxContent>
                </v:textbox>
              </v:roundrect>
            </w:pict>
          </mc:Fallback>
        </mc:AlternateContent>
      </w:r>
      <w:r>
        <w:rPr>
          <w:noProof/>
          <w:lang w:eastAsia="en-GB"/>
        </w:rPr>
        <mc:AlternateContent>
          <mc:Choice Requires="wps">
            <w:drawing>
              <wp:anchor distT="0" distB="0" distL="114299" distR="114299" simplePos="0" relativeHeight="251744256" behindDoc="0" locked="0" layoutInCell="1" allowOverlap="1" wp14:anchorId="4412151A" wp14:editId="33176660">
                <wp:simplePos x="0" y="0"/>
                <wp:positionH relativeFrom="column">
                  <wp:posOffset>5174615</wp:posOffset>
                </wp:positionH>
                <wp:positionV relativeFrom="paragraph">
                  <wp:posOffset>3051810</wp:posOffset>
                </wp:positionV>
                <wp:extent cx="0" cy="476250"/>
                <wp:effectExtent l="76200" t="0" r="57150" b="5715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62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407.45pt;margin-top:240.3pt;width:0;height:37.5pt;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" strokecolor="black [3213]">
                <v:stroke endarrow="block"/>
                <o:lock v:ext="edit" shapetype="f"/>
              </v:shape>
            </w:pict>
          </mc:Fallback>
        </mc:AlternateContent>
      </w:r>
    </w:p>
    <w:p w14:paraId="6A1F3759" w14:textId="23E1F3B8" w:rsidR="00EF635F" w:rsidRPr="00D018DD" w:rsidRDefault="0026621B" w:rsidP="00EF635F">
      <w:pPr>
        <w:rPr>
          <w:lang w:eastAsia="en-GB"/>
        </w:rPr>
      </w:pPr>
      <w:r>
        <w:rPr>
          <w:noProof/>
          <w:lang w:eastAsia="en-GB"/>
        </w:rPr>
        <mc:AlternateContent>
          <mc:Choice Requires="wps">
            <w:drawing>
              <wp:anchor distT="0" distB="0" distL="114299" distR="114299" simplePos="0" relativeHeight="251753472" behindDoc="0" locked="0" layoutInCell="1" allowOverlap="1" wp14:anchorId="368C5CE5" wp14:editId="23BF51E9">
                <wp:simplePos x="0" y="0"/>
                <wp:positionH relativeFrom="column">
                  <wp:posOffset>5191760</wp:posOffset>
                </wp:positionH>
                <wp:positionV relativeFrom="paragraph">
                  <wp:posOffset>206375</wp:posOffset>
                </wp:positionV>
                <wp:extent cx="0" cy="339725"/>
                <wp:effectExtent l="76200" t="0" r="76200" b="60325"/>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69" o:spid="_x0000_s1026" type="#_x0000_t32" style="position:absolute;margin-left:408.8pt;margin-top:16.25pt;width:0;height:26.75pt;z-index:251753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">
                <v:stroke endarrow="block"/>
                <v:shadow color="#ccc"/>
              </v:shape>
            </w:pict>
          </mc:Fallback>
        </mc:AlternateContent>
      </w:r>
      <w:r>
        <w:rPr>
          <w:noProof/>
          <w:lang w:eastAsia="en-GB"/>
        </w:rPr>
        <mc:AlternateContent>
          <mc:Choice Requires="wps">
            <w:drawing>
              <wp:anchor distT="0" distB="0" distL="114299" distR="114299" simplePos="0" relativeHeight="251751424" behindDoc="0" locked="0" layoutInCell="1" allowOverlap="1" wp14:anchorId="480AEC1E" wp14:editId="7DB613BC">
                <wp:simplePos x="0" y="0"/>
                <wp:positionH relativeFrom="column">
                  <wp:posOffset>1108710</wp:posOffset>
                </wp:positionH>
                <wp:positionV relativeFrom="paragraph">
                  <wp:posOffset>206375</wp:posOffset>
                </wp:positionV>
                <wp:extent cx="0" cy="307975"/>
                <wp:effectExtent l="76200" t="0" r="57150" b="53975"/>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shape id="Straight Arrow Connector 68" o:spid="_x0000_s1026" type="#_x0000_t32" style="position:absolute;margin-left:87.3pt;margin-top:16.25pt;width:0;height:24.25pt;z-index:25175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">
                <v:stroke endarrow="block"/>
                <v:shadow color="#ccc"/>
              </v:shape>
            </w:pict>
          </mc:Fallback>
        </mc:AlternateContent>
      </w:r>
      <w:r>
        <w:rPr>
          <w:noProof/>
          <w:lang w:eastAsia="en-GB"/>
        </w:rPr>
        <mc:AlternateContent>
          <mc:Choice Requires="wps">
            <w:drawing>
              <wp:anchor distT="0" distB="0" distL="114299" distR="114299" simplePos="0" relativeHeight="251755520" behindDoc="0" locked="0" layoutInCell="1" allowOverlap="1" wp14:anchorId="2C2306B8" wp14:editId="4D200710">
                <wp:simplePos x="0" y="0"/>
                <wp:positionH relativeFrom="column">
                  <wp:posOffset>3089910</wp:posOffset>
                </wp:positionH>
                <wp:positionV relativeFrom="paragraph">
                  <wp:posOffset>36195</wp:posOffset>
                </wp:positionV>
                <wp:extent cx="0" cy="170180"/>
                <wp:effectExtent l="0" t="0" r="19050" b="2032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01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755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3pt,2.85pt" to="243.3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" strokecolor="black [3213]">
                <o:lock v:ext="edit" shapetype="f"/>
              </v:line>
            </w:pict>
          </mc:Fallback>
        </mc:AlternateContent>
      </w:r>
      <w:r>
        <w:rPr>
          <w:noProof/>
          <w:lang w:eastAsia="en-GB"/>
        </w:rPr>
        <mc:AlternateContent>
          <mc:Choice Requires="wps">
            <w:drawing>
              <wp:anchor distT="4294967295" distB="4294967295" distL="114300" distR="114300" simplePos="0" relativeHeight="251754496" behindDoc="0" locked="0" layoutInCell="1" allowOverlap="1" wp14:anchorId="75140585" wp14:editId="60BBBCB7">
                <wp:simplePos x="0" y="0"/>
                <wp:positionH relativeFrom="column">
                  <wp:posOffset>1108075</wp:posOffset>
                </wp:positionH>
                <wp:positionV relativeFrom="paragraph">
                  <wp:posOffset>205740</wp:posOffset>
                </wp:positionV>
                <wp:extent cx="4083050" cy="0"/>
                <wp:effectExtent l="0" t="0" r="1270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83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7.25pt,16.2pt" to="408.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" strokecolor="black [3040]">
                <o:lock v:ext="edit" shapetype="f"/>
              </v:line>
            </w:pict>
          </mc:Fallback>
        </mc:AlternateContent>
      </w:r>
    </w:p>
    <w:p w14:paraId="4A9B4938" w14:textId="105EFFF2" w:rsidR="00EF635F" w:rsidRPr="00D018DD" w:rsidRDefault="009C2C3F" w:rsidP="00EF635F">
      <w:pPr>
        <w:rPr>
          <w:lang w:eastAsia="en-GB"/>
        </w:rPr>
      </w:pPr>
      <w:r>
        <w:rPr>
          <w:noProof/>
          <w:lang w:eastAsia="en-GB"/>
        </w:rPr>
        <mc:AlternateContent>
          <mc:Choice Requires="wps">
            <w:drawing>
              <wp:anchor distT="36576" distB="36576" distL="36576" distR="36576" simplePos="0" relativeHeight="251740160" behindDoc="0" locked="0" layoutInCell="1" allowOverlap="1" wp14:anchorId="2F40A043" wp14:editId="1D439266">
                <wp:simplePos x="0" y="0"/>
                <wp:positionH relativeFrom="column">
                  <wp:posOffset>5962015</wp:posOffset>
                </wp:positionH>
                <wp:positionV relativeFrom="paragraph">
                  <wp:posOffset>7353935</wp:posOffset>
                </wp:positionV>
                <wp:extent cx="635" cy="461010"/>
                <wp:effectExtent l="76200" t="0" r="75565" b="5334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469.45pt;margin-top:579.05pt;width:.05pt;height:36.3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">
                <v:stroke endarrow="block"/>
                <v:shadow color="#ccc"/>
              </v:shape>
            </w:pict>
          </mc:Fallback>
        </mc:AlternateContent>
      </w:r>
      <w:r>
        <w:rPr>
          <w:noProof/>
          <w:lang w:eastAsia="en-GB"/>
        </w:rPr>
        <mc:AlternateContent>
          <mc:Choice Requires="wps">
            <w:drawing>
              <wp:anchor distT="36576" distB="36576" distL="36575" distR="36575" simplePos="0" relativeHeight="251739136" behindDoc="0" locked="0" layoutInCell="1" allowOverlap="1" wp14:anchorId="07B86EC9" wp14:editId="44540555">
                <wp:simplePos x="0" y="0"/>
                <wp:positionH relativeFrom="column">
                  <wp:posOffset>1993899</wp:posOffset>
                </wp:positionH>
                <wp:positionV relativeFrom="paragraph">
                  <wp:posOffset>7353935</wp:posOffset>
                </wp:positionV>
                <wp:extent cx="0" cy="461010"/>
                <wp:effectExtent l="76200" t="0" r="57150" b="5334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157pt;margin-top:579.05pt;width:0;height:36.3pt;z-index:25173913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">
                <v:stroke endarrow="block"/>
                <v:shadow color="#ccc"/>
              </v:shape>
            </w:pict>
          </mc:Fallback>
        </mc:AlternateContent>
      </w:r>
      <w:r>
        <w:rPr>
          <w:noProof/>
          <w:lang w:eastAsia="en-GB"/>
        </w:rPr>
        <mc:AlternateContent>
          <mc:Choice Requires="wps">
            <w:drawing>
              <wp:anchor distT="36576" distB="36576" distL="36575" distR="36575" simplePos="0" relativeHeight="251738112" behindDoc="0" locked="0" layoutInCell="1" allowOverlap="1" wp14:anchorId="1DCD999B" wp14:editId="665D6325">
                <wp:simplePos x="0" y="0"/>
                <wp:positionH relativeFrom="column">
                  <wp:posOffset>5934709</wp:posOffset>
                </wp:positionH>
                <wp:positionV relativeFrom="paragraph">
                  <wp:posOffset>6134100</wp:posOffset>
                </wp:positionV>
                <wp:extent cx="0" cy="476885"/>
                <wp:effectExtent l="76200" t="0" r="57150" b="5651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88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467.3pt;margin-top:483pt;width:0;height:37.55pt;z-index:25173811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">
                <v:stroke endarrow="block"/>
                <v:shadow color="#ccc"/>
              </v:shape>
            </w:pict>
          </mc:Fallback>
        </mc:AlternateContent>
      </w:r>
      <w:r>
        <w:rPr>
          <w:noProof/>
          <w:lang w:eastAsia="en-GB"/>
        </w:rPr>
        <mc:AlternateContent>
          <mc:Choice Requires="wps">
            <w:drawing>
              <wp:anchor distT="36576" distB="36576" distL="36575" distR="36575" simplePos="0" relativeHeight="251737088" behindDoc="0" locked="0" layoutInCell="1" allowOverlap="1" wp14:anchorId="281DB8C6" wp14:editId="27B17768">
                <wp:simplePos x="0" y="0"/>
                <wp:positionH relativeFrom="column">
                  <wp:posOffset>1966594</wp:posOffset>
                </wp:positionH>
                <wp:positionV relativeFrom="paragraph">
                  <wp:posOffset>6119495</wp:posOffset>
                </wp:positionV>
                <wp:extent cx="0" cy="491490"/>
                <wp:effectExtent l="76200" t="0" r="57150" b="6096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1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154.85pt;margin-top:481.85pt;width:0;height:38.7pt;z-index:2517370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">
                <v:stroke endarrow="block"/>
                <v:shadow color="#ccc"/>
              </v:shape>
            </w:pict>
          </mc:Fallback>
        </mc:AlternateContent>
      </w:r>
    </w:p>
    <w:p w14:paraId="4254B4CC" w14:textId="53B44060" w:rsidR="00EF635F" w:rsidRPr="00D018DD" w:rsidRDefault="00EF635F" w:rsidP="00EF635F">
      <w:pPr>
        <w:rPr>
          <w:lang w:eastAsia="en-GB"/>
        </w:rPr>
      </w:pPr>
    </w:p>
    <w:p w14:paraId="46A8CC94" w14:textId="77777777" w:rsidR="00EF635F" w:rsidRPr="00D018DD" w:rsidRDefault="00EF635F" w:rsidP="00EF635F">
      <w:pPr>
        <w:rPr>
          <w:lang w:eastAsia="en-GB"/>
        </w:rPr>
      </w:pPr>
    </w:p>
    <w:p w14:paraId="54BD14C5" w14:textId="0D1131D0" w:rsidR="00EF635F" w:rsidRPr="00D018DD" w:rsidRDefault="00EF635F" w:rsidP="00EF635F">
      <w:pPr>
        <w:rPr>
          <w:lang w:eastAsia="en-GB"/>
        </w:rPr>
      </w:pPr>
    </w:p>
    <w:p w14:paraId="74D29C96" w14:textId="717112E7" w:rsidR="00EF635F" w:rsidRPr="00D018DD" w:rsidRDefault="00EF635F" w:rsidP="00EF635F">
      <w:pPr>
        <w:rPr>
          <w:lang w:eastAsia="en-GB"/>
        </w:rPr>
      </w:pPr>
    </w:p>
    <w:p w14:paraId="4ECE0A39" w14:textId="77777777" w:rsidR="00EF635F" w:rsidRPr="00D018DD" w:rsidRDefault="00EF635F" w:rsidP="00EF635F">
      <w:pPr>
        <w:rPr>
          <w:lang w:eastAsia="en-GB"/>
        </w:rPr>
      </w:pPr>
    </w:p>
    <w:p w14:paraId="516AFD8E" w14:textId="77777777" w:rsidR="00EF635F" w:rsidRPr="00D018DD" w:rsidRDefault="00EF635F" w:rsidP="00EF635F">
      <w:pPr>
        <w:rPr>
          <w:lang w:eastAsia="en-GB"/>
        </w:rPr>
      </w:pPr>
    </w:p>
    <w:p w14:paraId="108E0A0E" w14:textId="77777777" w:rsidR="00EF635F" w:rsidRPr="00D018DD" w:rsidRDefault="00EF635F" w:rsidP="00EF635F">
      <w:pPr>
        <w:rPr>
          <w:lang w:eastAsia="en-GB"/>
        </w:rPr>
      </w:pPr>
    </w:p>
    <w:p w14:paraId="342469EB" w14:textId="77777777" w:rsidR="00EF635F" w:rsidRPr="00D018DD" w:rsidRDefault="00EF635F" w:rsidP="00EF635F">
      <w:pPr>
        <w:rPr>
          <w:lang w:eastAsia="en-GB"/>
        </w:rPr>
      </w:pPr>
    </w:p>
    <w:p w14:paraId="29932860" w14:textId="77777777" w:rsidR="0026621B" w:rsidRDefault="0026621B" w:rsidP="002458C5">
      <w:pPr>
        <w:pStyle w:val="ListParagraph"/>
      </w:pPr>
    </w:p>
    <w:p w14:paraId="0D80C085" w14:textId="77777777" w:rsidR="0026621B" w:rsidRDefault="0026621B" w:rsidP="002458C5">
      <w:pPr>
        <w:pStyle w:val="ListParagraph"/>
      </w:pPr>
    </w:p>
    <w:p w14:paraId="1F667966" w14:textId="77777777" w:rsidR="0026621B" w:rsidRDefault="0026621B" w:rsidP="002458C5">
      <w:pPr>
        <w:pStyle w:val="ListParagraph"/>
      </w:pPr>
    </w:p>
    <w:p w14:paraId="394BF1AE" w14:textId="77777777" w:rsidR="0026621B" w:rsidRDefault="0026621B" w:rsidP="002458C5">
      <w:pPr>
        <w:pStyle w:val="ListParagraph"/>
      </w:pPr>
    </w:p>
    <w:p w14:paraId="31837FD2" w14:textId="77777777" w:rsidR="0026621B" w:rsidRDefault="0026621B" w:rsidP="002458C5">
      <w:pPr>
        <w:pStyle w:val="ListParagraph"/>
      </w:pPr>
    </w:p>
    <w:p w14:paraId="1CCB6C70" w14:textId="77777777" w:rsidR="0026621B" w:rsidRDefault="0026621B" w:rsidP="002458C5">
      <w:pPr>
        <w:pStyle w:val="ListParagraph"/>
      </w:pPr>
    </w:p>
    <w:p w14:paraId="74002400" w14:textId="475B6BEC" w:rsidR="00CC109F" w:rsidRDefault="002458C5" w:rsidP="002458C5">
      <w:pPr>
        <w:pStyle w:val="ListParagraph"/>
        <w:rPr>
          <w:i/>
        </w:rPr>
      </w:pPr>
      <w:r>
        <w:t>*</w:t>
      </w:r>
      <w:r w:rsidRPr="002458C5">
        <w:rPr>
          <w:i/>
        </w:rPr>
        <w:t>Based on CONSORT Flowchart</w:t>
      </w:r>
      <w:r w:rsidR="002430EE">
        <w:rPr>
          <w:i/>
        </w:rPr>
        <w:t xml:space="preserve"> (Moher et al, 2001)</w:t>
      </w:r>
    </w:p>
    <w:p w14:paraId="6DC757A8" w14:textId="77777777" w:rsidR="005553F4" w:rsidRDefault="005553F4" w:rsidP="002458C5">
      <w:pPr>
        <w:pStyle w:val="ListParagraph"/>
        <w:rPr>
          <w:i/>
        </w:rPr>
      </w:pPr>
    </w:p>
    <w:sectPr w:rsidR="005553F4" w:rsidSect="002458C5">
      <w:footerReference w:type="default" r:id="rId26"/>
      <w:headerReference w:type="first" r:id="rId27"/>
      <w:footerReference w:type="first" r:id="rId28"/>
      <w:pgSz w:w="11906" w:h="16838"/>
      <w:pgMar w:top="1440" w:right="1440" w:bottom="1701"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F17692" w15:done="0"/>
  <w15:commentEx w15:paraId="7B5E99C6" w15:done="0"/>
  <w15:commentEx w15:paraId="773E3FDB" w15:done="0"/>
  <w15:commentEx w15:paraId="2A24A960" w15:done="0"/>
  <w15:commentEx w15:paraId="5B82823E" w15:done="0"/>
  <w15:commentEx w15:paraId="38CB7178" w15:done="0"/>
  <w15:commentEx w15:paraId="6FCCE67A" w15:done="0"/>
  <w15:commentEx w15:paraId="22B2C704" w15:done="0"/>
  <w15:commentEx w15:paraId="3F899F1F" w15:done="0"/>
  <w15:commentEx w15:paraId="1DAA4AB8" w15:done="0"/>
  <w15:commentEx w15:paraId="2901423F" w15:done="0"/>
  <w15:commentEx w15:paraId="305736B7" w15:done="0"/>
  <w15:commentEx w15:paraId="1CDADD6E" w15:done="0"/>
  <w15:commentEx w15:paraId="6A224D50" w15:done="0"/>
  <w15:commentEx w15:paraId="40FCEE8C" w15:done="0"/>
  <w15:commentEx w15:paraId="42584DB2" w15:done="0"/>
  <w15:commentEx w15:paraId="50A9818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E9003" w14:textId="77777777" w:rsidR="00A9022E" w:rsidRDefault="00A9022E" w:rsidP="004E6343">
      <w:pPr>
        <w:spacing w:after="0" w:line="240" w:lineRule="auto"/>
      </w:pPr>
      <w:r>
        <w:separator/>
      </w:r>
    </w:p>
  </w:endnote>
  <w:endnote w:type="continuationSeparator" w:id="0">
    <w:p w14:paraId="30DE0919" w14:textId="77777777" w:rsidR="00A9022E" w:rsidRDefault="00A9022E" w:rsidP="004E6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sha">
    <w:altName w:val="Lucida Sans Unicode"/>
    <w:panose1 w:val="020B0502040204020203"/>
    <w:charset w:val="00"/>
    <w:family w:val="swiss"/>
    <w:pitch w:val="variable"/>
    <w:sig w:usb0="80000807" w:usb1="40000042" w:usb2="00000000" w:usb3="00000000" w:csb0="00000021" w:csb1="00000000"/>
  </w:font>
  <w:font w:name="Ebrima">
    <w:panose1 w:val="02000000000000000000"/>
    <w:charset w:val="00"/>
    <w:family w:val="auto"/>
    <w:pitch w:val="variable"/>
    <w:sig w:usb0="A000005F" w:usb1="02000041" w:usb2="00000000" w:usb3="00000000" w:csb0="00000093" w:csb1="00000000"/>
  </w:font>
  <w:font w:name="Calibri,Bold">
    <w:panose1 w:val="00000000000000000000"/>
    <w:charset w:val="00"/>
    <w:family w:val="swiss"/>
    <w:notTrueType/>
    <w:pitch w:val="default"/>
    <w:sig w:usb0="00000003" w:usb1="00000000" w:usb2="00000000" w:usb3="00000000" w:csb0="00000001" w:csb1="00000000"/>
  </w:font>
  <w:font w:name="TimesNewRomanPSMT">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338068"/>
      <w:docPartObj>
        <w:docPartGallery w:val="Page Numbers (Bottom of Page)"/>
        <w:docPartUnique/>
      </w:docPartObj>
    </w:sdtPr>
    <w:sdtEndPr/>
    <w:sdtContent>
      <w:p w14:paraId="64326CE9" w14:textId="77777777" w:rsidR="00A9022E" w:rsidRPr="0045574D" w:rsidRDefault="00A9022E"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D89178F" w14:textId="77777777" w:rsidR="00A9022E" w:rsidRDefault="00A9022E"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F1191A">
          <w:rPr>
            <w:noProof/>
          </w:rPr>
          <w:t>32</w:t>
        </w:r>
        <w:r>
          <w:rPr>
            <w:noProof/>
          </w:rPr>
          <w:fldChar w:fldCharType="end"/>
        </w:r>
        <w:r>
          <w:t xml:space="preserve"> </w:t>
        </w:r>
      </w:p>
    </w:sdtContent>
  </w:sdt>
  <w:p w14:paraId="0F59BEE4" w14:textId="77777777" w:rsidR="00A9022E" w:rsidRDefault="00A902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973305"/>
      <w:docPartObj>
        <w:docPartGallery w:val="Page Numbers (Bottom of Page)"/>
        <w:docPartUnique/>
      </w:docPartObj>
    </w:sdtPr>
    <w:sdtEndPr/>
    <w:sdtContent>
      <w:p w14:paraId="2375A2E4" w14:textId="77777777" w:rsidR="00A9022E" w:rsidRPr="0045574D" w:rsidRDefault="00A9022E" w:rsidP="00417CCB">
        <w:pPr>
          <w:autoSpaceDE w:val="0"/>
          <w:autoSpaceDN w:val="0"/>
          <w:adjustRightInd w:val="0"/>
          <w:spacing w:after="0" w:line="240" w:lineRule="auto"/>
          <w:jc w:val="center"/>
          <w:rPr>
            <w:rFonts w:cs="TimesNewRomanPSMT"/>
            <w:sz w:val="20"/>
            <w:szCs w:val="20"/>
          </w:rPr>
        </w:pPr>
        <w:r w:rsidRPr="0045574D">
          <w:rPr>
            <w:rFonts w:cs="TimesNewRomanPSMT"/>
            <w:sz w:val="20"/>
            <w:szCs w:val="20"/>
          </w:rPr>
          <w:t>Confidential – This document and the information contained herein may not be reproduced, used or disclosed</w:t>
        </w:r>
      </w:p>
      <w:p w14:paraId="72F6DAC5" w14:textId="77777777" w:rsidR="00A9022E" w:rsidRDefault="00A9022E" w:rsidP="00417CCB">
        <w:pPr>
          <w:pStyle w:val="Footer"/>
        </w:pPr>
        <w:r w:rsidRPr="0045574D">
          <w:rPr>
            <w:rFonts w:cs="TimesNewRomanPSMT"/>
            <w:sz w:val="20"/>
            <w:szCs w:val="20"/>
          </w:rPr>
          <w:t xml:space="preserve">without written permission from </w:t>
        </w:r>
        <w:r>
          <w:rPr>
            <w:rFonts w:cs="TimesNewRomanPSMT"/>
            <w:sz w:val="20"/>
            <w:szCs w:val="20"/>
          </w:rPr>
          <w:t xml:space="preserve">Cumbria Partnership NHS Foundation Trust </w:t>
        </w:r>
        <w:r>
          <w:rPr>
            <w:rFonts w:cs="TimesNewRomanPSMT"/>
            <w:sz w:val="20"/>
            <w:szCs w:val="20"/>
          </w:rPr>
          <w:tab/>
        </w:r>
        <w:r>
          <w:t xml:space="preserve">Page | </w:t>
        </w:r>
        <w:r>
          <w:fldChar w:fldCharType="begin"/>
        </w:r>
        <w:r>
          <w:instrText xml:space="preserve"> PAGE   \* MERGEFORMAT </w:instrText>
        </w:r>
        <w:r>
          <w:fldChar w:fldCharType="separate"/>
        </w:r>
        <w:r w:rsidR="00F1191A">
          <w:rPr>
            <w:noProof/>
          </w:rPr>
          <w:t>1</w:t>
        </w:r>
        <w:r>
          <w:rPr>
            <w:noProof/>
          </w:rPr>
          <w:fldChar w:fldCharType="end"/>
        </w:r>
        <w:r>
          <w:t xml:space="preserve"> </w:t>
        </w:r>
      </w:p>
    </w:sdtContent>
  </w:sdt>
  <w:p w14:paraId="03339E86" w14:textId="77777777" w:rsidR="00A9022E" w:rsidRDefault="00A9022E" w:rsidP="00417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B81136" w14:textId="77777777" w:rsidR="00A9022E" w:rsidRDefault="00A9022E" w:rsidP="004E6343">
      <w:pPr>
        <w:spacing w:after="0" w:line="240" w:lineRule="auto"/>
      </w:pPr>
      <w:r>
        <w:separator/>
      </w:r>
    </w:p>
  </w:footnote>
  <w:footnote w:type="continuationSeparator" w:id="0">
    <w:p w14:paraId="289904FB" w14:textId="77777777" w:rsidR="00A9022E" w:rsidRDefault="00A9022E" w:rsidP="004E63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55C38" w14:textId="50B86EBB" w:rsidR="00A9022E" w:rsidRPr="00417CCB" w:rsidRDefault="00A9022E" w:rsidP="00417CCB">
    <w:pPr>
      <w:pStyle w:val="Header"/>
      <w:jc w:val="center"/>
      <w:rPr>
        <w:rFonts w:asciiTheme="minorHAnsi" w:hAnsiTheme="minorHAnsi"/>
      </w:rPr>
    </w:pPr>
    <w:r>
      <w:rPr>
        <w:rFonts w:asciiTheme="minorHAnsi" w:hAnsiTheme="minorHAnsi"/>
      </w:rPr>
      <w:t>ROBOT</w:t>
    </w:r>
    <w:r w:rsidR="00A243AF">
      <w:rPr>
        <w:rFonts w:asciiTheme="minorHAnsi" w:hAnsiTheme="minorHAnsi"/>
      </w:rPr>
      <w:t xml:space="preserve"> protocol</w:t>
    </w:r>
    <w:r w:rsidRPr="00417CCB">
      <w:rPr>
        <w:rFonts w:asciiTheme="minorHAnsi" w:hAnsiTheme="minorHAnsi"/>
      </w:rPr>
      <w:tab/>
    </w:r>
    <w:r w:rsidRPr="00417CCB">
      <w:rPr>
        <w:rFonts w:asciiTheme="minorHAnsi" w:hAnsiTheme="minorHAnsi"/>
      </w:rPr>
      <w:tab/>
      <w:t>v</w:t>
    </w:r>
    <w:r w:rsidR="00A243AF">
      <w:rPr>
        <w:rFonts w:asciiTheme="minorHAnsi" w:hAnsiTheme="minorHAnsi"/>
      </w:rPr>
      <w:t>2</w:t>
    </w:r>
    <w:r w:rsidRPr="00417CCB">
      <w:rPr>
        <w:rFonts w:asciiTheme="minorHAnsi" w:hAnsiTheme="minorHAnsi"/>
      </w:rPr>
      <w:t xml:space="preserve">, dd </w:t>
    </w:r>
    <w:r w:rsidR="00A243AF">
      <w:rPr>
        <w:rFonts w:asciiTheme="minorHAnsi" w:hAnsiTheme="minorHAnsi"/>
      </w:rPr>
      <w:t>30Jan2018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C3F"/>
    <w:multiLevelType w:val="hybridMultilevel"/>
    <w:tmpl w:val="1C986218"/>
    <w:lvl w:ilvl="0" w:tplc="65DABB88">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025F56"/>
    <w:multiLevelType w:val="hybridMultilevel"/>
    <w:tmpl w:val="4F9A1FF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3D4F8D"/>
    <w:multiLevelType w:val="hybridMultilevel"/>
    <w:tmpl w:val="E452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170729"/>
    <w:multiLevelType w:val="hybridMultilevel"/>
    <w:tmpl w:val="D05C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48679A"/>
    <w:multiLevelType w:val="hybridMultilevel"/>
    <w:tmpl w:val="B1E8A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C850BE3"/>
    <w:multiLevelType w:val="hybridMultilevel"/>
    <w:tmpl w:val="CFB4DC6C"/>
    <w:lvl w:ilvl="0" w:tplc="DAB854E8">
      <w:start w:val="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0B222F"/>
    <w:multiLevelType w:val="hybridMultilevel"/>
    <w:tmpl w:val="A426DBF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6B6E34"/>
    <w:multiLevelType w:val="hybridMultilevel"/>
    <w:tmpl w:val="CA6C12C6"/>
    <w:lvl w:ilvl="0" w:tplc="107E3378">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0A02B4"/>
    <w:multiLevelType w:val="hybridMultilevel"/>
    <w:tmpl w:val="11B800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5E36D2A"/>
    <w:multiLevelType w:val="hybridMultilevel"/>
    <w:tmpl w:val="504E1E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2F0B32"/>
    <w:multiLevelType w:val="hybridMultilevel"/>
    <w:tmpl w:val="C152E5E2"/>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510CCF"/>
    <w:multiLevelType w:val="hybridMultilevel"/>
    <w:tmpl w:val="25744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F533D0"/>
    <w:multiLevelType w:val="multilevel"/>
    <w:tmpl w:val="E1B21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D23A59"/>
    <w:multiLevelType w:val="hybridMultilevel"/>
    <w:tmpl w:val="5DE6C9D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29845BB7"/>
    <w:multiLevelType w:val="hybridMultilevel"/>
    <w:tmpl w:val="8D0A5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1EF5012"/>
    <w:multiLevelType w:val="multilevel"/>
    <w:tmpl w:val="677684EA"/>
    <w:lvl w:ilvl="0">
      <w:start w:val="1"/>
      <w:numFmt w:val="decimal"/>
      <w:pStyle w:val="SOPHeading1"/>
      <w:lvlText w:val="%1."/>
      <w:lvlJc w:val="left"/>
      <w:pPr>
        <w:ind w:left="360" w:hanging="360"/>
      </w:pPr>
      <w:rPr>
        <w:rFonts w:hint="default"/>
      </w:rPr>
    </w:lvl>
    <w:lvl w:ilvl="1">
      <w:start w:val="1"/>
      <w:numFmt w:val="decimal"/>
      <w:pStyle w:val="SOPHeading2"/>
      <w:lvlText w:val="%1.%2"/>
      <w:lvlJc w:val="left"/>
      <w:pPr>
        <w:tabs>
          <w:tab w:val="num" w:pos="1002"/>
        </w:tabs>
        <w:ind w:left="1002"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OPHeading3"/>
      <w:lvlText w:val="%1.%2.%3"/>
      <w:lvlJc w:val="left"/>
      <w:pPr>
        <w:tabs>
          <w:tab w:val="num" w:pos="720"/>
        </w:tabs>
        <w:ind w:left="720" w:hanging="720"/>
      </w:pPr>
      <w:rPr>
        <w:rFonts w:hint="default"/>
        <w:b w:val="0"/>
      </w:rPr>
    </w:lvl>
    <w:lvl w:ilvl="3">
      <w:start w:val="1"/>
      <w:numFmt w:val="decimal"/>
      <w:pStyle w:val="SOPHeading4"/>
      <w:lvlText w:val="%1.%2.%3.%4"/>
      <w:lvlJc w:val="left"/>
      <w:pPr>
        <w:tabs>
          <w:tab w:val="num" w:pos="2736"/>
        </w:tabs>
        <w:ind w:left="2736" w:hanging="936"/>
      </w:pPr>
      <w:rPr>
        <w:rFonts w:hint="default"/>
        <w:b w:val="0"/>
      </w:rPr>
    </w:lvl>
    <w:lvl w:ilvl="4">
      <w:start w:val="1"/>
      <w:numFmt w:val="decimal"/>
      <w:lvlText w:val="%1.%2.%3.%4.%5"/>
      <w:lvlJc w:val="left"/>
      <w:pPr>
        <w:tabs>
          <w:tab w:val="num" w:pos="3960"/>
        </w:tabs>
        <w:ind w:left="3960" w:hanging="1224"/>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6">
    <w:nsid w:val="362D1A20"/>
    <w:multiLevelType w:val="multilevel"/>
    <w:tmpl w:val="EB8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D8282C"/>
    <w:multiLevelType w:val="hybridMultilevel"/>
    <w:tmpl w:val="1CCC07DA"/>
    <w:lvl w:ilvl="0" w:tplc="3AD2DEDE">
      <w:start w:val="2"/>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7E16ACA"/>
    <w:multiLevelType w:val="hybridMultilevel"/>
    <w:tmpl w:val="38CC73E2"/>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9">
    <w:nsid w:val="3B903A65"/>
    <w:multiLevelType w:val="hybridMultilevel"/>
    <w:tmpl w:val="E496F320"/>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E66C0F"/>
    <w:multiLevelType w:val="hybridMultilevel"/>
    <w:tmpl w:val="B23AE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AE0958"/>
    <w:multiLevelType w:val="hybridMultilevel"/>
    <w:tmpl w:val="B4EA01E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39B4824"/>
    <w:multiLevelType w:val="hybridMultilevel"/>
    <w:tmpl w:val="AC5E1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92003EB"/>
    <w:multiLevelType w:val="hybridMultilevel"/>
    <w:tmpl w:val="909E75C0"/>
    <w:lvl w:ilvl="0" w:tplc="3AD2DEDE">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AC77073"/>
    <w:multiLevelType w:val="hybridMultilevel"/>
    <w:tmpl w:val="7A3854CE"/>
    <w:lvl w:ilvl="0" w:tplc="4DE47DCE">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E61824"/>
    <w:multiLevelType w:val="hybridMultilevel"/>
    <w:tmpl w:val="C1E88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A61E86"/>
    <w:multiLevelType w:val="hybridMultilevel"/>
    <w:tmpl w:val="79284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E671887"/>
    <w:multiLevelType w:val="hybridMultilevel"/>
    <w:tmpl w:val="3C8C1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BC5B47"/>
    <w:multiLevelType w:val="hybridMultilevel"/>
    <w:tmpl w:val="DF9AD062"/>
    <w:lvl w:ilvl="0" w:tplc="425AECC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AB47C46"/>
    <w:multiLevelType w:val="hybridMultilevel"/>
    <w:tmpl w:val="B760956E"/>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0">
    <w:nsid w:val="5E720CFE"/>
    <w:multiLevelType w:val="hybridMultilevel"/>
    <w:tmpl w:val="46D23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EA10BA2"/>
    <w:multiLevelType w:val="hybridMultilevel"/>
    <w:tmpl w:val="F0A0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6A093E"/>
    <w:multiLevelType w:val="hybridMultilevel"/>
    <w:tmpl w:val="7982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BF30BD9"/>
    <w:multiLevelType w:val="hybridMultilevel"/>
    <w:tmpl w:val="182A4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F7A731C"/>
    <w:multiLevelType w:val="hybridMultilevel"/>
    <w:tmpl w:val="957C4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10F216A"/>
    <w:multiLevelType w:val="hybridMultilevel"/>
    <w:tmpl w:val="FC90C1D0"/>
    <w:lvl w:ilvl="0" w:tplc="97761D28">
      <w:start w:val="24"/>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4B7F35"/>
    <w:multiLevelType w:val="hybridMultilevel"/>
    <w:tmpl w:val="B2B8DA7A"/>
    <w:lvl w:ilvl="0" w:tplc="4DE47DCE">
      <w:start w:val="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50324E"/>
    <w:multiLevelType w:val="hybridMultilevel"/>
    <w:tmpl w:val="3426E8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3"/>
  </w:num>
  <w:num w:numId="2">
    <w:abstractNumId w:val="25"/>
  </w:num>
  <w:num w:numId="3">
    <w:abstractNumId w:val="8"/>
  </w:num>
  <w:num w:numId="4">
    <w:abstractNumId w:val="21"/>
  </w:num>
  <w:num w:numId="5">
    <w:abstractNumId w:val="37"/>
  </w:num>
  <w:num w:numId="6">
    <w:abstractNumId w:val="18"/>
  </w:num>
  <w:num w:numId="7">
    <w:abstractNumId w:val="0"/>
  </w:num>
  <w:num w:numId="8">
    <w:abstractNumId w:val="28"/>
  </w:num>
  <w:num w:numId="9">
    <w:abstractNumId w:val="30"/>
  </w:num>
  <w:num w:numId="10">
    <w:abstractNumId w:val="15"/>
  </w:num>
  <w:num w:numId="11">
    <w:abstractNumId w:val="3"/>
  </w:num>
  <w:num w:numId="12">
    <w:abstractNumId w:val="9"/>
  </w:num>
  <w:num w:numId="13">
    <w:abstractNumId w:val="2"/>
  </w:num>
  <w:num w:numId="14">
    <w:abstractNumId w:val="20"/>
  </w:num>
  <w:num w:numId="15">
    <w:abstractNumId w:val="1"/>
  </w:num>
  <w:num w:numId="16">
    <w:abstractNumId w:val="14"/>
  </w:num>
  <w:num w:numId="17">
    <w:abstractNumId w:val="27"/>
  </w:num>
  <w:num w:numId="18">
    <w:abstractNumId w:val="22"/>
  </w:num>
  <w:num w:numId="19">
    <w:abstractNumId w:val="7"/>
  </w:num>
  <w:num w:numId="20">
    <w:abstractNumId w:val="32"/>
  </w:num>
  <w:num w:numId="21">
    <w:abstractNumId w:val="4"/>
  </w:num>
  <w:num w:numId="22">
    <w:abstractNumId w:val="6"/>
  </w:num>
  <w:num w:numId="23">
    <w:abstractNumId w:val="34"/>
  </w:num>
  <w:num w:numId="24">
    <w:abstractNumId w:val="26"/>
  </w:num>
  <w:num w:numId="25">
    <w:abstractNumId w:val="24"/>
  </w:num>
  <w:num w:numId="26">
    <w:abstractNumId w:val="36"/>
  </w:num>
  <w:num w:numId="27">
    <w:abstractNumId w:val="23"/>
  </w:num>
  <w:num w:numId="28">
    <w:abstractNumId w:val="35"/>
  </w:num>
  <w:num w:numId="29">
    <w:abstractNumId w:val="19"/>
  </w:num>
  <w:num w:numId="30">
    <w:abstractNumId w:val="5"/>
  </w:num>
  <w:num w:numId="31">
    <w:abstractNumId w:val="11"/>
  </w:num>
  <w:num w:numId="32">
    <w:abstractNumId w:val="17"/>
  </w:num>
  <w:num w:numId="33">
    <w:abstractNumId w:val="10"/>
  </w:num>
  <w:num w:numId="34">
    <w:abstractNumId w:val="29"/>
  </w:num>
  <w:num w:numId="35">
    <w:abstractNumId w:val="16"/>
  </w:num>
  <w:num w:numId="36">
    <w:abstractNumId w:val="31"/>
  </w:num>
  <w:num w:numId="37">
    <w:abstractNumId w:val="13"/>
  </w:num>
  <w:num w:numId="3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ren Stoner">
    <w15:presenceInfo w15:providerId="AD" w15:userId="S-1-5-21-1700388465-2911214451-653306076-16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2F17"/>
    <w:rsid w:val="0000117C"/>
    <w:rsid w:val="00006364"/>
    <w:rsid w:val="00007A70"/>
    <w:rsid w:val="00007C28"/>
    <w:rsid w:val="00012E99"/>
    <w:rsid w:val="00013D18"/>
    <w:rsid w:val="00017B8E"/>
    <w:rsid w:val="00021630"/>
    <w:rsid w:val="00024904"/>
    <w:rsid w:val="00026AB0"/>
    <w:rsid w:val="0003619E"/>
    <w:rsid w:val="00036658"/>
    <w:rsid w:val="00044736"/>
    <w:rsid w:val="000452FB"/>
    <w:rsid w:val="000466BE"/>
    <w:rsid w:val="000474AA"/>
    <w:rsid w:val="00047AB6"/>
    <w:rsid w:val="00050547"/>
    <w:rsid w:val="0005063F"/>
    <w:rsid w:val="00051EAD"/>
    <w:rsid w:val="00055EDC"/>
    <w:rsid w:val="000567F4"/>
    <w:rsid w:val="00056875"/>
    <w:rsid w:val="000570BD"/>
    <w:rsid w:val="00057ED4"/>
    <w:rsid w:val="00061CDB"/>
    <w:rsid w:val="000639BA"/>
    <w:rsid w:val="00064DFC"/>
    <w:rsid w:val="00065620"/>
    <w:rsid w:val="000661E2"/>
    <w:rsid w:val="00071C7E"/>
    <w:rsid w:val="00072497"/>
    <w:rsid w:val="00073353"/>
    <w:rsid w:val="00080BD1"/>
    <w:rsid w:val="00084739"/>
    <w:rsid w:val="00091201"/>
    <w:rsid w:val="0009365E"/>
    <w:rsid w:val="00095917"/>
    <w:rsid w:val="00097152"/>
    <w:rsid w:val="000A2099"/>
    <w:rsid w:val="000A3B42"/>
    <w:rsid w:val="000A3C9C"/>
    <w:rsid w:val="000A619F"/>
    <w:rsid w:val="000A6F0A"/>
    <w:rsid w:val="000B1FEE"/>
    <w:rsid w:val="000B5A13"/>
    <w:rsid w:val="000B5AD6"/>
    <w:rsid w:val="000B65E3"/>
    <w:rsid w:val="000C1ABD"/>
    <w:rsid w:val="000C5817"/>
    <w:rsid w:val="000C66A0"/>
    <w:rsid w:val="000D10BD"/>
    <w:rsid w:val="000D1634"/>
    <w:rsid w:val="000D5319"/>
    <w:rsid w:val="000D5FA6"/>
    <w:rsid w:val="000E42AB"/>
    <w:rsid w:val="000F532C"/>
    <w:rsid w:val="000F70D1"/>
    <w:rsid w:val="0010014F"/>
    <w:rsid w:val="00104436"/>
    <w:rsid w:val="00104C2E"/>
    <w:rsid w:val="0010706D"/>
    <w:rsid w:val="001101D8"/>
    <w:rsid w:val="00110889"/>
    <w:rsid w:val="00111866"/>
    <w:rsid w:val="00111B81"/>
    <w:rsid w:val="00116301"/>
    <w:rsid w:val="0012441C"/>
    <w:rsid w:val="00124ADB"/>
    <w:rsid w:val="0012684F"/>
    <w:rsid w:val="001306D8"/>
    <w:rsid w:val="00132208"/>
    <w:rsid w:val="0013695F"/>
    <w:rsid w:val="0013749B"/>
    <w:rsid w:val="00137D75"/>
    <w:rsid w:val="00140D09"/>
    <w:rsid w:val="001464A1"/>
    <w:rsid w:val="00150B65"/>
    <w:rsid w:val="00154445"/>
    <w:rsid w:val="00156230"/>
    <w:rsid w:val="00163210"/>
    <w:rsid w:val="00165372"/>
    <w:rsid w:val="0016573A"/>
    <w:rsid w:val="00165EDB"/>
    <w:rsid w:val="0017061B"/>
    <w:rsid w:val="001733BE"/>
    <w:rsid w:val="00177554"/>
    <w:rsid w:val="0018034E"/>
    <w:rsid w:val="0018296F"/>
    <w:rsid w:val="001844BF"/>
    <w:rsid w:val="00192DC4"/>
    <w:rsid w:val="001946D0"/>
    <w:rsid w:val="00196A1A"/>
    <w:rsid w:val="001A017F"/>
    <w:rsid w:val="001A0352"/>
    <w:rsid w:val="001A43B9"/>
    <w:rsid w:val="001A6265"/>
    <w:rsid w:val="001B0A36"/>
    <w:rsid w:val="001B42B0"/>
    <w:rsid w:val="001B6072"/>
    <w:rsid w:val="001C0CC3"/>
    <w:rsid w:val="001C1B46"/>
    <w:rsid w:val="001C1CC3"/>
    <w:rsid w:val="001C4540"/>
    <w:rsid w:val="001D0527"/>
    <w:rsid w:val="001D33AA"/>
    <w:rsid w:val="001D65FE"/>
    <w:rsid w:val="001D6959"/>
    <w:rsid w:val="001E359F"/>
    <w:rsid w:val="001E5200"/>
    <w:rsid w:val="001E7374"/>
    <w:rsid w:val="001F30D1"/>
    <w:rsid w:val="001F53E2"/>
    <w:rsid w:val="001F57D5"/>
    <w:rsid w:val="001F6645"/>
    <w:rsid w:val="001F67C0"/>
    <w:rsid w:val="001F6815"/>
    <w:rsid w:val="001F71A7"/>
    <w:rsid w:val="00201B40"/>
    <w:rsid w:val="00203F88"/>
    <w:rsid w:val="00205B40"/>
    <w:rsid w:val="00212D39"/>
    <w:rsid w:val="002164AA"/>
    <w:rsid w:val="002215AC"/>
    <w:rsid w:val="002246DB"/>
    <w:rsid w:val="00224FBF"/>
    <w:rsid w:val="00226914"/>
    <w:rsid w:val="0023017A"/>
    <w:rsid w:val="002316B2"/>
    <w:rsid w:val="0023214B"/>
    <w:rsid w:val="00232A5F"/>
    <w:rsid w:val="00232B6C"/>
    <w:rsid w:val="002340F6"/>
    <w:rsid w:val="00235032"/>
    <w:rsid w:val="002379C9"/>
    <w:rsid w:val="00240ED0"/>
    <w:rsid w:val="00242992"/>
    <w:rsid w:val="002430EE"/>
    <w:rsid w:val="002458C5"/>
    <w:rsid w:val="0024798A"/>
    <w:rsid w:val="002507DC"/>
    <w:rsid w:val="00251436"/>
    <w:rsid w:val="00251A18"/>
    <w:rsid w:val="00252BCB"/>
    <w:rsid w:val="0025468C"/>
    <w:rsid w:val="00254854"/>
    <w:rsid w:val="00257BA0"/>
    <w:rsid w:val="00260E15"/>
    <w:rsid w:val="00262F91"/>
    <w:rsid w:val="002639D2"/>
    <w:rsid w:val="00263DCD"/>
    <w:rsid w:val="00264B42"/>
    <w:rsid w:val="00265649"/>
    <w:rsid w:val="0026621B"/>
    <w:rsid w:val="00273CB3"/>
    <w:rsid w:val="00273E01"/>
    <w:rsid w:val="002749DB"/>
    <w:rsid w:val="00274AAE"/>
    <w:rsid w:val="00282801"/>
    <w:rsid w:val="00285307"/>
    <w:rsid w:val="00286BEA"/>
    <w:rsid w:val="002906E1"/>
    <w:rsid w:val="002966EC"/>
    <w:rsid w:val="002A09DD"/>
    <w:rsid w:val="002A3EB2"/>
    <w:rsid w:val="002A76D3"/>
    <w:rsid w:val="002A7C8A"/>
    <w:rsid w:val="002B15D5"/>
    <w:rsid w:val="002B2FC3"/>
    <w:rsid w:val="002B3447"/>
    <w:rsid w:val="002B760B"/>
    <w:rsid w:val="002C0B45"/>
    <w:rsid w:val="002C2D43"/>
    <w:rsid w:val="002C3B17"/>
    <w:rsid w:val="002C4B85"/>
    <w:rsid w:val="002C5871"/>
    <w:rsid w:val="002D098C"/>
    <w:rsid w:val="002D1342"/>
    <w:rsid w:val="002D50EB"/>
    <w:rsid w:val="002D5975"/>
    <w:rsid w:val="002D7633"/>
    <w:rsid w:val="002D7732"/>
    <w:rsid w:val="002D78D9"/>
    <w:rsid w:val="002E63CE"/>
    <w:rsid w:val="002E6BFF"/>
    <w:rsid w:val="002E7958"/>
    <w:rsid w:val="002F17E5"/>
    <w:rsid w:val="002F58FC"/>
    <w:rsid w:val="002F7537"/>
    <w:rsid w:val="003027CE"/>
    <w:rsid w:val="00303DB6"/>
    <w:rsid w:val="003047AF"/>
    <w:rsid w:val="00304B3D"/>
    <w:rsid w:val="00310A04"/>
    <w:rsid w:val="00310C83"/>
    <w:rsid w:val="00310E47"/>
    <w:rsid w:val="00315CE8"/>
    <w:rsid w:val="003212E3"/>
    <w:rsid w:val="00323065"/>
    <w:rsid w:val="003305A5"/>
    <w:rsid w:val="00332A44"/>
    <w:rsid w:val="0033445F"/>
    <w:rsid w:val="00337C01"/>
    <w:rsid w:val="003447C2"/>
    <w:rsid w:val="00344AFE"/>
    <w:rsid w:val="003477ED"/>
    <w:rsid w:val="00347F74"/>
    <w:rsid w:val="00353357"/>
    <w:rsid w:val="003573DF"/>
    <w:rsid w:val="0036534D"/>
    <w:rsid w:val="00370EC4"/>
    <w:rsid w:val="00375736"/>
    <w:rsid w:val="00376226"/>
    <w:rsid w:val="003774CB"/>
    <w:rsid w:val="00380499"/>
    <w:rsid w:val="00387A4D"/>
    <w:rsid w:val="003902C8"/>
    <w:rsid w:val="00392DA8"/>
    <w:rsid w:val="00395029"/>
    <w:rsid w:val="003A261C"/>
    <w:rsid w:val="003A3FEE"/>
    <w:rsid w:val="003A62E5"/>
    <w:rsid w:val="003A693A"/>
    <w:rsid w:val="003B0160"/>
    <w:rsid w:val="003B0CEA"/>
    <w:rsid w:val="003B5C4C"/>
    <w:rsid w:val="003B5DC0"/>
    <w:rsid w:val="003B5EE0"/>
    <w:rsid w:val="003C1A94"/>
    <w:rsid w:val="003D0A0A"/>
    <w:rsid w:val="003D0EF8"/>
    <w:rsid w:val="003D1BBB"/>
    <w:rsid w:val="003D5C86"/>
    <w:rsid w:val="003E04DF"/>
    <w:rsid w:val="003E0C4A"/>
    <w:rsid w:val="003E6C59"/>
    <w:rsid w:val="003F3405"/>
    <w:rsid w:val="003F4486"/>
    <w:rsid w:val="003F4494"/>
    <w:rsid w:val="003F59EC"/>
    <w:rsid w:val="00402AD7"/>
    <w:rsid w:val="00403171"/>
    <w:rsid w:val="00403906"/>
    <w:rsid w:val="00411B0B"/>
    <w:rsid w:val="00413265"/>
    <w:rsid w:val="004137F0"/>
    <w:rsid w:val="00413EB5"/>
    <w:rsid w:val="00415570"/>
    <w:rsid w:val="00417CCB"/>
    <w:rsid w:val="00421993"/>
    <w:rsid w:val="004234DB"/>
    <w:rsid w:val="00425563"/>
    <w:rsid w:val="00425DB3"/>
    <w:rsid w:val="0042643D"/>
    <w:rsid w:val="0042707C"/>
    <w:rsid w:val="00430255"/>
    <w:rsid w:val="004303B1"/>
    <w:rsid w:val="004305FE"/>
    <w:rsid w:val="004405B3"/>
    <w:rsid w:val="00440D31"/>
    <w:rsid w:val="0044111D"/>
    <w:rsid w:val="00445BF7"/>
    <w:rsid w:val="00446DB9"/>
    <w:rsid w:val="00447C12"/>
    <w:rsid w:val="00453B6D"/>
    <w:rsid w:val="004568DC"/>
    <w:rsid w:val="00460433"/>
    <w:rsid w:val="0046387E"/>
    <w:rsid w:val="00466E79"/>
    <w:rsid w:val="00473C93"/>
    <w:rsid w:val="004746FA"/>
    <w:rsid w:val="00475369"/>
    <w:rsid w:val="004813E4"/>
    <w:rsid w:val="004852C4"/>
    <w:rsid w:val="00493E01"/>
    <w:rsid w:val="004951D0"/>
    <w:rsid w:val="004960E8"/>
    <w:rsid w:val="004A6F18"/>
    <w:rsid w:val="004A70FD"/>
    <w:rsid w:val="004B242E"/>
    <w:rsid w:val="004B3B91"/>
    <w:rsid w:val="004B4008"/>
    <w:rsid w:val="004B60BE"/>
    <w:rsid w:val="004B63E1"/>
    <w:rsid w:val="004C0F94"/>
    <w:rsid w:val="004C6EC6"/>
    <w:rsid w:val="004C7BC2"/>
    <w:rsid w:val="004C7C62"/>
    <w:rsid w:val="004D3C67"/>
    <w:rsid w:val="004D3F41"/>
    <w:rsid w:val="004E0FC6"/>
    <w:rsid w:val="004E3597"/>
    <w:rsid w:val="004E6343"/>
    <w:rsid w:val="004E7F26"/>
    <w:rsid w:val="004F1989"/>
    <w:rsid w:val="004F30E0"/>
    <w:rsid w:val="004F392A"/>
    <w:rsid w:val="004F3AFC"/>
    <w:rsid w:val="0050166D"/>
    <w:rsid w:val="00505012"/>
    <w:rsid w:val="00510F24"/>
    <w:rsid w:val="00511841"/>
    <w:rsid w:val="005129D9"/>
    <w:rsid w:val="00515DB3"/>
    <w:rsid w:val="00516F6A"/>
    <w:rsid w:val="00521C32"/>
    <w:rsid w:val="005231C7"/>
    <w:rsid w:val="00524A2B"/>
    <w:rsid w:val="005253CE"/>
    <w:rsid w:val="005254B0"/>
    <w:rsid w:val="00532B39"/>
    <w:rsid w:val="00534C6D"/>
    <w:rsid w:val="005432E5"/>
    <w:rsid w:val="00547ACA"/>
    <w:rsid w:val="005502A6"/>
    <w:rsid w:val="005536B1"/>
    <w:rsid w:val="00554ACF"/>
    <w:rsid w:val="00554CB4"/>
    <w:rsid w:val="005553F4"/>
    <w:rsid w:val="005644EB"/>
    <w:rsid w:val="00570642"/>
    <w:rsid w:val="005725D0"/>
    <w:rsid w:val="00574439"/>
    <w:rsid w:val="00575CEF"/>
    <w:rsid w:val="0057617F"/>
    <w:rsid w:val="00580604"/>
    <w:rsid w:val="00580672"/>
    <w:rsid w:val="0058243D"/>
    <w:rsid w:val="00587B24"/>
    <w:rsid w:val="00593935"/>
    <w:rsid w:val="00594AB2"/>
    <w:rsid w:val="00594CE4"/>
    <w:rsid w:val="00595BF7"/>
    <w:rsid w:val="005967ED"/>
    <w:rsid w:val="005A5CB6"/>
    <w:rsid w:val="005A67C5"/>
    <w:rsid w:val="005B1BED"/>
    <w:rsid w:val="005B3F80"/>
    <w:rsid w:val="005B5139"/>
    <w:rsid w:val="005B69ED"/>
    <w:rsid w:val="005C3906"/>
    <w:rsid w:val="005C48C5"/>
    <w:rsid w:val="005C6B2D"/>
    <w:rsid w:val="005C7BAB"/>
    <w:rsid w:val="005D2A6D"/>
    <w:rsid w:val="005D3349"/>
    <w:rsid w:val="005D58D5"/>
    <w:rsid w:val="005D7830"/>
    <w:rsid w:val="005E39B9"/>
    <w:rsid w:val="005F0131"/>
    <w:rsid w:val="006038E2"/>
    <w:rsid w:val="006066A3"/>
    <w:rsid w:val="00606DC7"/>
    <w:rsid w:val="006108EC"/>
    <w:rsid w:val="0061216B"/>
    <w:rsid w:val="00612542"/>
    <w:rsid w:val="00613184"/>
    <w:rsid w:val="00614953"/>
    <w:rsid w:val="006174B5"/>
    <w:rsid w:val="006225A6"/>
    <w:rsid w:val="00626B04"/>
    <w:rsid w:val="00633557"/>
    <w:rsid w:val="006362FB"/>
    <w:rsid w:val="00652508"/>
    <w:rsid w:val="00654D10"/>
    <w:rsid w:val="00655EEA"/>
    <w:rsid w:val="00656B0A"/>
    <w:rsid w:val="00657F22"/>
    <w:rsid w:val="0066548D"/>
    <w:rsid w:val="0067173E"/>
    <w:rsid w:val="00675016"/>
    <w:rsid w:val="00677FA8"/>
    <w:rsid w:val="006806A1"/>
    <w:rsid w:val="00681D0D"/>
    <w:rsid w:val="00685147"/>
    <w:rsid w:val="00691755"/>
    <w:rsid w:val="006932BE"/>
    <w:rsid w:val="00695C53"/>
    <w:rsid w:val="006A165C"/>
    <w:rsid w:val="006A6ADB"/>
    <w:rsid w:val="006A6C65"/>
    <w:rsid w:val="006B0109"/>
    <w:rsid w:val="006B1207"/>
    <w:rsid w:val="006B20AB"/>
    <w:rsid w:val="006B27DC"/>
    <w:rsid w:val="006B2A54"/>
    <w:rsid w:val="006B5AF8"/>
    <w:rsid w:val="006B62C7"/>
    <w:rsid w:val="006B6361"/>
    <w:rsid w:val="006B6C61"/>
    <w:rsid w:val="006B7631"/>
    <w:rsid w:val="006D0A43"/>
    <w:rsid w:val="006D144D"/>
    <w:rsid w:val="006D3D2F"/>
    <w:rsid w:val="006D4998"/>
    <w:rsid w:val="006D59FB"/>
    <w:rsid w:val="006E11F4"/>
    <w:rsid w:val="006E1B0B"/>
    <w:rsid w:val="006E230A"/>
    <w:rsid w:val="006E2754"/>
    <w:rsid w:val="006E2B7A"/>
    <w:rsid w:val="006E2F42"/>
    <w:rsid w:val="006F2159"/>
    <w:rsid w:val="006F2A56"/>
    <w:rsid w:val="006F2F8F"/>
    <w:rsid w:val="006F3504"/>
    <w:rsid w:val="006F725C"/>
    <w:rsid w:val="00701508"/>
    <w:rsid w:val="00701B8D"/>
    <w:rsid w:val="007020C8"/>
    <w:rsid w:val="00705A91"/>
    <w:rsid w:val="00707E2A"/>
    <w:rsid w:val="007130F6"/>
    <w:rsid w:val="00715EA4"/>
    <w:rsid w:val="00717D54"/>
    <w:rsid w:val="00720068"/>
    <w:rsid w:val="00721874"/>
    <w:rsid w:val="0072376F"/>
    <w:rsid w:val="0073021F"/>
    <w:rsid w:val="00733D59"/>
    <w:rsid w:val="007362F1"/>
    <w:rsid w:val="0073667C"/>
    <w:rsid w:val="00740482"/>
    <w:rsid w:val="0074113D"/>
    <w:rsid w:val="0075428C"/>
    <w:rsid w:val="0075633C"/>
    <w:rsid w:val="007621AC"/>
    <w:rsid w:val="007638C6"/>
    <w:rsid w:val="00763C60"/>
    <w:rsid w:val="0076414A"/>
    <w:rsid w:val="00765217"/>
    <w:rsid w:val="00767715"/>
    <w:rsid w:val="00770FE1"/>
    <w:rsid w:val="00775DB7"/>
    <w:rsid w:val="007774B7"/>
    <w:rsid w:val="00786724"/>
    <w:rsid w:val="00786F22"/>
    <w:rsid w:val="007923D2"/>
    <w:rsid w:val="00792942"/>
    <w:rsid w:val="007A17AF"/>
    <w:rsid w:val="007A1B6E"/>
    <w:rsid w:val="007A1D90"/>
    <w:rsid w:val="007A2F16"/>
    <w:rsid w:val="007A3342"/>
    <w:rsid w:val="007A696D"/>
    <w:rsid w:val="007B1AA8"/>
    <w:rsid w:val="007C1033"/>
    <w:rsid w:val="007C2910"/>
    <w:rsid w:val="007C5D84"/>
    <w:rsid w:val="007C6396"/>
    <w:rsid w:val="007D0527"/>
    <w:rsid w:val="007D1745"/>
    <w:rsid w:val="007D3471"/>
    <w:rsid w:val="007D4CFF"/>
    <w:rsid w:val="007E5050"/>
    <w:rsid w:val="007E507F"/>
    <w:rsid w:val="007E6415"/>
    <w:rsid w:val="007F1BEB"/>
    <w:rsid w:val="007F22D4"/>
    <w:rsid w:val="007F2AF4"/>
    <w:rsid w:val="007F6778"/>
    <w:rsid w:val="00801DDB"/>
    <w:rsid w:val="00803661"/>
    <w:rsid w:val="0080496A"/>
    <w:rsid w:val="0080638D"/>
    <w:rsid w:val="00810504"/>
    <w:rsid w:val="00811CDE"/>
    <w:rsid w:val="00812536"/>
    <w:rsid w:val="00813051"/>
    <w:rsid w:val="00813A65"/>
    <w:rsid w:val="00822E98"/>
    <w:rsid w:val="008259AB"/>
    <w:rsid w:val="00826CF6"/>
    <w:rsid w:val="0083304E"/>
    <w:rsid w:val="0083347E"/>
    <w:rsid w:val="00834E18"/>
    <w:rsid w:val="00835383"/>
    <w:rsid w:val="008367C0"/>
    <w:rsid w:val="00840ABE"/>
    <w:rsid w:val="00844D30"/>
    <w:rsid w:val="00846200"/>
    <w:rsid w:val="0085271F"/>
    <w:rsid w:val="0087002A"/>
    <w:rsid w:val="00873B1D"/>
    <w:rsid w:val="00881077"/>
    <w:rsid w:val="0089411B"/>
    <w:rsid w:val="0089639C"/>
    <w:rsid w:val="008A0A18"/>
    <w:rsid w:val="008A4F65"/>
    <w:rsid w:val="008B288F"/>
    <w:rsid w:val="008B3AF7"/>
    <w:rsid w:val="008B51AC"/>
    <w:rsid w:val="008C268F"/>
    <w:rsid w:val="008C4B0E"/>
    <w:rsid w:val="008C4EBA"/>
    <w:rsid w:val="008C59AB"/>
    <w:rsid w:val="008D245E"/>
    <w:rsid w:val="008D427A"/>
    <w:rsid w:val="008E38A6"/>
    <w:rsid w:val="00900605"/>
    <w:rsid w:val="009072EA"/>
    <w:rsid w:val="00907AFD"/>
    <w:rsid w:val="009101F4"/>
    <w:rsid w:val="00910696"/>
    <w:rsid w:val="00914684"/>
    <w:rsid w:val="009154D0"/>
    <w:rsid w:val="009158A0"/>
    <w:rsid w:val="00921633"/>
    <w:rsid w:val="00921E79"/>
    <w:rsid w:val="00922AD3"/>
    <w:rsid w:val="00927971"/>
    <w:rsid w:val="009304CC"/>
    <w:rsid w:val="00931C94"/>
    <w:rsid w:val="0093212B"/>
    <w:rsid w:val="00932928"/>
    <w:rsid w:val="00933FF3"/>
    <w:rsid w:val="009352DC"/>
    <w:rsid w:val="00940A73"/>
    <w:rsid w:val="009418D2"/>
    <w:rsid w:val="00942D6E"/>
    <w:rsid w:val="0095219E"/>
    <w:rsid w:val="009541D7"/>
    <w:rsid w:val="00962153"/>
    <w:rsid w:val="00963807"/>
    <w:rsid w:val="00963FA9"/>
    <w:rsid w:val="009667C4"/>
    <w:rsid w:val="00970E2E"/>
    <w:rsid w:val="009740B4"/>
    <w:rsid w:val="009745ED"/>
    <w:rsid w:val="009753D1"/>
    <w:rsid w:val="009777B6"/>
    <w:rsid w:val="009810AF"/>
    <w:rsid w:val="009831F4"/>
    <w:rsid w:val="009836BF"/>
    <w:rsid w:val="0098377B"/>
    <w:rsid w:val="00987BDD"/>
    <w:rsid w:val="009918C5"/>
    <w:rsid w:val="00992466"/>
    <w:rsid w:val="00994067"/>
    <w:rsid w:val="009958B9"/>
    <w:rsid w:val="009963B9"/>
    <w:rsid w:val="009A07DF"/>
    <w:rsid w:val="009A27B6"/>
    <w:rsid w:val="009A4D77"/>
    <w:rsid w:val="009A5CD0"/>
    <w:rsid w:val="009B02B3"/>
    <w:rsid w:val="009B0D35"/>
    <w:rsid w:val="009B7C88"/>
    <w:rsid w:val="009C018B"/>
    <w:rsid w:val="009C2C3F"/>
    <w:rsid w:val="009C2FE8"/>
    <w:rsid w:val="009C5C67"/>
    <w:rsid w:val="009C5D3C"/>
    <w:rsid w:val="009C5E7D"/>
    <w:rsid w:val="009D63C0"/>
    <w:rsid w:val="009E0083"/>
    <w:rsid w:val="009E0C62"/>
    <w:rsid w:val="009E6A60"/>
    <w:rsid w:val="009F02D1"/>
    <w:rsid w:val="009F0769"/>
    <w:rsid w:val="009F4882"/>
    <w:rsid w:val="009F613C"/>
    <w:rsid w:val="00A008C7"/>
    <w:rsid w:val="00A014B9"/>
    <w:rsid w:val="00A01E07"/>
    <w:rsid w:val="00A07AF4"/>
    <w:rsid w:val="00A243AF"/>
    <w:rsid w:val="00A318EF"/>
    <w:rsid w:val="00A33546"/>
    <w:rsid w:val="00A36759"/>
    <w:rsid w:val="00A37C1B"/>
    <w:rsid w:val="00A40B79"/>
    <w:rsid w:val="00A50388"/>
    <w:rsid w:val="00A60EFD"/>
    <w:rsid w:val="00A61508"/>
    <w:rsid w:val="00A61926"/>
    <w:rsid w:val="00A67F4D"/>
    <w:rsid w:val="00A70D4A"/>
    <w:rsid w:val="00A72F17"/>
    <w:rsid w:val="00A73AD8"/>
    <w:rsid w:val="00A74ED7"/>
    <w:rsid w:val="00A7588C"/>
    <w:rsid w:val="00A76755"/>
    <w:rsid w:val="00A84A2B"/>
    <w:rsid w:val="00A84E5E"/>
    <w:rsid w:val="00A9022E"/>
    <w:rsid w:val="00A90D39"/>
    <w:rsid w:val="00A92560"/>
    <w:rsid w:val="00A92CE4"/>
    <w:rsid w:val="00A930E6"/>
    <w:rsid w:val="00A9509A"/>
    <w:rsid w:val="00A971D1"/>
    <w:rsid w:val="00AA0157"/>
    <w:rsid w:val="00AA2D8D"/>
    <w:rsid w:val="00AA36FB"/>
    <w:rsid w:val="00AA5D4A"/>
    <w:rsid w:val="00AA5D8B"/>
    <w:rsid w:val="00AA7F77"/>
    <w:rsid w:val="00AB40EE"/>
    <w:rsid w:val="00AC1555"/>
    <w:rsid w:val="00AC4679"/>
    <w:rsid w:val="00AC53DF"/>
    <w:rsid w:val="00AC79E4"/>
    <w:rsid w:val="00AD13C5"/>
    <w:rsid w:val="00AD3455"/>
    <w:rsid w:val="00AD79D5"/>
    <w:rsid w:val="00AE4625"/>
    <w:rsid w:val="00AF3468"/>
    <w:rsid w:val="00AF500B"/>
    <w:rsid w:val="00AF5E21"/>
    <w:rsid w:val="00B03CAC"/>
    <w:rsid w:val="00B0448A"/>
    <w:rsid w:val="00B06388"/>
    <w:rsid w:val="00B07D39"/>
    <w:rsid w:val="00B135EA"/>
    <w:rsid w:val="00B13646"/>
    <w:rsid w:val="00B1370F"/>
    <w:rsid w:val="00B14178"/>
    <w:rsid w:val="00B15B31"/>
    <w:rsid w:val="00B20DBE"/>
    <w:rsid w:val="00B264BF"/>
    <w:rsid w:val="00B317C0"/>
    <w:rsid w:val="00B3363C"/>
    <w:rsid w:val="00B34B13"/>
    <w:rsid w:val="00B42684"/>
    <w:rsid w:val="00B539AB"/>
    <w:rsid w:val="00B62C16"/>
    <w:rsid w:val="00B662B0"/>
    <w:rsid w:val="00B66329"/>
    <w:rsid w:val="00B71537"/>
    <w:rsid w:val="00B72D81"/>
    <w:rsid w:val="00B739CE"/>
    <w:rsid w:val="00B75A3D"/>
    <w:rsid w:val="00B77C47"/>
    <w:rsid w:val="00B819CC"/>
    <w:rsid w:val="00B81A97"/>
    <w:rsid w:val="00B832EC"/>
    <w:rsid w:val="00B93057"/>
    <w:rsid w:val="00B96118"/>
    <w:rsid w:val="00BA0ECA"/>
    <w:rsid w:val="00BA16A4"/>
    <w:rsid w:val="00BA1D95"/>
    <w:rsid w:val="00BA4BEA"/>
    <w:rsid w:val="00BA5C22"/>
    <w:rsid w:val="00BB60A0"/>
    <w:rsid w:val="00BB6239"/>
    <w:rsid w:val="00BC0612"/>
    <w:rsid w:val="00BC5F6E"/>
    <w:rsid w:val="00BC75B1"/>
    <w:rsid w:val="00BD1467"/>
    <w:rsid w:val="00BD1D17"/>
    <w:rsid w:val="00BD5202"/>
    <w:rsid w:val="00BE08C1"/>
    <w:rsid w:val="00BE3ADC"/>
    <w:rsid w:val="00BE62E3"/>
    <w:rsid w:val="00BF2C2E"/>
    <w:rsid w:val="00BF39DE"/>
    <w:rsid w:val="00BF59E6"/>
    <w:rsid w:val="00BF5BA8"/>
    <w:rsid w:val="00BF7BD1"/>
    <w:rsid w:val="00C030CD"/>
    <w:rsid w:val="00C044B1"/>
    <w:rsid w:val="00C06F6D"/>
    <w:rsid w:val="00C12606"/>
    <w:rsid w:val="00C1617C"/>
    <w:rsid w:val="00C204A0"/>
    <w:rsid w:val="00C20676"/>
    <w:rsid w:val="00C20847"/>
    <w:rsid w:val="00C27BA3"/>
    <w:rsid w:val="00C3219C"/>
    <w:rsid w:val="00C340FE"/>
    <w:rsid w:val="00C369A4"/>
    <w:rsid w:val="00C369D2"/>
    <w:rsid w:val="00C4294B"/>
    <w:rsid w:val="00C45B8F"/>
    <w:rsid w:val="00C52E0D"/>
    <w:rsid w:val="00C57A0D"/>
    <w:rsid w:val="00C57D55"/>
    <w:rsid w:val="00C65114"/>
    <w:rsid w:val="00C65BB9"/>
    <w:rsid w:val="00C664A0"/>
    <w:rsid w:val="00C709EB"/>
    <w:rsid w:val="00C70D46"/>
    <w:rsid w:val="00C7294E"/>
    <w:rsid w:val="00C76098"/>
    <w:rsid w:val="00C76B47"/>
    <w:rsid w:val="00C7775C"/>
    <w:rsid w:val="00C80EBD"/>
    <w:rsid w:val="00C82E26"/>
    <w:rsid w:val="00C85CAA"/>
    <w:rsid w:val="00C8766E"/>
    <w:rsid w:val="00C9169E"/>
    <w:rsid w:val="00C922D3"/>
    <w:rsid w:val="00C927C8"/>
    <w:rsid w:val="00C96182"/>
    <w:rsid w:val="00C97DC7"/>
    <w:rsid w:val="00CA25C1"/>
    <w:rsid w:val="00CA323A"/>
    <w:rsid w:val="00CA36B0"/>
    <w:rsid w:val="00CA5E21"/>
    <w:rsid w:val="00CB2085"/>
    <w:rsid w:val="00CB291B"/>
    <w:rsid w:val="00CB2A3F"/>
    <w:rsid w:val="00CB5833"/>
    <w:rsid w:val="00CC109F"/>
    <w:rsid w:val="00CC36EF"/>
    <w:rsid w:val="00CC6EB2"/>
    <w:rsid w:val="00CD09F6"/>
    <w:rsid w:val="00CD0CDE"/>
    <w:rsid w:val="00CD175D"/>
    <w:rsid w:val="00CD46E1"/>
    <w:rsid w:val="00CD4DA6"/>
    <w:rsid w:val="00CD551C"/>
    <w:rsid w:val="00CE0F47"/>
    <w:rsid w:val="00CE2FD3"/>
    <w:rsid w:val="00CE4A84"/>
    <w:rsid w:val="00CF2EDA"/>
    <w:rsid w:val="00CF5F86"/>
    <w:rsid w:val="00CF7312"/>
    <w:rsid w:val="00CF7BBF"/>
    <w:rsid w:val="00D03587"/>
    <w:rsid w:val="00D0527A"/>
    <w:rsid w:val="00D0665B"/>
    <w:rsid w:val="00D070C3"/>
    <w:rsid w:val="00D130CB"/>
    <w:rsid w:val="00D17D4F"/>
    <w:rsid w:val="00D205A2"/>
    <w:rsid w:val="00D22C47"/>
    <w:rsid w:val="00D26960"/>
    <w:rsid w:val="00D276A9"/>
    <w:rsid w:val="00D335CC"/>
    <w:rsid w:val="00D3450F"/>
    <w:rsid w:val="00D35EC7"/>
    <w:rsid w:val="00D36B7F"/>
    <w:rsid w:val="00D37542"/>
    <w:rsid w:val="00D377D3"/>
    <w:rsid w:val="00D43AA5"/>
    <w:rsid w:val="00D43EF4"/>
    <w:rsid w:val="00D45992"/>
    <w:rsid w:val="00D4620B"/>
    <w:rsid w:val="00D46589"/>
    <w:rsid w:val="00D466E2"/>
    <w:rsid w:val="00D46CE9"/>
    <w:rsid w:val="00D507AC"/>
    <w:rsid w:val="00D56908"/>
    <w:rsid w:val="00D56D21"/>
    <w:rsid w:val="00D5743E"/>
    <w:rsid w:val="00D60263"/>
    <w:rsid w:val="00D64797"/>
    <w:rsid w:val="00D647D2"/>
    <w:rsid w:val="00D6561B"/>
    <w:rsid w:val="00D67340"/>
    <w:rsid w:val="00D67B32"/>
    <w:rsid w:val="00D7788D"/>
    <w:rsid w:val="00D93560"/>
    <w:rsid w:val="00DA1766"/>
    <w:rsid w:val="00DA5665"/>
    <w:rsid w:val="00DB3FE9"/>
    <w:rsid w:val="00DB755E"/>
    <w:rsid w:val="00DC3B45"/>
    <w:rsid w:val="00DC5F38"/>
    <w:rsid w:val="00DD38F3"/>
    <w:rsid w:val="00DD3E53"/>
    <w:rsid w:val="00DD3F8B"/>
    <w:rsid w:val="00DD4343"/>
    <w:rsid w:val="00DD5866"/>
    <w:rsid w:val="00DE04E2"/>
    <w:rsid w:val="00DE1407"/>
    <w:rsid w:val="00DE30A7"/>
    <w:rsid w:val="00DE5024"/>
    <w:rsid w:val="00DE6569"/>
    <w:rsid w:val="00DF27D7"/>
    <w:rsid w:val="00DF4163"/>
    <w:rsid w:val="00DF44FD"/>
    <w:rsid w:val="00DF50D6"/>
    <w:rsid w:val="00DF7BA6"/>
    <w:rsid w:val="00E05ABE"/>
    <w:rsid w:val="00E05F8D"/>
    <w:rsid w:val="00E1134D"/>
    <w:rsid w:val="00E12A23"/>
    <w:rsid w:val="00E2107B"/>
    <w:rsid w:val="00E252C1"/>
    <w:rsid w:val="00E31916"/>
    <w:rsid w:val="00E31E72"/>
    <w:rsid w:val="00E33E6D"/>
    <w:rsid w:val="00E3673F"/>
    <w:rsid w:val="00E405BC"/>
    <w:rsid w:val="00E42936"/>
    <w:rsid w:val="00E44293"/>
    <w:rsid w:val="00E50748"/>
    <w:rsid w:val="00E60722"/>
    <w:rsid w:val="00E64037"/>
    <w:rsid w:val="00E65442"/>
    <w:rsid w:val="00E7004F"/>
    <w:rsid w:val="00E73AF7"/>
    <w:rsid w:val="00E73B4E"/>
    <w:rsid w:val="00E8012A"/>
    <w:rsid w:val="00E80663"/>
    <w:rsid w:val="00E8668B"/>
    <w:rsid w:val="00E90995"/>
    <w:rsid w:val="00E9249A"/>
    <w:rsid w:val="00E92E93"/>
    <w:rsid w:val="00E92F37"/>
    <w:rsid w:val="00E95747"/>
    <w:rsid w:val="00E95F0E"/>
    <w:rsid w:val="00EA1700"/>
    <w:rsid w:val="00EA683E"/>
    <w:rsid w:val="00EB3F56"/>
    <w:rsid w:val="00EB4F7B"/>
    <w:rsid w:val="00EC36A2"/>
    <w:rsid w:val="00EC4678"/>
    <w:rsid w:val="00EC5F41"/>
    <w:rsid w:val="00ED1BB1"/>
    <w:rsid w:val="00ED23D7"/>
    <w:rsid w:val="00ED2768"/>
    <w:rsid w:val="00ED3A65"/>
    <w:rsid w:val="00ED7949"/>
    <w:rsid w:val="00ED7A13"/>
    <w:rsid w:val="00ED7FD8"/>
    <w:rsid w:val="00EE76F8"/>
    <w:rsid w:val="00EF5DA6"/>
    <w:rsid w:val="00EF635F"/>
    <w:rsid w:val="00EF6DC4"/>
    <w:rsid w:val="00F066AD"/>
    <w:rsid w:val="00F06825"/>
    <w:rsid w:val="00F1191A"/>
    <w:rsid w:val="00F132E5"/>
    <w:rsid w:val="00F15392"/>
    <w:rsid w:val="00F2742C"/>
    <w:rsid w:val="00F337B8"/>
    <w:rsid w:val="00F3522D"/>
    <w:rsid w:val="00F409C9"/>
    <w:rsid w:val="00F4256A"/>
    <w:rsid w:val="00F428AE"/>
    <w:rsid w:val="00F43FCF"/>
    <w:rsid w:val="00F44652"/>
    <w:rsid w:val="00F46199"/>
    <w:rsid w:val="00F557E1"/>
    <w:rsid w:val="00F64372"/>
    <w:rsid w:val="00F64C97"/>
    <w:rsid w:val="00F71F0A"/>
    <w:rsid w:val="00F7251E"/>
    <w:rsid w:val="00F83B7F"/>
    <w:rsid w:val="00F848E6"/>
    <w:rsid w:val="00F87255"/>
    <w:rsid w:val="00F91CF1"/>
    <w:rsid w:val="00F96C48"/>
    <w:rsid w:val="00FA0881"/>
    <w:rsid w:val="00FA0BF3"/>
    <w:rsid w:val="00FA2CFD"/>
    <w:rsid w:val="00FB5871"/>
    <w:rsid w:val="00FC4308"/>
    <w:rsid w:val="00FC54C3"/>
    <w:rsid w:val="00FC581A"/>
    <w:rsid w:val="00FC5F26"/>
    <w:rsid w:val="00FC65FB"/>
    <w:rsid w:val="00FC6EC8"/>
    <w:rsid w:val="00FD0887"/>
    <w:rsid w:val="00FD22E4"/>
    <w:rsid w:val="00FD29E2"/>
    <w:rsid w:val="00FD30E8"/>
    <w:rsid w:val="00FE047F"/>
    <w:rsid w:val="00FE30ED"/>
    <w:rsid w:val="00FE6000"/>
    <w:rsid w:val="00FE6070"/>
    <w:rsid w:val="00FF3903"/>
    <w:rsid w:val="00FF4647"/>
    <w:rsid w:val="00FF5ED8"/>
    <w:rsid w:val="00FF6F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83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7"/>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iPriority w:val="9"/>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uiPriority w:val="34"/>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uiPriority w:val="59"/>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qFormat/>
    <w:rsid w:val="00B14178"/>
    <w:pPr>
      <w:widowControl w:val="0"/>
      <w:numPr>
        <w:numId w:val="10"/>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uiPriority w:val="9"/>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styleId="FollowedHyperlink">
    <w:name w:val="FollowedHyperlink"/>
    <w:basedOn w:val="DefaultParagraphFont"/>
    <w:uiPriority w:val="99"/>
    <w:semiHidden/>
    <w:unhideWhenUsed/>
    <w:rsid w:val="00E252C1"/>
    <w:rPr>
      <w:color w:val="800080" w:themeColor="followedHyperlink"/>
      <w:u w:val="single"/>
    </w:rPr>
  </w:style>
  <w:style w:type="paragraph" w:customStyle="1" w:styleId="p">
    <w:name w:val="p"/>
    <w:basedOn w:val="Normal"/>
    <w:rsid w:val="00840A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s--pdptabdes">
    <w:name w:val="snaps--pdptabdes"/>
    <w:basedOn w:val="Normal"/>
    <w:rsid w:val="00AA2D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7CCB"/>
    <w:rPr>
      <w:rFonts w:asciiTheme="minorHAnsi" w:hAnsiTheme="minorHAnsi"/>
      <w:sz w:val="22"/>
    </w:rPr>
  </w:style>
  <w:style w:type="paragraph" w:styleId="Heading1">
    <w:name w:val="heading 1"/>
    <w:basedOn w:val="Normal"/>
    <w:next w:val="Normal"/>
    <w:link w:val="Heading1Char"/>
    <w:uiPriority w:val="9"/>
    <w:qFormat/>
    <w:rsid w:val="00421993"/>
    <w:pPr>
      <w:keepNext/>
      <w:keepLines/>
      <w:numPr>
        <w:numId w:val="7"/>
      </w:numPr>
      <w:spacing w:before="480" w:after="0"/>
      <w:ind w:left="360"/>
      <w:outlineLvl w:val="0"/>
    </w:pPr>
    <w:rPr>
      <w:rFonts w:ascii="Arial" w:eastAsiaTheme="majorEastAsia" w:hAnsi="Arial" w:cstheme="majorBidi"/>
      <w:b/>
      <w:bCs/>
      <w:caps/>
      <w:sz w:val="24"/>
      <w:szCs w:val="28"/>
    </w:rPr>
  </w:style>
  <w:style w:type="paragraph" w:styleId="Heading2">
    <w:name w:val="heading 2"/>
    <w:basedOn w:val="Normal"/>
    <w:next w:val="Normal"/>
    <w:link w:val="Heading2Char"/>
    <w:uiPriority w:val="9"/>
    <w:unhideWhenUsed/>
    <w:qFormat/>
    <w:rsid w:val="00EF6DC4"/>
    <w:pPr>
      <w:keepNext/>
      <w:keepLines/>
      <w:spacing w:before="200" w:after="0"/>
      <w:outlineLvl w:val="1"/>
    </w:pPr>
    <w:rPr>
      <w:rFonts w:ascii="Arial" w:eastAsiaTheme="majorEastAsia" w:hAnsi="Arial" w:cstheme="majorBidi"/>
      <w:b/>
      <w:bCs/>
      <w:szCs w:val="26"/>
      <w:u w:val="single"/>
    </w:rPr>
  </w:style>
  <w:style w:type="paragraph" w:styleId="Heading3">
    <w:name w:val="heading 3"/>
    <w:basedOn w:val="Normal"/>
    <w:next w:val="Normal"/>
    <w:link w:val="Heading3Char"/>
    <w:uiPriority w:val="9"/>
    <w:unhideWhenUsed/>
    <w:qFormat/>
    <w:rsid w:val="00B14178"/>
    <w:pPr>
      <w:keepNext/>
      <w:keepLines/>
      <w:spacing w:before="200" w:after="0"/>
      <w:outlineLvl w:val="2"/>
    </w:pPr>
    <w:rPr>
      <w:rFonts w:ascii="Arial" w:eastAsiaTheme="majorEastAsia" w:hAnsi="Arial" w:cstheme="majorBidi"/>
      <w:bCs/>
      <w:u w:val="single"/>
    </w:rPr>
  </w:style>
  <w:style w:type="paragraph" w:styleId="Heading4">
    <w:name w:val="heading 4"/>
    <w:basedOn w:val="Normal"/>
    <w:next w:val="Normal"/>
    <w:link w:val="Heading4Char"/>
    <w:uiPriority w:val="9"/>
    <w:semiHidden/>
    <w:unhideWhenUsed/>
    <w:qFormat/>
    <w:rsid w:val="009E6A6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4405B3"/>
    <w:pPr>
      <w:keepNext/>
      <w:spacing w:after="0" w:line="240" w:lineRule="auto"/>
      <w:outlineLvl w:val="4"/>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620B"/>
    <w:rPr>
      <w:color w:val="808080"/>
    </w:rPr>
  </w:style>
  <w:style w:type="paragraph" w:styleId="BalloonText">
    <w:name w:val="Balloon Text"/>
    <w:basedOn w:val="Normal"/>
    <w:link w:val="BalloonTextChar"/>
    <w:uiPriority w:val="99"/>
    <w:semiHidden/>
    <w:unhideWhenUsed/>
    <w:rsid w:val="00D462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20B"/>
    <w:rPr>
      <w:rFonts w:ascii="Tahoma" w:hAnsi="Tahoma" w:cs="Tahoma"/>
      <w:sz w:val="16"/>
      <w:szCs w:val="16"/>
    </w:rPr>
  </w:style>
  <w:style w:type="paragraph" w:styleId="ListParagraph">
    <w:name w:val="List Paragraph"/>
    <w:basedOn w:val="Normal"/>
    <w:uiPriority w:val="34"/>
    <w:qFormat/>
    <w:rsid w:val="009740B4"/>
    <w:pPr>
      <w:ind w:left="720"/>
      <w:contextualSpacing/>
    </w:pPr>
  </w:style>
  <w:style w:type="character" w:customStyle="1" w:styleId="apple-converted-space">
    <w:name w:val="apple-converted-space"/>
    <w:basedOn w:val="DefaultParagraphFont"/>
    <w:rsid w:val="00065620"/>
  </w:style>
  <w:style w:type="character" w:customStyle="1" w:styleId="Heading5Char">
    <w:name w:val="Heading 5 Char"/>
    <w:basedOn w:val="DefaultParagraphFont"/>
    <w:link w:val="Heading5"/>
    <w:rsid w:val="004405B3"/>
    <w:rPr>
      <w:rFonts w:ascii="Times New Roman" w:eastAsia="Times New Roman" w:hAnsi="Times New Roman" w:cs="Times New Roman"/>
      <w:b/>
      <w:bCs/>
      <w:szCs w:val="24"/>
    </w:rPr>
  </w:style>
  <w:style w:type="paragraph" w:styleId="Header">
    <w:name w:val="header"/>
    <w:basedOn w:val="Normal"/>
    <w:link w:val="HeaderChar"/>
    <w:uiPriority w:val="99"/>
    <w:rsid w:val="004405B3"/>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uiPriority w:val="99"/>
    <w:rsid w:val="004405B3"/>
    <w:rPr>
      <w:rFonts w:ascii="Times New Roman" w:eastAsia="Times New Roman" w:hAnsi="Times New Roman" w:cs="Times New Roman"/>
      <w:szCs w:val="24"/>
    </w:rPr>
  </w:style>
  <w:style w:type="table" w:styleId="TableGrid">
    <w:name w:val="Table Grid"/>
    <w:basedOn w:val="TableNormal"/>
    <w:uiPriority w:val="59"/>
    <w:rsid w:val="00440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21993"/>
    <w:rPr>
      <w:rFonts w:eastAsiaTheme="majorEastAsia" w:cstheme="majorBidi"/>
      <w:b/>
      <w:bCs/>
      <w:caps/>
      <w:szCs w:val="28"/>
    </w:rPr>
  </w:style>
  <w:style w:type="paragraph" w:styleId="TOCHeading">
    <w:name w:val="TOC Heading"/>
    <w:basedOn w:val="Heading1"/>
    <w:next w:val="Normal"/>
    <w:uiPriority w:val="39"/>
    <w:unhideWhenUsed/>
    <w:qFormat/>
    <w:rsid w:val="009072EA"/>
    <w:pPr>
      <w:outlineLvl w:val="9"/>
    </w:pPr>
    <w:rPr>
      <w:lang w:val="en-US"/>
    </w:rPr>
  </w:style>
  <w:style w:type="paragraph" w:styleId="TOC1">
    <w:name w:val="toc 1"/>
    <w:basedOn w:val="Normal"/>
    <w:next w:val="Normal"/>
    <w:autoRedefine/>
    <w:uiPriority w:val="39"/>
    <w:unhideWhenUsed/>
    <w:rsid w:val="00FB5871"/>
    <w:pPr>
      <w:tabs>
        <w:tab w:val="right" w:leader="dot" w:pos="9016"/>
      </w:tabs>
      <w:spacing w:after="100" w:line="360" w:lineRule="auto"/>
    </w:pPr>
  </w:style>
  <w:style w:type="character" w:styleId="Hyperlink">
    <w:name w:val="Hyperlink"/>
    <w:basedOn w:val="DefaultParagraphFont"/>
    <w:uiPriority w:val="99"/>
    <w:unhideWhenUsed/>
    <w:rsid w:val="009072EA"/>
    <w:rPr>
      <w:color w:val="0000FF" w:themeColor="hyperlink"/>
      <w:u w:val="single"/>
    </w:rPr>
  </w:style>
  <w:style w:type="paragraph" w:styleId="Footer">
    <w:name w:val="footer"/>
    <w:basedOn w:val="Normal"/>
    <w:link w:val="FooterChar"/>
    <w:uiPriority w:val="99"/>
    <w:unhideWhenUsed/>
    <w:rsid w:val="004E63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6343"/>
  </w:style>
  <w:style w:type="paragraph" w:styleId="NoSpacing">
    <w:name w:val="No Spacing"/>
    <w:link w:val="NoSpacingChar"/>
    <w:uiPriority w:val="1"/>
    <w:qFormat/>
    <w:rsid w:val="00263DCD"/>
    <w:pPr>
      <w:spacing w:after="0" w:line="240" w:lineRule="auto"/>
    </w:pPr>
    <w:rPr>
      <w:rFonts w:asciiTheme="minorHAnsi" w:eastAsiaTheme="minorEastAsia" w:hAnsiTheme="minorHAnsi" w:cstheme="minorBidi"/>
      <w:sz w:val="22"/>
      <w:lang w:val="en-US"/>
    </w:rPr>
  </w:style>
  <w:style w:type="character" w:customStyle="1" w:styleId="NoSpacingChar">
    <w:name w:val="No Spacing Char"/>
    <w:basedOn w:val="DefaultParagraphFont"/>
    <w:link w:val="NoSpacing"/>
    <w:uiPriority w:val="1"/>
    <w:rsid w:val="00263DCD"/>
    <w:rPr>
      <w:rFonts w:asciiTheme="minorHAnsi" w:eastAsiaTheme="minorEastAsia" w:hAnsiTheme="minorHAnsi" w:cstheme="minorBidi"/>
      <w:sz w:val="22"/>
      <w:lang w:val="en-US"/>
    </w:rPr>
  </w:style>
  <w:style w:type="paragraph" w:styleId="CommentText">
    <w:name w:val="annotation text"/>
    <w:basedOn w:val="Normal"/>
    <w:link w:val="CommentTextChar"/>
    <w:uiPriority w:val="99"/>
    <w:semiHidden/>
    <w:unhideWhenUsed/>
    <w:rsid w:val="00417CCB"/>
    <w:pPr>
      <w:spacing w:line="240" w:lineRule="auto"/>
    </w:pPr>
    <w:rPr>
      <w:sz w:val="20"/>
      <w:szCs w:val="20"/>
    </w:rPr>
  </w:style>
  <w:style w:type="character" w:customStyle="1" w:styleId="CommentTextChar">
    <w:name w:val="Comment Text Char"/>
    <w:basedOn w:val="DefaultParagraphFont"/>
    <w:link w:val="CommentText"/>
    <w:uiPriority w:val="99"/>
    <w:semiHidden/>
    <w:rsid w:val="00417CCB"/>
    <w:rPr>
      <w:rFonts w:asciiTheme="minorHAnsi" w:hAnsiTheme="minorHAnsi"/>
      <w:sz w:val="20"/>
      <w:szCs w:val="20"/>
    </w:rPr>
  </w:style>
  <w:style w:type="paragraph" w:styleId="CommentSubject">
    <w:name w:val="annotation subject"/>
    <w:basedOn w:val="CommentText"/>
    <w:next w:val="CommentText"/>
    <w:link w:val="CommentSubjectChar"/>
    <w:uiPriority w:val="99"/>
    <w:semiHidden/>
    <w:unhideWhenUsed/>
    <w:rsid w:val="00417CCB"/>
    <w:rPr>
      <w:rFonts w:cstheme="minorBidi"/>
      <w:b/>
      <w:bCs/>
      <w:lang w:val="en-US"/>
    </w:rPr>
  </w:style>
  <w:style w:type="character" w:customStyle="1" w:styleId="CommentSubjectChar">
    <w:name w:val="Comment Subject Char"/>
    <w:basedOn w:val="CommentTextChar"/>
    <w:link w:val="CommentSubject"/>
    <w:uiPriority w:val="99"/>
    <w:semiHidden/>
    <w:rsid w:val="00417CCB"/>
    <w:rPr>
      <w:rFonts w:asciiTheme="minorHAnsi" w:hAnsiTheme="minorHAnsi" w:cstheme="minorBidi"/>
      <w:b/>
      <w:bCs/>
      <w:sz w:val="20"/>
      <w:szCs w:val="20"/>
      <w:lang w:val="en-US"/>
    </w:rPr>
  </w:style>
  <w:style w:type="paragraph" w:styleId="NormalWeb">
    <w:name w:val="Normal (Web)"/>
    <w:basedOn w:val="Normal"/>
    <w:uiPriority w:val="99"/>
    <w:unhideWhenUsed/>
    <w:rsid w:val="00417C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F6DC4"/>
    <w:rPr>
      <w:rFonts w:eastAsiaTheme="majorEastAsia" w:cstheme="majorBidi"/>
      <w:b/>
      <w:bCs/>
      <w:sz w:val="22"/>
      <w:szCs w:val="26"/>
      <w:u w:val="single"/>
    </w:rPr>
  </w:style>
  <w:style w:type="character" w:customStyle="1" w:styleId="Heading3Char">
    <w:name w:val="Heading 3 Char"/>
    <w:basedOn w:val="DefaultParagraphFont"/>
    <w:link w:val="Heading3"/>
    <w:uiPriority w:val="9"/>
    <w:rsid w:val="00B14178"/>
    <w:rPr>
      <w:rFonts w:eastAsiaTheme="majorEastAsia" w:cstheme="majorBidi"/>
      <w:bCs/>
      <w:sz w:val="22"/>
      <w:u w:val="single"/>
    </w:rPr>
  </w:style>
  <w:style w:type="paragraph" w:customStyle="1" w:styleId="SOPHeading1">
    <w:name w:val="SOP Heading 1"/>
    <w:basedOn w:val="Normal"/>
    <w:qFormat/>
    <w:rsid w:val="00B14178"/>
    <w:pPr>
      <w:widowControl w:val="0"/>
      <w:numPr>
        <w:numId w:val="10"/>
      </w:numPr>
      <w:tabs>
        <w:tab w:val="left" w:pos="540"/>
      </w:tabs>
      <w:spacing w:before="400" w:line="240" w:lineRule="auto"/>
      <w:jc w:val="both"/>
      <w:outlineLvl w:val="0"/>
    </w:pPr>
    <w:rPr>
      <w:rFonts w:ascii="Arial" w:eastAsia="Times New Roman" w:hAnsi="Arial"/>
      <w:b/>
      <w:caps/>
      <w:sz w:val="24"/>
      <w:szCs w:val="24"/>
      <w:lang w:val="en-US"/>
    </w:rPr>
  </w:style>
  <w:style w:type="paragraph" w:customStyle="1" w:styleId="SOPHeading2">
    <w:name w:val="SOP Heading 2"/>
    <w:basedOn w:val="SOPHeading1"/>
    <w:link w:val="SOPHeading2Char"/>
    <w:qFormat/>
    <w:rsid w:val="00B14178"/>
    <w:pPr>
      <w:numPr>
        <w:ilvl w:val="1"/>
      </w:numPr>
      <w:tabs>
        <w:tab w:val="clear" w:pos="540"/>
        <w:tab w:val="clear" w:pos="1002"/>
        <w:tab w:val="left" w:pos="-4590"/>
        <w:tab w:val="num" w:pos="720"/>
      </w:tabs>
      <w:spacing w:before="300" w:after="140"/>
      <w:ind w:left="720" w:hanging="720"/>
    </w:pPr>
    <w:rPr>
      <w:caps w:val="0"/>
    </w:rPr>
  </w:style>
  <w:style w:type="character" w:customStyle="1" w:styleId="SOPHeading2Char">
    <w:name w:val="SOP Heading 2 Char"/>
    <w:basedOn w:val="DefaultParagraphFont"/>
    <w:link w:val="SOPHeading2"/>
    <w:rsid w:val="00B14178"/>
    <w:rPr>
      <w:rFonts w:eastAsia="Times New Roman"/>
      <w:b/>
      <w:szCs w:val="24"/>
      <w:lang w:val="en-US"/>
    </w:rPr>
  </w:style>
  <w:style w:type="paragraph" w:customStyle="1" w:styleId="SOPHeading3">
    <w:name w:val="SOP Heading 3"/>
    <w:basedOn w:val="SOPHeading2"/>
    <w:qFormat/>
    <w:rsid w:val="00B14178"/>
    <w:pPr>
      <w:numPr>
        <w:ilvl w:val="2"/>
      </w:numPr>
      <w:tabs>
        <w:tab w:val="clear" w:pos="720"/>
        <w:tab w:val="left" w:pos="1170"/>
      </w:tabs>
      <w:ind w:left="1170" w:hanging="1170"/>
      <w:jc w:val="left"/>
    </w:pPr>
  </w:style>
  <w:style w:type="paragraph" w:customStyle="1" w:styleId="SOPHeading4">
    <w:name w:val="SOP Heading 4"/>
    <w:basedOn w:val="SOPHeading3"/>
    <w:qFormat/>
    <w:rsid w:val="00B14178"/>
    <w:pPr>
      <w:numPr>
        <w:ilvl w:val="3"/>
      </w:numPr>
      <w:tabs>
        <w:tab w:val="clear" w:pos="2736"/>
      </w:tabs>
      <w:ind w:left="3600" w:hanging="360"/>
    </w:pPr>
  </w:style>
  <w:style w:type="paragraph" w:styleId="TOC2">
    <w:name w:val="toc 2"/>
    <w:basedOn w:val="Normal"/>
    <w:next w:val="Normal"/>
    <w:autoRedefine/>
    <w:uiPriority w:val="39"/>
    <w:unhideWhenUsed/>
    <w:rsid w:val="00B14178"/>
    <w:pPr>
      <w:spacing w:after="100"/>
      <w:ind w:left="220"/>
    </w:pPr>
  </w:style>
  <w:style w:type="paragraph" w:styleId="TOC3">
    <w:name w:val="toc 3"/>
    <w:basedOn w:val="Normal"/>
    <w:next w:val="Normal"/>
    <w:autoRedefine/>
    <w:uiPriority w:val="39"/>
    <w:unhideWhenUsed/>
    <w:rsid w:val="00B14178"/>
    <w:pPr>
      <w:spacing w:after="100"/>
      <w:ind w:left="440"/>
    </w:pPr>
  </w:style>
  <w:style w:type="character" w:customStyle="1" w:styleId="teckenformat">
    <w:name w:val="teckenformat"/>
    <w:basedOn w:val="DefaultParagraphFont"/>
    <w:rsid w:val="005536B1"/>
  </w:style>
  <w:style w:type="table" w:styleId="LightShading">
    <w:name w:val="Light Shading"/>
    <w:basedOn w:val="TableNormal"/>
    <w:uiPriority w:val="60"/>
    <w:rsid w:val="003A261C"/>
    <w:pPr>
      <w:spacing w:after="0" w:line="240" w:lineRule="auto"/>
    </w:pPr>
    <w:rPr>
      <w:rFonts w:asciiTheme="minorHAnsi" w:hAnsiTheme="minorHAnsi" w:cstheme="minorBidi"/>
      <w:color w:val="000000" w:themeColor="text1" w:themeShade="BF"/>
      <w:sz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yiv9767478235onecomwebmail-yiv0374492448onecomwebmail-yiv0498451232font">
    <w:name w:val="yiv9767478235onecomwebmail-yiv0374492448onecomwebmail-yiv0498451232font"/>
    <w:basedOn w:val="DefaultParagraphFont"/>
    <w:rsid w:val="00140D09"/>
  </w:style>
  <w:style w:type="character" w:styleId="SubtleReference">
    <w:name w:val="Subtle Reference"/>
    <w:basedOn w:val="DefaultParagraphFont"/>
    <w:uiPriority w:val="31"/>
    <w:qFormat/>
    <w:rsid w:val="00C927C8"/>
    <w:rPr>
      <w:smallCaps/>
      <w:color w:val="C0504D" w:themeColor="accent2"/>
      <w:u w:val="single"/>
    </w:rPr>
  </w:style>
  <w:style w:type="character" w:styleId="Strong">
    <w:name w:val="Strong"/>
    <w:basedOn w:val="DefaultParagraphFont"/>
    <w:uiPriority w:val="22"/>
    <w:qFormat/>
    <w:rsid w:val="003E04DF"/>
    <w:rPr>
      <w:b/>
      <w:bCs/>
    </w:rPr>
  </w:style>
  <w:style w:type="character" w:customStyle="1" w:styleId="small">
    <w:name w:val="small"/>
    <w:basedOn w:val="DefaultParagraphFont"/>
    <w:rsid w:val="003E04DF"/>
  </w:style>
  <w:style w:type="character" w:styleId="Emphasis">
    <w:name w:val="Emphasis"/>
    <w:basedOn w:val="DefaultParagraphFont"/>
    <w:uiPriority w:val="20"/>
    <w:qFormat/>
    <w:rsid w:val="003E04DF"/>
    <w:rPr>
      <w:i/>
      <w:iCs/>
    </w:rPr>
  </w:style>
  <w:style w:type="character" w:customStyle="1" w:styleId="smallcaps">
    <w:name w:val="smallcaps"/>
    <w:basedOn w:val="DefaultParagraphFont"/>
    <w:rsid w:val="009E6A60"/>
  </w:style>
  <w:style w:type="character" w:customStyle="1" w:styleId="Heading4Char">
    <w:name w:val="Heading 4 Char"/>
    <w:basedOn w:val="DefaultParagraphFont"/>
    <w:link w:val="Heading4"/>
    <w:uiPriority w:val="9"/>
    <w:semiHidden/>
    <w:rsid w:val="009E6A60"/>
    <w:rPr>
      <w:rFonts w:asciiTheme="majorHAnsi" w:eastAsiaTheme="majorEastAsia" w:hAnsiTheme="majorHAnsi" w:cstheme="majorBidi"/>
      <w:b/>
      <w:bCs/>
      <w:i/>
      <w:iCs/>
      <w:color w:val="4F81BD" w:themeColor="accent1"/>
      <w:sz w:val="22"/>
    </w:rPr>
  </w:style>
  <w:style w:type="character" w:styleId="CommentReference">
    <w:name w:val="annotation reference"/>
    <w:basedOn w:val="DefaultParagraphFont"/>
    <w:uiPriority w:val="99"/>
    <w:semiHidden/>
    <w:unhideWhenUsed/>
    <w:rsid w:val="00AB40EE"/>
    <w:rPr>
      <w:sz w:val="16"/>
      <w:szCs w:val="16"/>
    </w:rPr>
  </w:style>
  <w:style w:type="character" w:customStyle="1" w:styleId="label">
    <w:name w:val="label"/>
    <w:basedOn w:val="DefaultParagraphFont"/>
    <w:rsid w:val="005553F4"/>
  </w:style>
  <w:style w:type="character" w:customStyle="1" w:styleId="separator">
    <w:name w:val="separator"/>
    <w:basedOn w:val="DefaultParagraphFont"/>
    <w:rsid w:val="005553F4"/>
  </w:style>
  <w:style w:type="character" w:customStyle="1" w:styleId="value">
    <w:name w:val="value"/>
    <w:basedOn w:val="DefaultParagraphFont"/>
    <w:rsid w:val="005553F4"/>
  </w:style>
  <w:style w:type="character" w:customStyle="1" w:styleId="ui-ncbitoggler-master-text">
    <w:name w:val="ui-ncbitoggler-master-text"/>
    <w:basedOn w:val="DefaultParagraphFont"/>
    <w:rsid w:val="005553F4"/>
  </w:style>
  <w:style w:type="character" w:styleId="FollowedHyperlink">
    <w:name w:val="FollowedHyperlink"/>
    <w:basedOn w:val="DefaultParagraphFont"/>
    <w:uiPriority w:val="99"/>
    <w:semiHidden/>
    <w:unhideWhenUsed/>
    <w:rsid w:val="00E252C1"/>
    <w:rPr>
      <w:color w:val="800080" w:themeColor="followedHyperlink"/>
      <w:u w:val="single"/>
    </w:rPr>
  </w:style>
  <w:style w:type="paragraph" w:customStyle="1" w:styleId="p">
    <w:name w:val="p"/>
    <w:basedOn w:val="Normal"/>
    <w:rsid w:val="00840A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naps--pdptabdes">
    <w:name w:val="snaps--pdptabdes"/>
    <w:basedOn w:val="Normal"/>
    <w:rsid w:val="00AA2D8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6255">
      <w:bodyDiv w:val="1"/>
      <w:marLeft w:val="0"/>
      <w:marRight w:val="0"/>
      <w:marTop w:val="0"/>
      <w:marBottom w:val="0"/>
      <w:divBdr>
        <w:top w:val="none" w:sz="0" w:space="0" w:color="auto"/>
        <w:left w:val="none" w:sz="0" w:space="0" w:color="auto"/>
        <w:bottom w:val="none" w:sz="0" w:space="0" w:color="auto"/>
        <w:right w:val="none" w:sz="0" w:space="0" w:color="auto"/>
      </w:divBdr>
    </w:div>
    <w:div w:id="164134446">
      <w:bodyDiv w:val="1"/>
      <w:marLeft w:val="0"/>
      <w:marRight w:val="0"/>
      <w:marTop w:val="0"/>
      <w:marBottom w:val="0"/>
      <w:divBdr>
        <w:top w:val="none" w:sz="0" w:space="0" w:color="auto"/>
        <w:left w:val="none" w:sz="0" w:space="0" w:color="auto"/>
        <w:bottom w:val="none" w:sz="0" w:space="0" w:color="auto"/>
        <w:right w:val="none" w:sz="0" w:space="0" w:color="auto"/>
      </w:divBdr>
    </w:div>
    <w:div w:id="228545019">
      <w:bodyDiv w:val="1"/>
      <w:marLeft w:val="0"/>
      <w:marRight w:val="0"/>
      <w:marTop w:val="0"/>
      <w:marBottom w:val="0"/>
      <w:divBdr>
        <w:top w:val="none" w:sz="0" w:space="0" w:color="auto"/>
        <w:left w:val="none" w:sz="0" w:space="0" w:color="auto"/>
        <w:bottom w:val="none" w:sz="0" w:space="0" w:color="auto"/>
        <w:right w:val="none" w:sz="0" w:space="0" w:color="auto"/>
      </w:divBdr>
    </w:div>
    <w:div w:id="258607432">
      <w:bodyDiv w:val="1"/>
      <w:marLeft w:val="0"/>
      <w:marRight w:val="0"/>
      <w:marTop w:val="0"/>
      <w:marBottom w:val="0"/>
      <w:divBdr>
        <w:top w:val="none" w:sz="0" w:space="0" w:color="auto"/>
        <w:left w:val="none" w:sz="0" w:space="0" w:color="auto"/>
        <w:bottom w:val="none" w:sz="0" w:space="0" w:color="auto"/>
        <w:right w:val="none" w:sz="0" w:space="0" w:color="auto"/>
      </w:divBdr>
    </w:div>
    <w:div w:id="262961414">
      <w:bodyDiv w:val="1"/>
      <w:marLeft w:val="0"/>
      <w:marRight w:val="0"/>
      <w:marTop w:val="0"/>
      <w:marBottom w:val="0"/>
      <w:divBdr>
        <w:top w:val="none" w:sz="0" w:space="0" w:color="auto"/>
        <w:left w:val="none" w:sz="0" w:space="0" w:color="auto"/>
        <w:bottom w:val="none" w:sz="0" w:space="0" w:color="auto"/>
        <w:right w:val="none" w:sz="0" w:space="0" w:color="auto"/>
      </w:divBdr>
    </w:div>
    <w:div w:id="629557831">
      <w:bodyDiv w:val="1"/>
      <w:marLeft w:val="0"/>
      <w:marRight w:val="0"/>
      <w:marTop w:val="0"/>
      <w:marBottom w:val="0"/>
      <w:divBdr>
        <w:top w:val="none" w:sz="0" w:space="0" w:color="auto"/>
        <w:left w:val="none" w:sz="0" w:space="0" w:color="auto"/>
        <w:bottom w:val="none" w:sz="0" w:space="0" w:color="auto"/>
        <w:right w:val="none" w:sz="0" w:space="0" w:color="auto"/>
      </w:divBdr>
    </w:div>
    <w:div w:id="676926842">
      <w:bodyDiv w:val="1"/>
      <w:marLeft w:val="0"/>
      <w:marRight w:val="0"/>
      <w:marTop w:val="0"/>
      <w:marBottom w:val="0"/>
      <w:divBdr>
        <w:top w:val="none" w:sz="0" w:space="0" w:color="auto"/>
        <w:left w:val="none" w:sz="0" w:space="0" w:color="auto"/>
        <w:bottom w:val="none" w:sz="0" w:space="0" w:color="auto"/>
        <w:right w:val="none" w:sz="0" w:space="0" w:color="auto"/>
      </w:divBdr>
    </w:div>
    <w:div w:id="724451865">
      <w:bodyDiv w:val="1"/>
      <w:marLeft w:val="0"/>
      <w:marRight w:val="0"/>
      <w:marTop w:val="0"/>
      <w:marBottom w:val="0"/>
      <w:divBdr>
        <w:top w:val="none" w:sz="0" w:space="0" w:color="auto"/>
        <w:left w:val="none" w:sz="0" w:space="0" w:color="auto"/>
        <w:bottom w:val="none" w:sz="0" w:space="0" w:color="auto"/>
        <w:right w:val="none" w:sz="0" w:space="0" w:color="auto"/>
      </w:divBdr>
      <w:divsChild>
        <w:div w:id="2102527828">
          <w:marLeft w:val="0"/>
          <w:marRight w:val="0"/>
          <w:marTop w:val="0"/>
          <w:marBottom w:val="180"/>
          <w:divBdr>
            <w:top w:val="none" w:sz="0" w:space="0" w:color="auto"/>
            <w:left w:val="none" w:sz="0" w:space="0" w:color="auto"/>
            <w:bottom w:val="none" w:sz="0" w:space="0" w:color="auto"/>
            <w:right w:val="none" w:sz="0" w:space="0" w:color="auto"/>
          </w:divBdr>
        </w:div>
        <w:div w:id="1011564056">
          <w:marLeft w:val="0"/>
          <w:marRight w:val="0"/>
          <w:marTop w:val="0"/>
          <w:marBottom w:val="0"/>
          <w:divBdr>
            <w:top w:val="none" w:sz="0" w:space="0" w:color="auto"/>
            <w:left w:val="none" w:sz="0" w:space="0" w:color="auto"/>
            <w:bottom w:val="none" w:sz="0" w:space="0" w:color="auto"/>
            <w:right w:val="none" w:sz="0" w:space="0" w:color="auto"/>
          </w:divBdr>
          <w:divsChild>
            <w:div w:id="2122844529">
              <w:marLeft w:val="0"/>
              <w:marRight w:val="0"/>
              <w:marTop w:val="0"/>
              <w:marBottom w:val="0"/>
              <w:divBdr>
                <w:top w:val="none" w:sz="0" w:space="0" w:color="auto"/>
                <w:left w:val="none" w:sz="0" w:space="0" w:color="auto"/>
                <w:bottom w:val="none" w:sz="0" w:space="0" w:color="auto"/>
                <w:right w:val="none" w:sz="0" w:space="0" w:color="auto"/>
              </w:divBdr>
              <w:divsChild>
                <w:div w:id="1240215138">
                  <w:marLeft w:val="0"/>
                  <w:marRight w:val="0"/>
                  <w:marTop w:val="0"/>
                  <w:marBottom w:val="0"/>
                  <w:divBdr>
                    <w:top w:val="none" w:sz="0" w:space="0" w:color="auto"/>
                    <w:left w:val="none" w:sz="0" w:space="0" w:color="auto"/>
                    <w:bottom w:val="none" w:sz="0" w:space="0" w:color="auto"/>
                    <w:right w:val="none" w:sz="0" w:space="0" w:color="auto"/>
                  </w:divBdr>
                  <w:divsChild>
                    <w:div w:id="143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968702">
      <w:bodyDiv w:val="1"/>
      <w:marLeft w:val="0"/>
      <w:marRight w:val="0"/>
      <w:marTop w:val="0"/>
      <w:marBottom w:val="0"/>
      <w:divBdr>
        <w:top w:val="none" w:sz="0" w:space="0" w:color="auto"/>
        <w:left w:val="none" w:sz="0" w:space="0" w:color="auto"/>
        <w:bottom w:val="none" w:sz="0" w:space="0" w:color="auto"/>
        <w:right w:val="none" w:sz="0" w:space="0" w:color="auto"/>
      </w:divBdr>
      <w:divsChild>
        <w:div w:id="215354824">
          <w:marLeft w:val="0"/>
          <w:marRight w:val="0"/>
          <w:marTop w:val="120"/>
          <w:marBottom w:val="360"/>
          <w:divBdr>
            <w:top w:val="none" w:sz="0" w:space="0" w:color="auto"/>
            <w:left w:val="none" w:sz="0" w:space="0" w:color="auto"/>
            <w:bottom w:val="none" w:sz="0" w:space="0" w:color="auto"/>
            <w:right w:val="none" w:sz="0" w:space="0" w:color="auto"/>
          </w:divBdr>
          <w:divsChild>
            <w:div w:id="582682940">
              <w:marLeft w:val="0"/>
              <w:marRight w:val="0"/>
              <w:marTop w:val="0"/>
              <w:marBottom w:val="0"/>
              <w:divBdr>
                <w:top w:val="none" w:sz="0" w:space="0" w:color="auto"/>
                <w:left w:val="none" w:sz="0" w:space="0" w:color="auto"/>
                <w:bottom w:val="none" w:sz="0" w:space="0" w:color="auto"/>
                <w:right w:val="none" w:sz="0" w:space="0" w:color="auto"/>
              </w:divBdr>
            </w:div>
            <w:div w:id="1133526912">
              <w:marLeft w:val="0"/>
              <w:marRight w:val="0"/>
              <w:marTop w:val="0"/>
              <w:marBottom w:val="0"/>
              <w:divBdr>
                <w:top w:val="none" w:sz="0" w:space="0" w:color="auto"/>
                <w:left w:val="none" w:sz="0" w:space="0" w:color="auto"/>
                <w:bottom w:val="none" w:sz="0" w:space="0" w:color="auto"/>
                <w:right w:val="none" w:sz="0" w:space="0" w:color="auto"/>
              </w:divBdr>
            </w:div>
            <w:div w:id="435105433">
              <w:marLeft w:val="0"/>
              <w:marRight w:val="0"/>
              <w:marTop w:val="0"/>
              <w:marBottom w:val="0"/>
              <w:divBdr>
                <w:top w:val="none" w:sz="0" w:space="0" w:color="auto"/>
                <w:left w:val="none" w:sz="0" w:space="0" w:color="auto"/>
                <w:bottom w:val="none" w:sz="0" w:space="0" w:color="auto"/>
                <w:right w:val="none" w:sz="0" w:space="0" w:color="auto"/>
              </w:divBdr>
            </w:div>
            <w:div w:id="1901792501">
              <w:marLeft w:val="0"/>
              <w:marRight w:val="0"/>
              <w:marTop w:val="240"/>
              <w:marBottom w:val="100"/>
              <w:divBdr>
                <w:top w:val="none" w:sz="0" w:space="0" w:color="auto"/>
                <w:left w:val="none" w:sz="0" w:space="0" w:color="auto"/>
                <w:bottom w:val="none" w:sz="0" w:space="0" w:color="auto"/>
                <w:right w:val="none" w:sz="0" w:space="0" w:color="auto"/>
              </w:divBdr>
              <w:divsChild>
                <w:div w:id="82517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95410">
      <w:bodyDiv w:val="1"/>
      <w:marLeft w:val="0"/>
      <w:marRight w:val="0"/>
      <w:marTop w:val="0"/>
      <w:marBottom w:val="0"/>
      <w:divBdr>
        <w:top w:val="none" w:sz="0" w:space="0" w:color="auto"/>
        <w:left w:val="none" w:sz="0" w:space="0" w:color="auto"/>
        <w:bottom w:val="none" w:sz="0" w:space="0" w:color="auto"/>
        <w:right w:val="none" w:sz="0" w:space="0" w:color="auto"/>
      </w:divBdr>
    </w:div>
    <w:div w:id="836270725">
      <w:bodyDiv w:val="1"/>
      <w:marLeft w:val="0"/>
      <w:marRight w:val="0"/>
      <w:marTop w:val="0"/>
      <w:marBottom w:val="0"/>
      <w:divBdr>
        <w:top w:val="none" w:sz="0" w:space="0" w:color="auto"/>
        <w:left w:val="none" w:sz="0" w:space="0" w:color="auto"/>
        <w:bottom w:val="none" w:sz="0" w:space="0" w:color="auto"/>
        <w:right w:val="none" w:sz="0" w:space="0" w:color="auto"/>
      </w:divBdr>
    </w:div>
    <w:div w:id="894051219">
      <w:bodyDiv w:val="1"/>
      <w:marLeft w:val="0"/>
      <w:marRight w:val="0"/>
      <w:marTop w:val="0"/>
      <w:marBottom w:val="0"/>
      <w:divBdr>
        <w:top w:val="none" w:sz="0" w:space="0" w:color="auto"/>
        <w:left w:val="none" w:sz="0" w:space="0" w:color="auto"/>
        <w:bottom w:val="none" w:sz="0" w:space="0" w:color="auto"/>
        <w:right w:val="none" w:sz="0" w:space="0" w:color="auto"/>
      </w:divBdr>
    </w:div>
    <w:div w:id="1074737964">
      <w:bodyDiv w:val="1"/>
      <w:marLeft w:val="0"/>
      <w:marRight w:val="0"/>
      <w:marTop w:val="0"/>
      <w:marBottom w:val="0"/>
      <w:divBdr>
        <w:top w:val="none" w:sz="0" w:space="0" w:color="auto"/>
        <w:left w:val="none" w:sz="0" w:space="0" w:color="auto"/>
        <w:bottom w:val="none" w:sz="0" w:space="0" w:color="auto"/>
        <w:right w:val="none" w:sz="0" w:space="0" w:color="auto"/>
      </w:divBdr>
    </w:div>
    <w:div w:id="1090195725">
      <w:bodyDiv w:val="1"/>
      <w:marLeft w:val="0"/>
      <w:marRight w:val="0"/>
      <w:marTop w:val="0"/>
      <w:marBottom w:val="0"/>
      <w:divBdr>
        <w:top w:val="none" w:sz="0" w:space="0" w:color="auto"/>
        <w:left w:val="none" w:sz="0" w:space="0" w:color="auto"/>
        <w:bottom w:val="none" w:sz="0" w:space="0" w:color="auto"/>
        <w:right w:val="none" w:sz="0" w:space="0" w:color="auto"/>
      </w:divBdr>
    </w:div>
    <w:div w:id="1147625650">
      <w:bodyDiv w:val="1"/>
      <w:marLeft w:val="0"/>
      <w:marRight w:val="0"/>
      <w:marTop w:val="0"/>
      <w:marBottom w:val="0"/>
      <w:divBdr>
        <w:top w:val="none" w:sz="0" w:space="0" w:color="auto"/>
        <w:left w:val="none" w:sz="0" w:space="0" w:color="auto"/>
        <w:bottom w:val="none" w:sz="0" w:space="0" w:color="auto"/>
        <w:right w:val="none" w:sz="0" w:space="0" w:color="auto"/>
      </w:divBdr>
    </w:div>
    <w:div w:id="1281379756">
      <w:bodyDiv w:val="1"/>
      <w:marLeft w:val="0"/>
      <w:marRight w:val="0"/>
      <w:marTop w:val="0"/>
      <w:marBottom w:val="0"/>
      <w:divBdr>
        <w:top w:val="none" w:sz="0" w:space="0" w:color="auto"/>
        <w:left w:val="none" w:sz="0" w:space="0" w:color="auto"/>
        <w:bottom w:val="none" w:sz="0" w:space="0" w:color="auto"/>
        <w:right w:val="none" w:sz="0" w:space="0" w:color="auto"/>
      </w:divBdr>
    </w:div>
    <w:div w:id="1609434624">
      <w:bodyDiv w:val="1"/>
      <w:marLeft w:val="0"/>
      <w:marRight w:val="0"/>
      <w:marTop w:val="0"/>
      <w:marBottom w:val="0"/>
      <w:divBdr>
        <w:top w:val="none" w:sz="0" w:space="0" w:color="auto"/>
        <w:left w:val="none" w:sz="0" w:space="0" w:color="auto"/>
        <w:bottom w:val="none" w:sz="0" w:space="0" w:color="auto"/>
        <w:right w:val="none" w:sz="0" w:space="0" w:color="auto"/>
      </w:divBdr>
    </w:div>
    <w:div w:id="1739866609">
      <w:bodyDiv w:val="1"/>
      <w:marLeft w:val="0"/>
      <w:marRight w:val="0"/>
      <w:marTop w:val="0"/>
      <w:marBottom w:val="0"/>
      <w:divBdr>
        <w:top w:val="none" w:sz="0" w:space="0" w:color="auto"/>
        <w:left w:val="none" w:sz="0" w:space="0" w:color="auto"/>
        <w:bottom w:val="none" w:sz="0" w:space="0" w:color="auto"/>
        <w:right w:val="none" w:sz="0" w:space="0" w:color="auto"/>
      </w:divBdr>
    </w:div>
    <w:div w:id="1804233549">
      <w:bodyDiv w:val="1"/>
      <w:marLeft w:val="0"/>
      <w:marRight w:val="0"/>
      <w:marTop w:val="0"/>
      <w:marBottom w:val="0"/>
      <w:divBdr>
        <w:top w:val="none" w:sz="0" w:space="0" w:color="auto"/>
        <w:left w:val="none" w:sz="0" w:space="0" w:color="auto"/>
        <w:bottom w:val="none" w:sz="0" w:space="0" w:color="auto"/>
        <w:right w:val="none" w:sz="0" w:space="0" w:color="auto"/>
      </w:divBdr>
      <w:divsChild>
        <w:div w:id="56711251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4959313">
              <w:marLeft w:val="0"/>
              <w:marRight w:val="0"/>
              <w:marTop w:val="0"/>
              <w:marBottom w:val="0"/>
              <w:divBdr>
                <w:top w:val="none" w:sz="0" w:space="0" w:color="auto"/>
                <w:left w:val="none" w:sz="0" w:space="0" w:color="auto"/>
                <w:bottom w:val="none" w:sz="0" w:space="0" w:color="auto"/>
                <w:right w:val="none" w:sz="0" w:space="0" w:color="auto"/>
              </w:divBdr>
              <w:divsChild>
                <w:div w:id="1907301585">
                  <w:marLeft w:val="0"/>
                  <w:marRight w:val="0"/>
                  <w:marTop w:val="0"/>
                  <w:marBottom w:val="0"/>
                  <w:divBdr>
                    <w:top w:val="none" w:sz="0" w:space="0" w:color="auto"/>
                    <w:left w:val="none" w:sz="0" w:space="0" w:color="auto"/>
                    <w:bottom w:val="none" w:sz="0" w:space="0" w:color="auto"/>
                    <w:right w:val="none" w:sz="0" w:space="0" w:color="auto"/>
                  </w:divBdr>
                  <w:divsChild>
                    <w:div w:id="102187446">
                      <w:marLeft w:val="0"/>
                      <w:marRight w:val="0"/>
                      <w:marTop w:val="0"/>
                      <w:marBottom w:val="0"/>
                      <w:divBdr>
                        <w:top w:val="none" w:sz="0" w:space="0" w:color="auto"/>
                        <w:left w:val="none" w:sz="0" w:space="0" w:color="auto"/>
                        <w:bottom w:val="none" w:sz="0" w:space="0" w:color="auto"/>
                        <w:right w:val="none" w:sz="0" w:space="0" w:color="auto"/>
                      </w:divBdr>
                      <w:divsChild>
                        <w:div w:id="186992969">
                          <w:marLeft w:val="0"/>
                          <w:marRight w:val="0"/>
                          <w:marTop w:val="0"/>
                          <w:marBottom w:val="0"/>
                          <w:divBdr>
                            <w:top w:val="none" w:sz="0" w:space="0" w:color="auto"/>
                            <w:left w:val="none" w:sz="0" w:space="0" w:color="auto"/>
                            <w:bottom w:val="none" w:sz="0" w:space="0" w:color="auto"/>
                            <w:right w:val="none" w:sz="0" w:space="0" w:color="auto"/>
                          </w:divBdr>
                          <w:divsChild>
                            <w:div w:id="776683928">
                              <w:marLeft w:val="0"/>
                              <w:marRight w:val="0"/>
                              <w:marTop w:val="0"/>
                              <w:marBottom w:val="0"/>
                              <w:divBdr>
                                <w:top w:val="none" w:sz="0" w:space="0" w:color="auto"/>
                                <w:left w:val="none" w:sz="0" w:space="0" w:color="auto"/>
                                <w:bottom w:val="none" w:sz="0" w:space="0" w:color="auto"/>
                                <w:right w:val="none" w:sz="0" w:space="0" w:color="auto"/>
                              </w:divBdr>
                              <w:divsChild>
                                <w:div w:id="1055347979">
                                  <w:marLeft w:val="0"/>
                                  <w:marRight w:val="0"/>
                                  <w:marTop w:val="0"/>
                                  <w:marBottom w:val="0"/>
                                  <w:divBdr>
                                    <w:top w:val="none" w:sz="0" w:space="0" w:color="auto"/>
                                    <w:left w:val="none" w:sz="0" w:space="0" w:color="auto"/>
                                    <w:bottom w:val="none" w:sz="0" w:space="0" w:color="auto"/>
                                    <w:right w:val="none" w:sz="0" w:space="0" w:color="auto"/>
                                  </w:divBdr>
                                  <w:divsChild>
                                    <w:div w:id="1855995920">
                                      <w:marLeft w:val="0"/>
                                      <w:marRight w:val="0"/>
                                      <w:marTop w:val="0"/>
                                      <w:marBottom w:val="0"/>
                                      <w:divBdr>
                                        <w:top w:val="none" w:sz="0" w:space="0" w:color="auto"/>
                                        <w:left w:val="none" w:sz="0" w:space="0" w:color="auto"/>
                                        <w:bottom w:val="none" w:sz="0" w:space="0" w:color="auto"/>
                                        <w:right w:val="none" w:sz="0" w:space="0" w:color="auto"/>
                                      </w:divBdr>
                                      <w:divsChild>
                                        <w:div w:id="396364790">
                                          <w:marLeft w:val="0"/>
                                          <w:marRight w:val="0"/>
                                          <w:marTop w:val="0"/>
                                          <w:marBottom w:val="0"/>
                                          <w:divBdr>
                                            <w:top w:val="none" w:sz="0" w:space="0" w:color="auto"/>
                                            <w:left w:val="none" w:sz="0" w:space="0" w:color="auto"/>
                                            <w:bottom w:val="none" w:sz="0" w:space="0" w:color="auto"/>
                                            <w:right w:val="none" w:sz="0" w:space="0" w:color="auto"/>
                                          </w:divBdr>
                                          <w:divsChild>
                                            <w:div w:id="198943601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5056250">
                                                  <w:marLeft w:val="0"/>
                                                  <w:marRight w:val="0"/>
                                                  <w:marTop w:val="0"/>
                                                  <w:marBottom w:val="0"/>
                                                  <w:divBdr>
                                                    <w:top w:val="none" w:sz="0" w:space="0" w:color="auto"/>
                                                    <w:left w:val="none" w:sz="0" w:space="0" w:color="auto"/>
                                                    <w:bottom w:val="none" w:sz="0" w:space="0" w:color="auto"/>
                                                    <w:right w:val="none" w:sz="0" w:space="0" w:color="auto"/>
                                                  </w:divBdr>
                                                  <w:divsChild>
                                                    <w:div w:id="1132282582">
                                                      <w:marLeft w:val="0"/>
                                                      <w:marRight w:val="0"/>
                                                      <w:marTop w:val="0"/>
                                                      <w:marBottom w:val="0"/>
                                                      <w:divBdr>
                                                        <w:top w:val="none" w:sz="0" w:space="0" w:color="auto"/>
                                                        <w:left w:val="none" w:sz="0" w:space="0" w:color="auto"/>
                                                        <w:bottom w:val="none" w:sz="0" w:space="0" w:color="auto"/>
                                                        <w:right w:val="none" w:sz="0" w:space="0" w:color="auto"/>
                                                      </w:divBdr>
                                                      <w:divsChild>
                                                        <w:div w:id="1615868029">
                                                          <w:marLeft w:val="0"/>
                                                          <w:marRight w:val="0"/>
                                                          <w:marTop w:val="0"/>
                                                          <w:marBottom w:val="0"/>
                                                          <w:divBdr>
                                                            <w:top w:val="none" w:sz="0" w:space="0" w:color="auto"/>
                                                            <w:left w:val="none" w:sz="0" w:space="0" w:color="auto"/>
                                                            <w:bottom w:val="none" w:sz="0" w:space="0" w:color="auto"/>
                                                            <w:right w:val="none" w:sz="0" w:space="0" w:color="auto"/>
                                                          </w:divBdr>
                                                          <w:divsChild>
                                                            <w:div w:id="717172188">
                                                              <w:marLeft w:val="0"/>
                                                              <w:marRight w:val="0"/>
                                                              <w:marTop w:val="0"/>
                                                              <w:marBottom w:val="0"/>
                                                              <w:divBdr>
                                                                <w:top w:val="none" w:sz="0" w:space="0" w:color="auto"/>
                                                                <w:left w:val="none" w:sz="0" w:space="0" w:color="auto"/>
                                                                <w:bottom w:val="none" w:sz="0" w:space="0" w:color="auto"/>
                                                                <w:right w:val="none" w:sz="0" w:space="0" w:color="auto"/>
                                                              </w:divBdr>
                                                              <w:divsChild>
                                                                <w:div w:id="2100053104">
                                                                  <w:marLeft w:val="0"/>
                                                                  <w:marRight w:val="0"/>
                                                                  <w:marTop w:val="0"/>
                                                                  <w:marBottom w:val="0"/>
                                                                  <w:divBdr>
                                                                    <w:top w:val="none" w:sz="0" w:space="0" w:color="auto"/>
                                                                    <w:left w:val="none" w:sz="0" w:space="0" w:color="auto"/>
                                                                    <w:bottom w:val="none" w:sz="0" w:space="0" w:color="auto"/>
                                                                    <w:right w:val="none" w:sz="0" w:space="0" w:color="auto"/>
                                                                  </w:divBdr>
                                                                  <w:divsChild>
                                                                    <w:div w:id="1580141118">
                                                                      <w:marLeft w:val="0"/>
                                                                      <w:marRight w:val="0"/>
                                                                      <w:marTop w:val="0"/>
                                                                      <w:marBottom w:val="0"/>
                                                                      <w:divBdr>
                                                                        <w:top w:val="none" w:sz="0" w:space="0" w:color="auto"/>
                                                                        <w:left w:val="none" w:sz="0" w:space="0" w:color="auto"/>
                                                                        <w:bottom w:val="none" w:sz="0" w:space="0" w:color="auto"/>
                                                                        <w:right w:val="none" w:sz="0" w:space="0" w:color="auto"/>
                                                                      </w:divBdr>
                                                                      <w:divsChild>
                                                                        <w:div w:id="1042944814">
                                                                          <w:marLeft w:val="0"/>
                                                                          <w:marRight w:val="0"/>
                                                                          <w:marTop w:val="0"/>
                                                                          <w:marBottom w:val="0"/>
                                                                          <w:divBdr>
                                                                            <w:top w:val="none" w:sz="0" w:space="0" w:color="auto"/>
                                                                            <w:left w:val="none" w:sz="0" w:space="0" w:color="auto"/>
                                                                            <w:bottom w:val="none" w:sz="0" w:space="0" w:color="auto"/>
                                                                            <w:right w:val="none" w:sz="0" w:space="0" w:color="auto"/>
                                                                          </w:divBdr>
                                                                          <w:divsChild>
                                                                            <w:div w:id="28606081">
                                                                              <w:marLeft w:val="0"/>
                                                                              <w:marRight w:val="0"/>
                                                                              <w:marTop w:val="0"/>
                                                                              <w:marBottom w:val="0"/>
                                                                              <w:divBdr>
                                                                                <w:top w:val="none" w:sz="0" w:space="0" w:color="auto"/>
                                                                                <w:left w:val="none" w:sz="0" w:space="0" w:color="auto"/>
                                                                                <w:bottom w:val="none" w:sz="0" w:space="0" w:color="auto"/>
                                                                                <w:right w:val="none" w:sz="0" w:space="0" w:color="auto"/>
                                                                              </w:divBdr>
                                                                              <w:divsChild>
                                                                                <w:div w:id="682051017">
                                                                                  <w:marLeft w:val="0"/>
                                                                                  <w:marRight w:val="0"/>
                                                                                  <w:marTop w:val="0"/>
                                                                                  <w:marBottom w:val="0"/>
                                                                                  <w:divBdr>
                                                                                    <w:top w:val="none" w:sz="0" w:space="0" w:color="auto"/>
                                                                                    <w:left w:val="none" w:sz="0" w:space="0" w:color="auto"/>
                                                                                    <w:bottom w:val="none" w:sz="0" w:space="0" w:color="auto"/>
                                                                                    <w:right w:val="none" w:sz="0" w:space="0" w:color="auto"/>
                                                                                  </w:divBdr>
                                                                                </w:div>
                                                                                <w:div w:id="1029768449">
                                                                                  <w:marLeft w:val="0"/>
                                                                                  <w:marRight w:val="0"/>
                                                                                  <w:marTop w:val="0"/>
                                                                                  <w:marBottom w:val="0"/>
                                                                                  <w:divBdr>
                                                                                    <w:top w:val="none" w:sz="0" w:space="0" w:color="auto"/>
                                                                                    <w:left w:val="none" w:sz="0" w:space="0" w:color="auto"/>
                                                                                    <w:bottom w:val="none" w:sz="0" w:space="0" w:color="auto"/>
                                                                                    <w:right w:val="none" w:sz="0" w:space="0" w:color="auto"/>
                                                                                  </w:divBdr>
                                                                                </w:div>
                                                                                <w:div w:id="209072096">
                                                                                  <w:marLeft w:val="0"/>
                                                                                  <w:marRight w:val="0"/>
                                                                                  <w:marTop w:val="0"/>
                                                                                  <w:marBottom w:val="0"/>
                                                                                  <w:divBdr>
                                                                                    <w:top w:val="none" w:sz="0" w:space="0" w:color="auto"/>
                                                                                    <w:left w:val="none" w:sz="0" w:space="0" w:color="auto"/>
                                                                                    <w:bottom w:val="none" w:sz="0" w:space="0" w:color="auto"/>
                                                                                    <w:right w:val="none" w:sz="0" w:space="0" w:color="auto"/>
                                                                                  </w:divBdr>
                                                                                </w:div>
                                                                                <w:div w:id="71450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898103">
      <w:bodyDiv w:val="1"/>
      <w:marLeft w:val="0"/>
      <w:marRight w:val="0"/>
      <w:marTop w:val="0"/>
      <w:marBottom w:val="0"/>
      <w:divBdr>
        <w:top w:val="none" w:sz="0" w:space="0" w:color="auto"/>
        <w:left w:val="none" w:sz="0" w:space="0" w:color="auto"/>
        <w:bottom w:val="none" w:sz="0" w:space="0" w:color="auto"/>
        <w:right w:val="none" w:sz="0" w:space="0" w:color="auto"/>
      </w:divBdr>
      <w:divsChild>
        <w:div w:id="1843858974">
          <w:marLeft w:val="0"/>
          <w:marRight w:val="-18928"/>
          <w:marTop w:val="2385"/>
          <w:marBottom w:val="0"/>
          <w:divBdr>
            <w:top w:val="single" w:sz="2" w:space="0" w:color="auto"/>
            <w:left w:val="single" w:sz="2" w:space="0" w:color="auto"/>
            <w:bottom w:val="single" w:sz="2" w:space="0" w:color="auto"/>
            <w:right w:val="single" w:sz="2" w:space="0" w:color="auto"/>
          </w:divBdr>
        </w:div>
        <w:div w:id="715812304">
          <w:marLeft w:val="0"/>
          <w:marRight w:val="-18928"/>
          <w:marTop w:val="5430"/>
          <w:marBottom w:val="0"/>
          <w:divBdr>
            <w:top w:val="single" w:sz="2" w:space="0" w:color="auto"/>
            <w:left w:val="single" w:sz="2" w:space="0" w:color="auto"/>
            <w:bottom w:val="single" w:sz="2" w:space="0" w:color="auto"/>
            <w:right w:val="single" w:sz="2" w:space="0" w:color="auto"/>
          </w:divBdr>
        </w:div>
      </w:divsChild>
    </w:div>
    <w:div w:id="2006198833">
      <w:bodyDiv w:val="1"/>
      <w:marLeft w:val="0"/>
      <w:marRight w:val="0"/>
      <w:marTop w:val="0"/>
      <w:marBottom w:val="0"/>
      <w:divBdr>
        <w:top w:val="none" w:sz="0" w:space="0" w:color="auto"/>
        <w:left w:val="none" w:sz="0" w:space="0" w:color="auto"/>
        <w:bottom w:val="none" w:sz="0" w:space="0" w:color="auto"/>
        <w:right w:val="none" w:sz="0" w:space="0" w:color="auto"/>
      </w:divBdr>
      <w:divsChild>
        <w:div w:id="205260291">
          <w:marLeft w:val="0"/>
          <w:marRight w:val="0"/>
          <w:marTop w:val="240"/>
          <w:marBottom w:val="100"/>
          <w:divBdr>
            <w:top w:val="none" w:sz="0" w:space="0" w:color="auto"/>
            <w:left w:val="none" w:sz="0" w:space="0" w:color="auto"/>
            <w:bottom w:val="none" w:sz="0" w:space="0" w:color="auto"/>
            <w:right w:val="none" w:sz="0" w:space="0" w:color="auto"/>
          </w:divBdr>
          <w:divsChild>
            <w:div w:id="157813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9154">
      <w:bodyDiv w:val="1"/>
      <w:marLeft w:val="0"/>
      <w:marRight w:val="0"/>
      <w:marTop w:val="0"/>
      <w:marBottom w:val="0"/>
      <w:divBdr>
        <w:top w:val="none" w:sz="0" w:space="0" w:color="auto"/>
        <w:left w:val="none" w:sz="0" w:space="0" w:color="auto"/>
        <w:bottom w:val="none" w:sz="0" w:space="0" w:color="auto"/>
        <w:right w:val="none" w:sz="0" w:space="0" w:color="auto"/>
      </w:divBdr>
    </w:div>
    <w:div w:id="2049983269">
      <w:bodyDiv w:val="1"/>
      <w:marLeft w:val="0"/>
      <w:marRight w:val="0"/>
      <w:marTop w:val="0"/>
      <w:marBottom w:val="0"/>
      <w:divBdr>
        <w:top w:val="none" w:sz="0" w:space="0" w:color="auto"/>
        <w:left w:val="none" w:sz="0" w:space="0" w:color="auto"/>
        <w:bottom w:val="none" w:sz="0" w:space="0" w:color="auto"/>
        <w:right w:val="none" w:sz="0" w:space="0" w:color="auto"/>
      </w:divBdr>
      <w:divsChild>
        <w:div w:id="759134835">
          <w:marLeft w:val="405"/>
          <w:marRight w:val="0"/>
          <w:marTop w:val="150"/>
          <w:marBottom w:val="0"/>
          <w:divBdr>
            <w:top w:val="single" w:sz="2" w:space="0" w:color="auto"/>
            <w:left w:val="single" w:sz="2" w:space="0" w:color="auto"/>
            <w:bottom w:val="single" w:sz="2" w:space="0" w:color="auto"/>
            <w:right w:val="single" w:sz="2" w:space="0" w:color="auto"/>
          </w:divBdr>
          <w:divsChild>
            <w:div w:id="369915970">
              <w:marLeft w:val="0"/>
              <w:marRight w:val="-18928"/>
              <w:marTop w:val="0"/>
              <w:marBottom w:val="0"/>
              <w:divBdr>
                <w:top w:val="single" w:sz="2" w:space="0" w:color="auto"/>
                <w:left w:val="single" w:sz="2" w:space="0" w:color="auto"/>
                <w:bottom w:val="single" w:sz="2" w:space="0" w:color="auto"/>
                <w:right w:val="single" w:sz="2" w:space="0" w:color="auto"/>
              </w:divBdr>
            </w:div>
          </w:divsChild>
        </w:div>
        <w:div w:id="803350658">
          <w:marLeft w:val="3525"/>
          <w:marRight w:val="0"/>
          <w:marTop w:val="300"/>
          <w:marBottom w:val="0"/>
          <w:divBdr>
            <w:top w:val="single" w:sz="2" w:space="0" w:color="auto"/>
            <w:left w:val="single" w:sz="2" w:space="0" w:color="auto"/>
            <w:bottom w:val="single" w:sz="2" w:space="0" w:color="auto"/>
            <w:right w:val="single" w:sz="2" w:space="0" w:color="auto"/>
          </w:divBdr>
        </w:div>
        <w:div w:id="710351180">
          <w:marLeft w:val="3525"/>
          <w:marRight w:val="0"/>
          <w:marTop w:val="330"/>
          <w:marBottom w:val="0"/>
          <w:divBdr>
            <w:top w:val="single" w:sz="2" w:space="0" w:color="auto"/>
            <w:left w:val="single" w:sz="2" w:space="0" w:color="auto"/>
            <w:bottom w:val="single" w:sz="2" w:space="0" w:color="auto"/>
            <w:right w:val="single" w:sz="2" w:space="0" w:color="auto"/>
          </w:divBdr>
        </w:div>
      </w:divsChild>
    </w:div>
    <w:div w:id="211913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eon.jonker@cumbria.nhs.uk" TargetMode="External"/><Relationship Id="rId18" Type="http://schemas.openxmlformats.org/officeDocument/2006/relationships/hyperlink" Target="https://www.randomizer.org/" TargetMode="External"/><Relationship Id="rId26" Type="http://schemas.openxmlformats.org/officeDocument/2006/relationships/footer" Target="footer1.xml"/><Relationship Id="rId39"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Matt.Dawson@ncuh.nhs.uk" TargetMode="External"/><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emf"/><Relationship Id="rId40"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https://www.3m.com/3M/en_US/company-us/all-3m-products/~/3M-Coban-2-Layer-Compression-System?N=5002385+3293321927&amp;rt=rud" TargetMode="External"/><Relationship Id="rId23" Type="http://schemas.openxmlformats.org/officeDocument/2006/relationships/image" Target="cid:ii_15ee86aa5314f6d1" TargetMode="External"/><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mailto:research@cumbria.nhs.uk"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isrctn.com/ISRCTN87127065" TargetMode="External"/><Relationship Id="rId22" Type="http://schemas.openxmlformats.org/officeDocument/2006/relationships/image" Target="media/image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5D05B8-0F1E-4F4E-BD8A-C217F7811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7465</Words>
  <Characters>42553</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Research proposal</vt:lpstr>
    </vt:vector>
  </TitlesOfParts>
  <Company>North Cumbria NHS Trust</Company>
  <LinksUpToDate>false</LinksUpToDate>
  <CharactersWithSpaces>49919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proposal</dc:title>
  <dc:creator>Windows User</dc:creator>
  <cp:lastModifiedBy>Windows User</cp:lastModifiedBy>
  <cp:revision>3</cp:revision>
  <cp:lastPrinted>2017-01-18T15:14:00Z</cp:lastPrinted>
  <dcterms:created xsi:type="dcterms:W3CDTF">2018-01-31T11:31:00Z</dcterms:created>
  <dcterms:modified xsi:type="dcterms:W3CDTF">2018-01-31T11:31:00Z</dcterms:modified>
</cp:coreProperties>
</file>