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89" w:rsidRPr="001A696A" w:rsidRDefault="00725F89" w:rsidP="00725F89">
      <w:pPr>
        <w:spacing w:before="100" w:beforeAutospacing="1" w:after="100" w:afterAutospacing="1"/>
        <w:rPr>
          <w:rFonts w:ascii="Calibri" w:eastAsia="Times New Roman" w:hAnsi="Calibri" w:cs="Times New Roman"/>
          <w:sz w:val="28"/>
          <w:lang w:val="en-US" w:eastAsia="fr-FR"/>
        </w:rPr>
      </w:pPr>
      <w:r w:rsidRPr="001A696A">
        <w:rPr>
          <w:rFonts w:ascii="Calibri" w:eastAsia="Times New Roman" w:hAnsi="Calibri" w:cs="Times New Roman"/>
          <w:b/>
          <w:bCs/>
          <w:sz w:val="28"/>
          <w:lang w:val="en-US" w:eastAsia="fr-FR"/>
        </w:rPr>
        <w:t>Participant Flow</w:t>
      </w:r>
    </w:p>
    <w:p w:rsidR="00A87E0E" w:rsidRDefault="00807F8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2371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ipant flo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F89">
        <w:br w:type="textWrapping" w:clear="all"/>
      </w:r>
    </w:p>
    <w:p w:rsidR="00725F89" w:rsidRDefault="00725F89">
      <w:r>
        <w:br w:type="page"/>
      </w:r>
    </w:p>
    <w:p w:rsidR="00725F89" w:rsidRPr="00AB6F3A" w:rsidRDefault="00725F89" w:rsidP="00725F89">
      <w:pPr>
        <w:rPr>
          <w:rFonts w:ascii="Calibri" w:eastAsia="Times New Roman" w:hAnsi="Calibri" w:cs="Times New Roman"/>
          <w:b/>
          <w:sz w:val="28"/>
          <w:lang w:eastAsia="fr-FR"/>
        </w:rPr>
      </w:pPr>
      <w:r w:rsidRPr="00AB6F3A">
        <w:rPr>
          <w:rFonts w:ascii="Calibri" w:eastAsia="Times New Roman" w:hAnsi="Calibri" w:cs="Times New Roman"/>
          <w:b/>
          <w:sz w:val="28"/>
          <w:lang w:eastAsia="fr-FR"/>
        </w:rPr>
        <w:lastRenderedPageBreak/>
        <w:t>Baseline Characteristics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967"/>
      </w:tblGrid>
      <w:tr w:rsidR="00CB55E4" w:rsidRPr="00972FFF" w:rsidTr="002F6E86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Characteristic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 xml:space="preserve">N = 942 </w:t>
            </w:r>
          </w:p>
        </w:tc>
      </w:tr>
      <w:tr w:rsidR="00CB55E4" w:rsidRPr="00972FFF" w:rsidTr="002F6E86">
        <w:tc>
          <w:tcPr>
            <w:tcW w:w="2840" w:type="dxa"/>
            <w:tcBorders>
              <w:top w:val="single" w:sz="4" w:space="0" w:color="auto"/>
            </w:tcBorders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Age (years): M (SD)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44.68 (10.34)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Gender: Female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721 (76.50)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Body mass index: M (SD)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31.35 (12.25)</w:t>
            </w:r>
            <w:r w:rsidRPr="00CB55E4">
              <w:rPr>
                <w:rFonts w:ascii="Times New Roman" w:hAnsi="Times New Roman" w:cs="Times New Roman"/>
                <w:vertAlign w:val="superscript"/>
              </w:rPr>
              <w:t xml:space="preserve"> a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White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896 (95.10)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Bangladeshi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 (.10)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Chinese / South East Asian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2 (.20)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Indian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6 (.60)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Pakistani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6 (.60)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15 (1.60)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No formal educational qualifications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14 (1.50)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GCSE / O Levels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155 (16.50)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A Levels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148 (15.70)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Diploma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172 (18.30)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Degree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257 (27.30)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Postgraduate degree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146 (15.50)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34 (3.60)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Smartphone ownership</w:t>
            </w:r>
            <w:r w:rsidRPr="00972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761 (80.80)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155 (16.50)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Unsure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10 (1.10)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CB55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Smartphone platform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Android 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305 (32.40)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Windows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39 (4.10)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iOS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329 (34.90)</w:t>
            </w:r>
          </w:p>
        </w:tc>
      </w:tr>
      <w:tr w:rsidR="00CB55E4" w:rsidRPr="00972FFF" w:rsidTr="002F6E86">
        <w:tc>
          <w:tcPr>
            <w:tcW w:w="2840" w:type="dxa"/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>Blackberry</w:t>
            </w:r>
          </w:p>
        </w:tc>
        <w:tc>
          <w:tcPr>
            <w:tcW w:w="1967" w:type="dxa"/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25 (2.70)</w:t>
            </w:r>
          </w:p>
        </w:tc>
      </w:tr>
      <w:tr w:rsidR="00CB55E4" w:rsidRPr="00972FFF" w:rsidTr="002F6E86">
        <w:tc>
          <w:tcPr>
            <w:tcW w:w="2840" w:type="dxa"/>
            <w:tcBorders>
              <w:bottom w:val="single" w:sz="4" w:space="0" w:color="auto"/>
            </w:tcBorders>
          </w:tcPr>
          <w:p w:rsidR="00CB55E4" w:rsidRPr="00972FFF" w:rsidRDefault="00CB55E4" w:rsidP="0030046C">
            <w:pPr>
              <w:spacing w:line="360" w:lineRule="auto"/>
              <w:ind w:left="567"/>
              <w:rPr>
                <w:rFonts w:ascii="Times New Roman" w:hAnsi="Times New Roman" w:cs="Times New Roman"/>
              </w:rPr>
            </w:pPr>
            <w:r w:rsidRPr="00972FFF">
              <w:rPr>
                <w:rFonts w:ascii="Times New Roman" w:hAnsi="Times New Roman" w:cs="Times New Roman"/>
              </w:rPr>
              <w:t xml:space="preserve">Unsure 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CB55E4" w:rsidRPr="00CB55E4" w:rsidRDefault="00CB55E4" w:rsidP="003004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5E4">
              <w:rPr>
                <w:rFonts w:ascii="Times New Roman" w:hAnsi="Times New Roman" w:cs="Times New Roman"/>
              </w:rPr>
              <w:t>51 (5.40)</w:t>
            </w:r>
          </w:p>
        </w:tc>
      </w:tr>
    </w:tbl>
    <w:p w:rsidR="00A87E0E" w:rsidRDefault="00807F87" w:rsidP="00CB55E4">
      <w:r w:rsidRPr="00972FFF">
        <w:t xml:space="preserve">Data are presented as N (%) unless otherwise stated. </w:t>
      </w:r>
      <w:proofErr w:type="spellStart"/>
      <w:r w:rsidRPr="00972FFF">
        <w:rPr>
          <w:vertAlign w:val="superscript"/>
        </w:rPr>
        <w:t>a</w:t>
      </w:r>
      <w:r w:rsidRPr="00972FFF">
        <w:t>Data</w:t>
      </w:r>
      <w:proofErr w:type="spellEnd"/>
      <w:r w:rsidRPr="00972FFF">
        <w:t xml:space="preserve"> missing for </w:t>
      </w:r>
      <w:r w:rsidRPr="00972FFF">
        <w:rPr>
          <w:i/>
        </w:rPr>
        <w:t>n</w:t>
      </w:r>
      <w:r w:rsidRPr="00972FFF">
        <w:t>=1</w:t>
      </w:r>
      <w:r w:rsidR="00CB55E4">
        <w:t>2.</w:t>
      </w:r>
      <w:r>
        <w:t xml:space="preserve"> </w:t>
      </w:r>
    </w:p>
    <w:p w:rsidR="00725F89" w:rsidRDefault="00725F89">
      <w:r>
        <w:br w:type="page"/>
      </w:r>
    </w:p>
    <w:p w:rsidR="00725F89" w:rsidRDefault="00725F89" w:rsidP="00725F89">
      <w:pPr>
        <w:spacing w:before="100" w:beforeAutospacing="1" w:after="100" w:afterAutospacing="1"/>
        <w:rPr>
          <w:rFonts w:ascii="Calibri" w:eastAsia="Times New Roman" w:hAnsi="Calibri" w:cs="Times New Roman"/>
          <w:b/>
          <w:sz w:val="28"/>
          <w:lang w:eastAsia="fr-FR"/>
        </w:rPr>
      </w:pPr>
      <w:r w:rsidRPr="00AB6F3A">
        <w:rPr>
          <w:rFonts w:ascii="Calibri" w:eastAsia="Times New Roman" w:hAnsi="Calibri" w:cs="Times New Roman"/>
          <w:b/>
          <w:sz w:val="28"/>
          <w:lang w:eastAsia="fr-FR"/>
        </w:rPr>
        <w:lastRenderedPageBreak/>
        <w:t>Outcome measures</w:t>
      </w:r>
    </w:p>
    <w:p w:rsidR="009950C2" w:rsidRPr="009950C2" w:rsidRDefault="009950C2" w:rsidP="009950C2">
      <w:pPr>
        <w:pStyle w:val="NoSpacing"/>
        <w:rPr>
          <w:sz w:val="24"/>
          <w:lang w:eastAsia="fr-FR"/>
        </w:rPr>
      </w:pPr>
      <w:r w:rsidRPr="009950C2">
        <w:rPr>
          <w:sz w:val="24"/>
          <w:lang w:eastAsia="fr-FR"/>
        </w:rPr>
        <w:t>Primary outcome measures</w:t>
      </w:r>
    </w:p>
    <w:p w:rsidR="009950C2" w:rsidRPr="00AB6F3A" w:rsidRDefault="009950C2" w:rsidP="009950C2">
      <w:pPr>
        <w:pStyle w:val="NoSpacing"/>
        <w:rPr>
          <w:lang w:eastAsia="fr-FR"/>
        </w:rPr>
      </w:pPr>
    </w:p>
    <w:p w:rsidR="00B36644" w:rsidRDefault="00B36644">
      <w:r>
        <w:t xml:space="preserve">Usage of </w:t>
      </w:r>
      <w:proofErr w:type="spellStart"/>
      <w:r>
        <w:t>POWeR</w:t>
      </w:r>
      <w:proofErr w:type="spellEnd"/>
      <w:r w:rsidR="00CB55E4">
        <w:t xml:space="preserve"> website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1441"/>
      </w:tblGrid>
      <w:tr w:rsidR="002F6E86" w:rsidRPr="00B36644" w:rsidTr="00CB55E4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 w:rsidRPr="00B36644">
              <w:rPr>
                <w:rFonts w:asciiTheme="majorBidi" w:hAnsiTheme="majorBidi" w:cstheme="majorBidi"/>
              </w:rPr>
              <w:t xml:space="preserve">Usage metric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 = 942</w:t>
            </w:r>
          </w:p>
        </w:tc>
      </w:tr>
      <w:tr w:rsidR="002F6E86" w:rsidRPr="00B36644" w:rsidTr="00CB55E4">
        <w:tc>
          <w:tcPr>
            <w:tcW w:w="4621" w:type="dxa"/>
            <w:tcBorders>
              <w:top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Sessions completed: M (SD)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.96 (2.01)</w:t>
            </w:r>
          </w:p>
        </w:tc>
      </w:tr>
      <w:tr w:rsidR="002F6E86" w:rsidRPr="00B36644" w:rsidTr="00CB55E4">
        <w:tc>
          <w:tcPr>
            <w:tcW w:w="4621" w:type="dxa"/>
          </w:tcPr>
          <w:p w:rsidR="002F6E86" w:rsidRDefault="00CB55E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Duration of use (minutes</w:t>
            </w:r>
            <w:r w:rsidR="002F6E86">
              <w:rPr>
                <w:rFonts w:asciiTheme="majorBidi" w:hAnsiTheme="majorBidi" w:cstheme="majorBidi"/>
              </w:rPr>
              <w:t>): M (SD)</w:t>
            </w:r>
          </w:p>
        </w:tc>
        <w:tc>
          <w:tcPr>
            <w:tcW w:w="1441" w:type="dxa"/>
          </w:tcPr>
          <w:p w:rsidR="002F6E86" w:rsidRDefault="00582F7B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</w:t>
            </w:r>
            <w:r w:rsidR="00CB55E4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43)</w:t>
            </w:r>
          </w:p>
        </w:tc>
      </w:tr>
      <w:tr w:rsidR="002F6E86" w:rsidRPr="00B36644" w:rsidTr="00CB55E4">
        <w:tc>
          <w:tcPr>
            <w:tcW w:w="4621" w:type="dxa"/>
          </w:tcPr>
          <w:p w:rsidR="002F6E86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41" w:type="dxa"/>
          </w:tcPr>
          <w:p w:rsidR="002F6E86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2F6E86" w:rsidRPr="00B36644" w:rsidTr="00CB55E4">
        <w:tc>
          <w:tcPr>
            <w:tcW w:w="4621" w:type="dxa"/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of first core session: n (%)</w:t>
            </w:r>
          </w:p>
        </w:tc>
        <w:tc>
          <w:tcPr>
            <w:tcW w:w="1441" w:type="dxa"/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554 (58.1)</w:t>
            </w:r>
          </w:p>
        </w:tc>
      </w:tr>
      <w:tr w:rsidR="002F6E86" w:rsidRPr="00B36644" w:rsidTr="00CB55E4">
        <w:tc>
          <w:tcPr>
            <w:tcW w:w="4621" w:type="dxa"/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of first three core sessions: n (%)</w:t>
            </w:r>
          </w:p>
        </w:tc>
        <w:tc>
          <w:tcPr>
            <w:tcW w:w="1441" w:type="dxa"/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106 (11.25)</w:t>
            </w:r>
          </w:p>
        </w:tc>
      </w:tr>
      <w:tr w:rsidR="002F6E86" w:rsidRPr="00B36644" w:rsidTr="00CB55E4">
        <w:tc>
          <w:tcPr>
            <w:tcW w:w="4621" w:type="dxa"/>
            <w:tcBorders>
              <w:bottom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of three or more sessions: n (%)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F6E86" w:rsidRPr="00B36644" w:rsidRDefault="002F6E86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68 (7.22)</w:t>
            </w:r>
          </w:p>
        </w:tc>
      </w:tr>
    </w:tbl>
    <w:p w:rsidR="00A87E0E" w:rsidRDefault="00A87E0E"/>
    <w:p w:rsidR="00B36644" w:rsidRDefault="00B36644">
      <w:r>
        <w:t xml:space="preserve">Usage of </w:t>
      </w:r>
      <w:proofErr w:type="spellStart"/>
      <w:r>
        <w:t>POWeR</w:t>
      </w:r>
      <w:proofErr w:type="spellEnd"/>
      <w:r>
        <w:t xml:space="preserve"> Tracker </w:t>
      </w:r>
      <w:r w:rsidR="00CB55E4">
        <w:t>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1518"/>
      </w:tblGrid>
      <w:tr w:rsidR="00B36644" w:rsidRPr="00B36644" w:rsidTr="00582F7B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 w:rsidRPr="00B36644">
              <w:rPr>
                <w:rFonts w:asciiTheme="majorBidi" w:hAnsiTheme="majorBidi" w:cstheme="majorBidi"/>
              </w:rPr>
              <w:t xml:space="preserve">Usage metric 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 = 60</w:t>
            </w:r>
          </w:p>
        </w:tc>
      </w:tr>
      <w:tr w:rsidR="00B36644" w:rsidRPr="00B36644" w:rsidTr="00582F7B">
        <w:tc>
          <w:tcPr>
            <w:tcW w:w="4621" w:type="dxa"/>
            <w:tcBorders>
              <w:top w:val="single" w:sz="4" w:space="0" w:color="auto"/>
            </w:tcBorders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Log-ins: M (SD)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10.33 (19.92)</w:t>
            </w:r>
          </w:p>
        </w:tc>
      </w:tr>
      <w:tr w:rsidR="00B36644" w:rsidRPr="00B36644" w:rsidTr="00582F7B">
        <w:tc>
          <w:tcPr>
            <w:tcW w:w="4621" w:type="dxa"/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Days used: M (SD)</w:t>
            </w:r>
          </w:p>
        </w:tc>
        <w:tc>
          <w:tcPr>
            <w:tcW w:w="1518" w:type="dxa"/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6.7 (11.10)</w:t>
            </w:r>
          </w:p>
        </w:tc>
      </w:tr>
      <w:tr w:rsidR="00B36644" w:rsidRPr="00B36644" w:rsidTr="00582F7B">
        <w:tc>
          <w:tcPr>
            <w:tcW w:w="4621" w:type="dxa"/>
            <w:tcBorders>
              <w:bottom w:val="single" w:sz="4" w:space="0" w:color="auto"/>
            </w:tcBorders>
          </w:tcPr>
          <w:p w:rsidR="00B36644" w:rsidRPr="00B36644" w:rsidRDefault="00B36644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Duration of use (minutes): M (SD)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B36644" w:rsidRPr="00B36644" w:rsidRDefault="00582F7B" w:rsidP="00582F7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 (38</w:t>
            </w:r>
            <w:r w:rsidR="00B36644">
              <w:rPr>
                <w:rFonts w:asciiTheme="majorBidi" w:hAnsiTheme="majorBidi" w:cstheme="majorBidi"/>
              </w:rPr>
              <w:t>)</w:t>
            </w:r>
          </w:p>
        </w:tc>
      </w:tr>
    </w:tbl>
    <w:p w:rsidR="00A87E0E" w:rsidRDefault="00A87E0E"/>
    <w:p w:rsidR="009950C2" w:rsidRDefault="009950C2" w:rsidP="009950C2">
      <w:pPr>
        <w:pStyle w:val="NoSpacing"/>
        <w:rPr>
          <w:sz w:val="24"/>
          <w:lang w:eastAsia="fr-FR"/>
        </w:rPr>
      </w:pPr>
    </w:p>
    <w:p w:rsidR="009950C2" w:rsidRPr="009950C2" w:rsidRDefault="009950C2" w:rsidP="009950C2">
      <w:pPr>
        <w:pStyle w:val="NoSpacing"/>
        <w:rPr>
          <w:sz w:val="24"/>
          <w:lang w:eastAsia="fr-FR"/>
        </w:rPr>
      </w:pPr>
      <w:bookmarkStart w:id="0" w:name="_GoBack"/>
      <w:r>
        <w:rPr>
          <w:sz w:val="24"/>
          <w:lang w:eastAsia="fr-FR"/>
        </w:rPr>
        <w:t>Secondary</w:t>
      </w:r>
      <w:r w:rsidRPr="009950C2">
        <w:rPr>
          <w:sz w:val="24"/>
          <w:lang w:eastAsia="fr-FR"/>
        </w:rPr>
        <w:t xml:space="preserve"> </w:t>
      </w:r>
      <w:bookmarkEnd w:id="0"/>
      <w:r w:rsidRPr="009950C2">
        <w:rPr>
          <w:sz w:val="24"/>
          <w:lang w:eastAsia="fr-FR"/>
        </w:rPr>
        <w:t>outcome measures</w:t>
      </w:r>
    </w:p>
    <w:p w:rsidR="009950C2" w:rsidRPr="009950C2" w:rsidRDefault="009950C2"/>
    <w:p w:rsidR="00725F89" w:rsidRDefault="009950C2">
      <w:pPr>
        <w:rPr>
          <w:rFonts w:ascii="Calibri" w:eastAsia="Times New Roman" w:hAnsi="Calibri" w:cs="Times New Roman"/>
          <w:b/>
          <w:sz w:val="28"/>
          <w:lang w:eastAsia="fr-FR"/>
        </w:rPr>
      </w:pPr>
      <w:r w:rsidRPr="009950C2">
        <w:t>Not currently available</w:t>
      </w:r>
      <w:r w:rsidR="00725F89">
        <w:rPr>
          <w:rFonts w:ascii="Calibri" w:eastAsia="Times New Roman" w:hAnsi="Calibri" w:cs="Times New Roman"/>
          <w:b/>
          <w:sz w:val="28"/>
          <w:lang w:eastAsia="fr-FR"/>
        </w:rPr>
        <w:br w:type="page"/>
      </w:r>
    </w:p>
    <w:p w:rsidR="00725F89" w:rsidRPr="007C0E5B" w:rsidRDefault="00725F89" w:rsidP="00725F89">
      <w:pPr>
        <w:spacing w:before="100" w:beforeAutospacing="1" w:after="100" w:afterAutospacing="1"/>
        <w:rPr>
          <w:rFonts w:ascii="Calibri" w:eastAsia="Times New Roman" w:hAnsi="Calibri" w:cs="Times New Roman"/>
          <w:b/>
          <w:sz w:val="28"/>
          <w:lang w:eastAsia="fr-FR"/>
        </w:rPr>
      </w:pPr>
      <w:r w:rsidRPr="007C0E5B">
        <w:rPr>
          <w:rFonts w:ascii="Calibri" w:eastAsia="Times New Roman" w:hAnsi="Calibri" w:cs="Times New Roman"/>
          <w:b/>
          <w:sz w:val="28"/>
          <w:lang w:eastAsia="fr-FR"/>
        </w:rPr>
        <w:lastRenderedPageBreak/>
        <w:t>Adverse events</w:t>
      </w:r>
    </w:p>
    <w:p w:rsidR="00A87E0E" w:rsidRDefault="00A87E0E">
      <w:r>
        <w:t xml:space="preserve">There were no adverse events associated with this trial </w:t>
      </w:r>
    </w:p>
    <w:sectPr w:rsidR="00A87E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89" w:rsidRDefault="00725F89" w:rsidP="00725F89">
      <w:pPr>
        <w:spacing w:after="0" w:line="240" w:lineRule="auto"/>
      </w:pPr>
      <w:r>
        <w:separator/>
      </w:r>
    </w:p>
  </w:endnote>
  <w:endnote w:type="continuationSeparator" w:id="0">
    <w:p w:rsidR="00725F89" w:rsidRDefault="00725F89" w:rsidP="0072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828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F89" w:rsidRDefault="00725F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0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0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5F89" w:rsidRDefault="00725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89" w:rsidRDefault="00725F89" w:rsidP="00725F89">
      <w:pPr>
        <w:spacing w:after="0" w:line="240" w:lineRule="auto"/>
      </w:pPr>
      <w:r>
        <w:separator/>
      </w:r>
    </w:p>
  </w:footnote>
  <w:footnote w:type="continuationSeparator" w:id="0">
    <w:p w:rsidR="00725F89" w:rsidRDefault="00725F89" w:rsidP="0072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0E"/>
    <w:rsid w:val="000875B9"/>
    <w:rsid w:val="001266C6"/>
    <w:rsid w:val="002F6E86"/>
    <w:rsid w:val="00582F7B"/>
    <w:rsid w:val="00611907"/>
    <w:rsid w:val="00725F89"/>
    <w:rsid w:val="00807F87"/>
    <w:rsid w:val="009950C2"/>
    <w:rsid w:val="009E51E0"/>
    <w:rsid w:val="00A87E0E"/>
    <w:rsid w:val="00B36644"/>
    <w:rsid w:val="00CB55E4"/>
    <w:rsid w:val="00D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07F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07F87"/>
    <w:rPr>
      <w:rFonts w:ascii="Arial" w:eastAsia="Times New Roman" w:hAnsi="Arial" w:cs="Arial"/>
      <w:b/>
      <w:bCs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F87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07F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44"/>
    <w:pPr>
      <w:spacing w:after="16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89"/>
  </w:style>
  <w:style w:type="paragraph" w:styleId="Footer">
    <w:name w:val="footer"/>
    <w:basedOn w:val="Normal"/>
    <w:link w:val="FooterChar"/>
    <w:uiPriority w:val="99"/>
    <w:unhideWhenUsed/>
    <w:rsid w:val="007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89"/>
  </w:style>
  <w:style w:type="paragraph" w:styleId="NoSpacing">
    <w:name w:val="No Spacing"/>
    <w:uiPriority w:val="1"/>
    <w:qFormat/>
    <w:rsid w:val="009950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07F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07F87"/>
    <w:rPr>
      <w:rFonts w:ascii="Arial" w:eastAsia="Times New Roman" w:hAnsi="Arial" w:cs="Arial"/>
      <w:b/>
      <w:bCs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F87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07F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44"/>
    <w:pPr>
      <w:spacing w:after="16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89"/>
  </w:style>
  <w:style w:type="paragraph" w:styleId="Footer">
    <w:name w:val="footer"/>
    <w:basedOn w:val="Normal"/>
    <w:link w:val="FooterChar"/>
    <w:uiPriority w:val="99"/>
    <w:unhideWhenUsed/>
    <w:rsid w:val="007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89"/>
  </w:style>
  <w:style w:type="paragraph" w:styleId="NoSpacing">
    <w:name w:val="No Spacing"/>
    <w:uiPriority w:val="1"/>
    <w:qFormat/>
    <w:rsid w:val="00995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 l. (lm904)</dc:creator>
  <cp:lastModifiedBy>Robin Packer, BioMed Central Ltd.</cp:lastModifiedBy>
  <cp:revision>4</cp:revision>
  <dcterms:created xsi:type="dcterms:W3CDTF">2017-02-01T11:34:00Z</dcterms:created>
  <dcterms:modified xsi:type="dcterms:W3CDTF">2017-03-03T11:06:00Z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49757022</vt:i4>
  </property>
  <property fmtid="{D5CDD505-2E9C-101B-9397-08002B2CF9AE}" pid="3" name="_NewReviewCycle">
    <vt:lpwstr/>
  </property>
  <property fmtid="{D5CDD505-2E9C-101B-9397-08002B2CF9AE}" pid="4" name="_EmailSubject">
    <vt:lpwstr>ISRCTN reminder - basic results summary</vt:lpwstr>
  </property>
  <property fmtid="{D5CDD505-2E9C-101B-9397-08002B2CF9AE}" pid="5" name="_AuthorEmail">
    <vt:lpwstr>L.Morrison@soton.ac.uk</vt:lpwstr>
  </property>
  <property fmtid="{D5CDD505-2E9C-101B-9397-08002B2CF9AE}" pid="6" name="_AuthorEmailDisplayName">
    <vt:lpwstr>Morrison L.</vt:lpwstr>
  </property>
  <property fmtid="{D5CDD505-2E9C-101B-9397-08002B2CF9AE}" pid="7" name="_ReviewingToolsShownOnce">
    <vt:lpwstr/>
  </property>
</Properties>
</file>