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7810B" w14:textId="4653E034" w:rsidR="00F50D3D" w:rsidRDefault="00F50D3D" w:rsidP="00D2433A">
      <w:pPr>
        <w:pStyle w:val="Body"/>
        <w:rPr>
          <w:rStyle w:val="apple-converted-space"/>
          <w:b/>
          <w:bCs/>
          <w:sz w:val="32"/>
          <w:szCs w:val="32"/>
        </w:rPr>
      </w:pPr>
      <w:r w:rsidRPr="00991991">
        <w:rPr>
          <w:rFonts w:ascii="Tahoma" w:hAnsi="Tahoma" w:cs="Tahoma"/>
          <w:noProof/>
          <w:lang w:val="en-GB" w:eastAsia="en-GB"/>
        </w:rPr>
        <w:drawing>
          <wp:anchor distT="0" distB="0" distL="114300" distR="114300" simplePos="0" relativeHeight="251658240" behindDoc="1" locked="0" layoutInCell="1" allowOverlap="1" wp14:anchorId="1E37D2B2" wp14:editId="5E9AAC16">
            <wp:simplePos x="0" y="0"/>
            <wp:positionH relativeFrom="column">
              <wp:posOffset>4210050</wp:posOffset>
            </wp:positionH>
            <wp:positionV relativeFrom="paragraph">
              <wp:posOffset>0</wp:posOffset>
            </wp:positionV>
            <wp:extent cx="1981200" cy="581025"/>
            <wp:effectExtent l="0" t="0" r="0" b="9525"/>
            <wp:wrapTight wrapText="bothSides">
              <wp:wrapPolygon edited="0">
                <wp:start x="0" y="0"/>
                <wp:lineTo x="0" y="21246"/>
                <wp:lineTo x="21392" y="21246"/>
                <wp:lineTo x="21392" y="0"/>
                <wp:lineTo x="0" y="0"/>
              </wp:wrapPolygon>
            </wp:wrapTight>
            <wp:docPr id="1" name="Picture 1" descr="medic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ine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E57AA" w14:textId="77777777" w:rsidR="00F50D3D" w:rsidRDefault="00F50D3D" w:rsidP="00D2433A">
      <w:pPr>
        <w:pStyle w:val="Body"/>
        <w:rPr>
          <w:rStyle w:val="apple-converted-space"/>
          <w:b/>
          <w:bCs/>
          <w:sz w:val="32"/>
          <w:szCs w:val="32"/>
        </w:rPr>
      </w:pPr>
    </w:p>
    <w:p w14:paraId="5BC5F856" w14:textId="77777777" w:rsidR="00F50D3D" w:rsidRDefault="00F50D3D" w:rsidP="00D2433A">
      <w:pPr>
        <w:pStyle w:val="Body"/>
        <w:rPr>
          <w:rStyle w:val="apple-converted-space"/>
          <w:b/>
          <w:bCs/>
          <w:sz w:val="32"/>
          <w:szCs w:val="32"/>
        </w:rPr>
      </w:pPr>
    </w:p>
    <w:p w14:paraId="54D4E471" w14:textId="77777777" w:rsidR="00F50D3D" w:rsidRDefault="00F50D3D" w:rsidP="006F40A3">
      <w:pPr>
        <w:jc w:val="center"/>
        <w:rPr>
          <w:rFonts w:asciiTheme="majorHAnsi" w:eastAsiaTheme="majorEastAsia" w:hAnsiTheme="majorHAnsi" w:cstheme="majorBidi"/>
          <w:b/>
          <w:color w:val="2E74B5" w:themeColor="accent1" w:themeShade="BF"/>
          <w:sz w:val="48"/>
          <w:szCs w:val="48"/>
        </w:rPr>
      </w:pPr>
      <w:r>
        <w:rPr>
          <w:rFonts w:asciiTheme="majorHAnsi" w:eastAsiaTheme="majorEastAsia" w:hAnsiTheme="majorHAnsi" w:cstheme="majorBidi"/>
          <w:b/>
          <w:color w:val="2E74B5" w:themeColor="accent1" w:themeShade="BF"/>
          <w:sz w:val="48"/>
          <w:szCs w:val="48"/>
        </w:rPr>
        <w:t xml:space="preserve">An internet intervention to support self-management of acne vulgaris amongst young </w:t>
      </w:r>
      <w:r w:rsidR="006F40A3">
        <w:rPr>
          <w:rFonts w:asciiTheme="majorHAnsi" w:eastAsiaTheme="majorEastAsia" w:hAnsiTheme="majorHAnsi" w:cstheme="majorBidi"/>
          <w:b/>
          <w:color w:val="2E74B5" w:themeColor="accent1" w:themeShade="BF"/>
          <w:sz w:val="48"/>
          <w:szCs w:val="48"/>
        </w:rPr>
        <w:t>people</w:t>
      </w:r>
      <w:r w:rsidRPr="00DB4CFC">
        <w:rPr>
          <w:rFonts w:asciiTheme="majorHAnsi" w:eastAsiaTheme="majorEastAsia" w:hAnsiTheme="majorHAnsi" w:cstheme="majorBidi"/>
          <w:b/>
          <w:color w:val="2E74B5" w:themeColor="accent1" w:themeShade="BF"/>
          <w:sz w:val="48"/>
          <w:szCs w:val="48"/>
        </w:rPr>
        <w:t>:</w:t>
      </w:r>
      <w:r>
        <w:rPr>
          <w:rFonts w:asciiTheme="majorHAnsi" w:eastAsiaTheme="majorEastAsia" w:hAnsiTheme="majorHAnsi" w:cstheme="majorBidi"/>
          <w:b/>
          <w:color w:val="2E74B5" w:themeColor="accent1" w:themeShade="BF"/>
          <w:sz w:val="48"/>
          <w:szCs w:val="48"/>
        </w:rPr>
        <w:t xml:space="preserve"> a</w:t>
      </w:r>
      <w:r w:rsidRPr="00DB4CFC">
        <w:rPr>
          <w:rFonts w:asciiTheme="majorHAnsi" w:eastAsiaTheme="majorEastAsia" w:hAnsiTheme="majorHAnsi" w:cstheme="majorBidi"/>
          <w:b/>
          <w:color w:val="2E74B5" w:themeColor="accent1" w:themeShade="BF"/>
          <w:sz w:val="48"/>
          <w:szCs w:val="48"/>
        </w:rPr>
        <w:t xml:space="preserve"> </w:t>
      </w:r>
      <w:r>
        <w:rPr>
          <w:rFonts w:asciiTheme="majorHAnsi" w:eastAsiaTheme="majorEastAsia" w:hAnsiTheme="majorHAnsi" w:cstheme="majorBidi"/>
          <w:b/>
          <w:color w:val="2E74B5" w:themeColor="accent1" w:themeShade="BF"/>
          <w:sz w:val="48"/>
          <w:szCs w:val="48"/>
        </w:rPr>
        <w:t xml:space="preserve">feasibility </w:t>
      </w:r>
      <w:r w:rsidR="006F40A3">
        <w:rPr>
          <w:rFonts w:asciiTheme="majorHAnsi" w:eastAsiaTheme="majorEastAsia" w:hAnsiTheme="majorHAnsi" w:cstheme="majorBidi"/>
          <w:b/>
          <w:color w:val="2E74B5" w:themeColor="accent1" w:themeShade="BF"/>
          <w:sz w:val="48"/>
          <w:szCs w:val="48"/>
        </w:rPr>
        <w:t xml:space="preserve">randomised </w:t>
      </w:r>
      <w:r>
        <w:rPr>
          <w:rFonts w:asciiTheme="majorHAnsi" w:eastAsiaTheme="majorEastAsia" w:hAnsiTheme="majorHAnsi" w:cstheme="majorBidi"/>
          <w:b/>
          <w:color w:val="2E74B5" w:themeColor="accent1" w:themeShade="BF"/>
          <w:sz w:val="48"/>
          <w:szCs w:val="48"/>
        </w:rPr>
        <w:t xml:space="preserve">trial </w:t>
      </w:r>
    </w:p>
    <w:p w14:paraId="064C9DCB" w14:textId="77777777" w:rsidR="00F50D3D" w:rsidRPr="00215923" w:rsidRDefault="004D234D" w:rsidP="004D234D">
      <w:pPr>
        <w:tabs>
          <w:tab w:val="center" w:pos="4513"/>
          <w:tab w:val="right" w:pos="9026"/>
        </w:tabs>
        <w:rPr>
          <w:rFonts w:asciiTheme="majorHAnsi" w:eastAsiaTheme="majorEastAsia" w:hAnsiTheme="majorHAnsi" w:cstheme="majorBidi"/>
          <w:b/>
          <w:color w:val="2E74B5" w:themeColor="accent1" w:themeShade="BF"/>
          <w:sz w:val="48"/>
          <w:szCs w:val="48"/>
        </w:rPr>
      </w:pPr>
      <w:r>
        <w:rPr>
          <w:b/>
          <w:sz w:val="40"/>
          <w:szCs w:val="40"/>
        </w:rPr>
        <w:tab/>
      </w:r>
      <w:r w:rsidR="00F50D3D" w:rsidRPr="00D95000">
        <w:rPr>
          <w:b/>
          <w:sz w:val="40"/>
          <w:szCs w:val="40"/>
        </w:rPr>
        <w:t>Protocol</w:t>
      </w:r>
      <w:r>
        <w:rPr>
          <w:b/>
          <w:sz w:val="40"/>
          <w:szCs w:val="40"/>
        </w:rPr>
        <w:tab/>
      </w:r>
    </w:p>
    <w:p w14:paraId="444E26F3" w14:textId="2441EF85" w:rsidR="00F50D3D" w:rsidRPr="00D95000" w:rsidRDefault="008904F0" w:rsidP="00F50D3D">
      <w:pPr>
        <w:jc w:val="center"/>
        <w:rPr>
          <w:sz w:val="32"/>
          <w:szCs w:val="32"/>
        </w:rPr>
      </w:pPr>
      <w:r>
        <w:rPr>
          <w:sz w:val="32"/>
          <w:szCs w:val="32"/>
        </w:rPr>
        <w:t>Version 1</w:t>
      </w:r>
      <w:r w:rsidR="00D7542A">
        <w:rPr>
          <w:sz w:val="32"/>
          <w:szCs w:val="32"/>
        </w:rPr>
        <w:t>.</w:t>
      </w:r>
      <w:r w:rsidR="00BA2E23">
        <w:rPr>
          <w:sz w:val="32"/>
          <w:szCs w:val="32"/>
        </w:rPr>
        <w:t>3</w:t>
      </w:r>
      <w:r>
        <w:rPr>
          <w:sz w:val="32"/>
          <w:szCs w:val="32"/>
        </w:rPr>
        <w:t xml:space="preserve"> dated </w:t>
      </w:r>
      <w:r w:rsidR="00BA2E23">
        <w:rPr>
          <w:sz w:val="32"/>
          <w:szCs w:val="32"/>
        </w:rPr>
        <w:t>3</w:t>
      </w:r>
      <w:r>
        <w:rPr>
          <w:sz w:val="32"/>
          <w:szCs w:val="32"/>
        </w:rPr>
        <w:t xml:space="preserve"> </w:t>
      </w:r>
      <w:r w:rsidR="00BA2E23">
        <w:rPr>
          <w:sz w:val="32"/>
          <w:szCs w:val="32"/>
        </w:rPr>
        <w:t>July</w:t>
      </w:r>
      <w:bookmarkStart w:id="0" w:name="_GoBack"/>
      <w:bookmarkEnd w:id="0"/>
      <w:r w:rsidR="00F50D3D">
        <w:rPr>
          <w:sz w:val="32"/>
          <w:szCs w:val="32"/>
        </w:rPr>
        <w:t xml:space="preserve"> 2018</w:t>
      </w:r>
    </w:p>
    <w:p w14:paraId="05390695" w14:textId="77777777" w:rsidR="00F50D3D" w:rsidRDefault="00F50D3D" w:rsidP="00F50D3D"/>
    <w:p w14:paraId="77BE2E7C" w14:textId="77777777" w:rsidR="00F50D3D" w:rsidRPr="00CF502D" w:rsidRDefault="00F50D3D" w:rsidP="00F50D3D">
      <w:pPr>
        <w:rPr>
          <w:b/>
        </w:rPr>
      </w:pPr>
      <w:r w:rsidRPr="00CF502D">
        <w:rPr>
          <w:b/>
        </w:rPr>
        <w:t>Chief Investigator:</w:t>
      </w:r>
    </w:p>
    <w:p w14:paraId="560A3944" w14:textId="72F0122B" w:rsidR="00F50D3D" w:rsidRDefault="00864231" w:rsidP="00F50D3D">
      <w:pPr>
        <w:spacing w:after="0" w:line="240" w:lineRule="auto"/>
        <w:ind w:firstLine="720"/>
      </w:pPr>
      <w:r>
        <w:t>Dr Ingrid Muller</w:t>
      </w:r>
    </w:p>
    <w:p w14:paraId="6143C709" w14:textId="77777777" w:rsidR="00F50D3D" w:rsidRDefault="00F50D3D" w:rsidP="00F50D3D">
      <w:pPr>
        <w:spacing w:after="0" w:line="240" w:lineRule="auto"/>
        <w:ind w:firstLine="720"/>
      </w:pPr>
      <w:r>
        <w:t>Primary</w:t>
      </w:r>
      <w:r w:rsidRPr="002B656C">
        <w:t xml:space="preserve"> </w:t>
      </w:r>
      <w:r>
        <w:t>Medical Care</w:t>
      </w:r>
    </w:p>
    <w:p w14:paraId="00377C3D" w14:textId="77777777" w:rsidR="00F50D3D" w:rsidRDefault="00F50D3D" w:rsidP="00F50D3D">
      <w:pPr>
        <w:spacing w:after="0" w:line="240" w:lineRule="auto"/>
        <w:ind w:firstLine="720"/>
      </w:pPr>
      <w:r>
        <w:t>University of Southampton</w:t>
      </w:r>
    </w:p>
    <w:p w14:paraId="6BA5ED13" w14:textId="77777777" w:rsidR="00F50D3D" w:rsidRDefault="00F50D3D" w:rsidP="00F50D3D">
      <w:pPr>
        <w:spacing w:after="0" w:line="240" w:lineRule="auto"/>
        <w:ind w:firstLine="720"/>
      </w:pPr>
      <w:proofErr w:type="spellStart"/>
      <w:r>
        <w:t>Aldermoor</w:t>
      </w:r>
      <w:proofErr w:type="spellEnd"/>
      <w:r>
        <w:t xml:space="preserve"> Health Centre</w:t>
      </w:r>
    </w:p>
    <w:p w14:paraId="5784E598" w14:textId="77777777" w:rsidR="00F50D3D" w:rsidRDefault="00F50D3D" w:rsidP="00F50D3D">
      <w:pPr>
        <w:spacing w:after="0" w:line="240" w:lineRule="auto"/>
        <w:ind w:firstLine="720"/>
      </w:pPr>
      <w:r>
        <w:t>Southampton SO16 5ST</w:t>
      </w:r>
    </w:p>
    <w:p w14:paraId="2068CB77" w14:textId="77777777" w:rsidR="00F50D3D" w:rsidRDefault="00F50D3D" w:rsidP="00F50D3D">
      <w:pPr>
        <w:tabs>
          <w:tab w:val="left" w:pos="5865"/>
        </w:tabs>
        <w:spacing w:after="0" w:line="240" w:lineRule="auto"/>
      </w:pPr>
    </w:p>
    <w:p w14:paraId="6F526680" w14:textId="77777777" w:rsidR="00F50D3D" w:rsidRDefault="00BA2E23" w:rsidP="00F50D3D">
      <w:pPr>
        <w:spacing w:after="0" w:line="240" w:lineRule="auto"/>
      </w:pPr>
      <w:hyperlink r:id="rId9" w:history="1">
        <w:r w:rsidR="00F50D3D" w:rsidRPr="0081061F">
          <w:rPr>
            <w:rStyle w:val="Hyperlink"/>
          </w:rPr>
          <w:t>A.Ip@soton.ac.uk</w:t>
        </w:r>
      </w:hyperlink>
      <w:r w:rsidR="00F50D3D">
        <w:tab/>
      </w:r>
    </w:p>
    <w:p w14:paraId="47332746" w14:textId="77777777" w:rsidR="00F50D3D" w:rsidRDefault="00F50D3D" w:rsidP="00F50D3D">
      <w:pPr>
        <w:spacing w:after="0" w:line="240" w:lineRule="auto"/>
      </w:pPr>
      <w:r>
        <w:t xml:space="preserve"> 02380244086</w:t>
      </w:r>
    </w:p>
    <w:p w14:paraId="10767C21" w14:textId="77777777" w:rsidR="00F50D3D" w:rsidRDefault="00F50D3D" w:rsidP="00F50D3D">
      <w:pPr>
        <w:spacing w:after="0" w:line="240" w:lineRule="auto"/>
      </w:pPr>
    </w:p>
    <w:p w14:paraId="2C84AD58" w14:textId="77777777" w:rsidR="00F50D3D" w:rsidRDefault="00F50D3D" w:rsidP="00F50D3D">
      <w:pPr>
        <w:spacing w:after="0" w:line="240" w:lineRule="auto"/>
      </w:pPr>
      <w:r>
        <w:t>Sponsor: University of Southampton</w:t>
      </w:r>
    </w:p>
    <w:p w14:paraId="78FADB03" w14:textId="77777777" w:rsidR="00F50D3D" w:rsidRDefault="00F50D3D" w:rsidP="00F50D3D">
      <w:pPr>
        <w:spacing w:after="0" w:line="240" w:lineRule="auto"/>
      </w:pPr>
      <w:r>
        <w:t>Funder: NIHR School for Primary Care Research</w:t>
      </w:r>
    </w:p>
    <w:p w14:paraId="4AB0FE52" w14:textId="77777777" w:rsidR="00F50D3D" w:rsidRDefault="00F50D3D" w:rsidP="00F50D3D">
      <w:pPr>
        <w:spacing w:after="0" w:line="240" w:lineRule="auto"/>
      </w:pPr>
    </w:p>
    <w:p w14:paraId="03196FED" w14:textId="77777777" w:rsidR="00F50D3D" w:rsidRDefault="00F50D3D" w:rsidP="00F50D3D">
      <w:pPr>
        <w:spacing w:after="0" w:line="240" w:lineRule="auto"/>
      </w:pPr>
    </w:p>
    <w:p w14:paraId="01E78C4D" w14:textId="77777777" w:rsidR="00F50D3D" w:rsidRDefault="00F50D3D" w:rsidP="00F50D3D">
      <w:pPr>
        <w:spacing w:after="0" w:line="240" w:lineRule="auto"/>
      </w:pPr>
      <w:r>
        <w:t>Sponsor Reference:</w:t>
      </w:r>
    </w:p>
    <w:p w14:paraId="2AFE181B" w14:textId="77777777" w:rsidR="00F50D3D" w:rsidRDefault="00F50D3D" w:rsidP="00F50D3D">
      <w:pPr>
        <w:spacing w:after="0" w:line="240" w:lineRule="auto"/>
      </w:pPr>
      <w:r>
        <w:t xml:space="preserve">Funder ref: </w:t>
      </w:r>
    </w:p>
    <w:p w14:paraId="70EF7BC6" w14:textId="402AE8F0" w:rsidR="00F50D3D" w:rsidRDefault="00F50D3D" w:rsidP="00F50D3D">
      <w:pPr>
        <w:spacing w:after="0" w:line="240" w:lineRule="auto"/>
      </w:pPr>
      <w:proofErr w:type="gramStart"/>
      <w:r>
        <w:t>IRAS</w:t>
      </w:r>
      <w:proofErr w:type="gramEnd"/>
      <w:r>
        <w:t xml:space="preserve"> reference:</w:t>
      </w:r>
      <w:r w:rsidR="008904F0" w:rsidRPr="008904F0">
        <w:t xml:space="preserve"> 242570</w:t>
      </w:r>
    </w:p>
    <w:p w14:paraId="2E6C476D" w14:textId="77777777" w:rsidR="00F50D3D" w:rsidRDefault="00F50D3D" w:rsidP="00F50D3D"/>
    <w:p w14:paraId="0AFCFB0A" w14:textId="77777777" w:rsidR="00F50D3D" w:rsidRDefault="00F50D3D" w:rsidP="00F50D3D">
      <w:pPr>
        <w:rPr>
          <w:b/>
        </w:rPr>
      </w:pPr>
      <w:r w:rsidRPr="00CF502D">
        <w:rPr>
          <w:b/>
        </w:rPr>
        <w:t>Co applicants</w:t>
      </w:r>
      <w:r>
        <w:rPr>
          <w:b/>
        </w:rPr>
        <w:t>:</w:t>
      </w:r>
    </w:p>
    <w:p w14:paraId="26376B54" w14:textId="77777777" w:rsidR="00F50D3D" w:rsidRDefault="00F50D3D" w:rsidP="00F50D3D">
      <w:pPr>
        <w:rPr>
          <w:b/>
        </w:rPr>
      </w:pPr>
      <w:r>
        <w:rPr>
          <w:b/>
        </w:rPr>
        <w:t>Dr Ingrid Muller, University of Southampton</w:t>
      </w:r>
    </w:p>
    <w:p w14:paraId="371D2DF0" w14:textId="77777777" w:rsidR="00F50D3D" w:rsidRDefault="00F50D3D" w:rsidP="00F50D3D">
      <w:pPr>
        <w:rPr>
          <w:b/>
        </w:rPr>
      </w:pPr>
      <w:r>
        <w:rPr>
          <w:b/>
        </w:rPr>
        <w:t>Dr Miriam Santer, University of Southampton</w:t>
      </w:r>
    </w:p>
    <w:p w14:paraId="75782168" w14:textId="77777777" w:rsidR="00F50D3D" w:rsidRDefault="00F50D3D" w:rsidP="00F50D3D">
      <w:pPr>
        <w:rPr>
          <w:b/>
        </w:rPr>
      </w:pPr>
      <w:r>
        <w:rPr>
          <w:b/>
        </w:rPr>
        <w:t>Dr Adam Geraghty, University of Southampton</w:t>
      </w:r>
    </w:p>
    <w:p w14:paraId="1CA68F17" w14:textId="77777777" w:rsidR="00F84DD1" w:rsidRDefault="00F50D3D" w:rsidP="00896BD7">
      <w:pPr>
        <w:pStyle w:val="Body"/>
        <w:rPr>
          <w:rStyle w:val="apple-converted-space"/>
          <w:b/>
          <w:bCs/>
          <w:sz w:val="32"/>
          <w:szCs w:val="32"/>
        </w:rPr>
      </w:pPr>
      <w:r>
        <w:rPr>
          <w:b/>
        </w:rPr>
        <w:t>Professor Paul Little, University of Southampton</w:t>
      </w:r>
    </w:p>
    <w:p w14:paraId="3CCC2605" w14:textId="77777777" w:rsidR="00737A85" w:rsidRDefault="005E4ADE" w:rsidP="00896BD7">
      <w:pPr>
        <w:pStyle w:val="Body"/>
        <w:rPr>
          <w:rStyle w:val="apple-converted-space"/>
          <w:b/>
          <w:bCs/>
          <w:sz w:val="32"/>
          <w:szCs w:val="32"/>
        </w:rPr>
      </w:pPr>
      <w:r>
        <w:rPr>
          <w:rStyle w:val="apple-converted-space"/>
          <w:b/>
          <w:bCs/>
          <w:sz w:val="32"/>
          <w:szCs w:val="32"/>
        </w:rPr>
        <w:lastRenderedPageBreak/>
        <w:t>Plain English</w:t>
      </w:r>
      <w:r w:rsidR="00737A85">
        <w:rPr>
          <w:rStyle w:val="apple-converted-space"/>
          <w:b/>
          <w:bCs/>
          <w:sz w:val="32"/>
          <w:szCs w:val="32"/>
        </w:rPr>
        <w:t xml:space="preserve"> Summary</w:t>
      </w:r>
    </w:p>
    <w:p w14:paraId="7EDB5E49" w14:textId="77777777" w:rsidR="005E4ADE" w:rsidRDefault="005E4ADE" w:rsidP="00896BD7">
      <w:pPr>
        <w:pStyle w:val="Body"/>
        <w:rPr>
          <w:rStyle w:val="apple-converted-space"/>
          <w:b/>
          <w:bCs/>
          <w:sz w:val="32"/>
          <w:szCs w:val="32"/>
        </w:rPr>
      </w:pPr>
      <w:r>
        <w:rPr>
          <w:rStyle w:val="apple-converted-space"/>
          <w:b/>
          <w:bCs/>
          <w:sz w:val="32"/>
          <w:szCs w:val="32"/>
        </w:rPr>
        <w:t>Background</w:t>
      </w:r>
    </w:p>
    <w:p w14:paraId="40BD19DE" w14:textId="77777777" w:rsidR="00955555" w:rsidRPr="002214EB" w:rsidRDefault="002214EB" w:rsidP="000059FE">
      <w:pPr>
        <w:pStyle w:val="Body"/>
        <w:rPr>
          <w:rStyle w:val="apple-converted-space"/>
          <w:bCs/>
        </w:rPr>
      </w:pPr>
      <w:r>
        <w:rPr>
          <w:rStyle w:val="apple-converted-space"/>
          <w:bCs/>
        </w:rPr>
        <w:t>Acne is a</w:t>
      </w:r>
      <w:r w:rsidR="00955555" w:rsidRPr="002214EB">
        <w:rPr>
          <w:rStyle w:val="apple-converted-space"/>
          <w:bCs/>
        </w:rPr>
        <w:t xml:space="preserve"> skin condition that is very common amongst young people aged between 14 and 19 years. It can cause low moods, anxiety and embarrassment if not managed appropriately. The main treatments for acne are topical medications. These </w:t>
      </w:r>
      <w:proofErr w:type="gramStart"/>
      <w:r w:rsidR="00955555" w:rsidRPr="002214EB">
        <w:rPr>
          <w:rStyle w:val="apple-converted-space"/>
          <w:bCs/>
        </w:rPr>
        <w:t>are creams and gels that</w:t>
      </w:r>
      <w:proofErr w:type="gramEnd"/>
      <w:r w:rsidR="00955555" w:rsidRPr="002214EB">
        <w:rPr>
          <w:rStyle w:val="apple-converted-space"/>
          <w:bCs/>
        </w:rPr>
        <w:t xml:space="preserve"> can be applied to the skin. Many people </w:t>
      </w:r>
      <w:proofErr w:type="gramStart"/>
      <w:r w:rsidR="00955555" w:rsidRPr="002214EB">
        <w:rPr>
          <w:rStyle w:val="apple-converted-space"/>
          <w:bCs/>
        </w:rPr>
        <w:t>don’t</w:t>
      </w:r>
      <w:proofErr w:type="gramEnd"/>
      <w:r w:rsidR="00955555" w:rsidRPr="002214EB">
        <w:rPr>
          <w:rStyle w:val="apple-converted-space"/>
          <w:bCs/>
        </w:rPr>
        <w:t xml:space="preserve"> use these long enough to see any improvement, as they need to be used for up to 8 weeks before they start working. Side effects including skin irritation can also stop people from using topical treatments regularly, although most side effects </w:t>
      </w:r>
      <w:proofErr w:type="gramStart"/>
      <w:r w:rsidR="00955555" w:rsidRPr="002214EB">
        <w:rPr>
          <w:rStyle w:val="apple-converted-space"/>
          <w:bCs/>
        </w:rPr>
        <w:t>can be avoided</w:t>
      </w:r>
      <w:proofErr w:type="gramEnd"/>
      <w:r w:rsidR="00955555" w:rsidRPr="002214EB">
        <w:rPr>
          <w:rStyle w:val="apple-converted-space"/>
          <w:bCs/>
        </w:rPr>
        <w:t xml:space="preserve"> with the correct detailed advice. For these reasons, many people go on to use antibiotics. This is a concern because of the rising levels of antibiotic resistance. Acne is usually treated in primary care but as treatment needs to be used daily in order </w:t>
      </w:r>
      <w:r w:rsidR="00FE6389" w:rsidRPr="002214EB">
        <w:rPr>
          <w:rStyle w:val="apple-converted-space"/>
          <w:bCs/>
        </w:rPr>
        <w:t xml:space="preserve">for it </w:t>
      </w:r>
      <w:r w:rsidR="00955555" w:rsidRPr="002214EB">
        <w:rPr>
          <w:rStyle w:val="apple-converted-space"/>
          <w:bCs/>
        </w:rPr>
        <w:t>to work</w:t>
      </w:r>
      <w:r w:rsidR="00FE6389" w:rsidRPr="002214EB">
        <w:rPr>
          <w:rStyle w:val="apple-converted-space"/>
          <w:bCs/>
        </w:rPr>
        <w:t>,</w:t>
      </w:r>
      <w:r w:rsidR="00955555" w:rsidRPr="002214EB">
        <w:rPr>
          <w:rStyle w:val="apple-converted-space"/>
          <w:bCs/>
        </w:rPr>
        <w:t xml:space="preserve"> and health care professionals only ha</w:t>
      </w:r>
      <w:r>
        <w:rPr>
          <w:rStyle w:val="apple-converted-space"/>
          <w:bCs/>
        </w:rPr>
        <w:t xml:space="preserve">ve </w:t>
      </w:r>
      <w:proofErr w:type="gramStart"/>
      <w:r>
        <w:rPr>
          <w:rStyle w:val="apple-converted-space"/>
          <w:bCs/>
        </w:rPr>
        <w:t>10 minute</w:t>
      </w:r>
      <w:proofErr w:type="gramEnd"/>
      <w:r>
        <w:rPr>
          <w:rStyle w:val="apple-converted-space"/>
          <w:bCs/>
        </w:rPr>
        <w:t xml:space="preserve"> </w:t>
      </w:r>
      <w:r w:rsidR="00955555" w:rsidRPr="002214EB">
        <w:rPr>
          <w:rStyle w:val="apple-converted-space"/>
          <w:bCs/>
        </w:rPr>
        <w:t>consultations, it is important to give people the tools to manage their skin condition themselves. There are currently no websites</w:t>
      </w:r>
      <w:r w:rsidR="00FE6389" w:rsidRPr="002214EB">
        <w:rPr>
          <w:rStyle w:val="apple-converted-space"/>
          <w:bCs/>
        </w:rPr>
        <w:t xml:space="preserve"> </w:t>
      </w:r>
      <w:proofErr w:type="gramStart"/>
      <w:r w:rsidR="00FE6389" w:rsidRPr="002214EB">
        <w:rPr>
          <w:rStyle w:val="apple-converted-space"/>
          <w:bCs/>
        </w:rPr>
        <w:t>available which</w:t>
      </w:r>
      <w:proofErr w:type="gramEnd"/>
      <w:r w:rsidR="00FE6389" w:rsidRPr="002214EB">
        <w:rPr>
          <w:rStyle w:val="apple-converted-space"/>
          <w:bCs/>
        </w:rPr>
        <w:t xml:space="preserve"> support people in managing their acne. </w:t>
      </w:r>
      <w:r w:rsidR="000059FE" w:rsidRPr="002214EB">
        <w:rPr>
          <w:rStyle w:val="apple-converted-space"/>
          <w:bCs/>
        </w:rPr>
        <w:t xml:space="preserve">A </w:t>
      </w:r>
      <w:r w:rsidR="00955555" w:rsidRPr="002214EB">
        <w:rPr>
          <w:rStyle w:val="apple-converted-space"/>
          <w:bCs/>
        </w:rPr>
        <w:t xml:space="preserve">website </w:t>
      </w:r>
      <w:r w:rsidR="00FE6389" w:rsidRPr="002214EB">
        <w:rPr>
          <w:rStyle w:val="apple-converted-space"/>
          <w:bCs/>
        </w:rPr>
        <w:t>called ‘</w:t>
      </w:r>
      <w:proofErr w:type="spellStart"/>
      <w:r w:rsidR="00FE6389" w:rsidRPr="002214EB">
        <w:rPr>
          <w:rStyle w:val="apple-converted-space"/>
          <w:bCs/>
        </w:rPr>
        <w:t>SPOTless</w:t>
      </w:r>
      <w:proofErr w:type="spellEnd"/>
      <w:r w:rsidR="00FE6389" w:rsidRPr="002214EB">
        <w:rPr>
          <w:rStyle w:val="apple-converted-space"/>
          <w:bCs/>
        </w:rPr>
        <w:t>’</w:t>
      </w:r>
      <w:r w:rsidR="000059FE" w:rsidRPr="002214EB">
        <w:rPr>
          <w:rStyle w:val="apple-converted-space"/>
          <w:bCs/>
        </w:rPr>
        <w:t xml:space="preserve"> </w:t>
      </w:r>
      <w:r w:rsidR="00FE6389" w:rsidRPr="002214EB">
        <w:rPr>
          <w:rStyle w:val="apple-converted-space"/>
          <w:bCs/>
        </w:rPr>
        <w:t>has been developed from interviews with people with acne and is designed to promote the appropriate use of topical treatments.</w:t>
      </w:r>
      <w:r w:rsidR="000059FE" w:rsidRPr="002214EB">
        <w:t xml:space="preserve"> </w:t>
      </w:r>
      <w:r w:rsidR="000059FE" w:rsidRPr="002214EB">
        <w:rPr>
          <w:rStyle w:val="apple-converted-space"/>
          <w:bCs/>
        </w:rPr>
        <w:t xml:space="preserve">This study </w:t>
      </w:r>
      <w:proofErr w:type="gramStart"/>
      <w:r w:rsidR="000059FE" w:rsidRPr="002214EB">
        <w:rPr>
          <w:rStyle w:val="apple-converted-space"/>
          <w:bCs/>
        </w:rPr>
        <w:t>is needed</w:t>
      </w:r>
      <w:proofErr w:type="gramEnd"/>
      <w:r w:rsidR="000059FE" w:rsidRPr="002214EB">
        <w:rPr>
          <w:rStyle w:val="apple-converted-space"/>
          <w:bCs/>
        </w:rPr>
        <w:t xml:space="preserve"> to explore whether this website is feasible in </w:t>
      </w:r>
      <w:r>
        <w:rPr>
          <w:rStyle w:val="apple-converted-space"/>
          <w:bCs/>
        </w:rPr>
        <w:t>helping people manage their skin condition</w:t>
      </w:r>
      <w:r w:rsidR="000059FE" w:rsidRPr="002214EB">
        <w:rPr>
          <w:rStyle w:val="apple-converted-space"/>
          <w:bCs/>
        </w:rPr>
        <w:t xml:space="preserve"> compared to</w:t>
      </w:r>
      <w:r>
        <w:rPr>
          <w:rStyle w:val="apple-converted-space"/>
          <w:bCs/>
        </w:rPr>
        <w:t xml:space="preserve"> usual care alone.</w:t>
      </w:r>
    </w:p>
    <w:p w14:paraId="31964386" w14:textId="77777777" w:rsidR="005E4ADE" w:rsidRDefault="005E4ADE" w:rsidP="00896BD7">
      <w:pPr>
        <w:pStyle w:val="Body"/>
        <w:rPr>
          <w:rStyle w:val="apple-converted-space"/>
          <w:b/>
          <w:bCs/>
          <w:sz w:val="32"/>
          <w:szCs w:val="32"/>
        </w:rPr>
      </w:pPr>
      <w:r>
        <w:rPr>
          <w:rStyle w:val="apple-converted-space"/>
          <w:b/>
          <w:bCs/>
          <w:sz w:val="32"/>
          <w:szCs w:val="32"/>
        </w:rPr>
        <w:t>Aims</w:t>
      </w:r>
    </w:p>
    <w:p w14:paraId="6CA93867" w14:textId="70D77D54" w:rsidR="005A5781" w:rsidRDefault="00046299" w:rsidP="00896BD7">
      <w:pPr>
        <w:pStyle w:val="Body"/>
        <w:rPr>
          <w:rStyle w:val="apple-converted-space"/>
          <w:bCs/>
        </w:rPr>
      </w:pPr>
      <w:r w:rsidRPr="00046299">
        <w:rPr>
          <w:rStyle w:val="apple-converted-space"/>
          <w:bCs/>
        </w:rPr>
        <w:t xml:space="preserve">The aim of this study is </w:t>
      </w:r>
      <w:r w:rsidR="005304C8">
        <w:rPr>
          <w:rStyle w:val="apple-converted-space"/>
          <w:bCs/>
        </w:rPr>
        <w:t>to see how a website (</w:t>
      </w:r>
      <w:proofErr w:type="spellStart"/>
      <w:r w:rsidR="005304C8">
        <w:rPr>
          <w:rStyle w:val="apple-converted-space"/>
          <w:bCs/>
        </w:rPr>
        <w:t>SPOTless</w:t>
      </w:r>
      <w:proofErr w:type="spellEnd"/>
      <w:r w:rsidR="005304C8">
        <w:rPr>
          <w:rStyle w:val="apple-converted-space"/>
          <w:bCs/>
        </w:rPr>
        <w:t>)</w:t>
      </w:r>
      <w:r w:rsidRPr="00046299">
        <w:rPr>
          <w:rStyle w:val="apple-converted-space"/>
          <w:bCs/>
        </w:rPr>
        <w:t xml:space="preserve"> can provide support for young people to help manage their acne alongside their usual care. This will help shape research to improve care and support for people with acne.</w:t>
      </w:r>
    </w:p>
    <w:p w14:paraId="32E5C79F" w14:textId="77777777" w:rsidR="005E4ADE" w:rsidRDefault="005E4ADE" w:rsidP="00896BD7">
      <w:pPr>
        <w:pStyle w:val="Body"/>
        <w:rPr>
          <w:rStyle w:val="apple-converted-space"/>
          <w:b/>
          <w:bCs/>
          <w:sz w:val="32"/>
          <w:szCs w:val="32"/>
        </w:rPr>
      </w:pPr>
      <w:r>
        <w:rPr>
          <w:rStyle w:val="apple-converted-space"/>
          <w:b/>
          <w:bCs/>
          <w:sz w:val="32"/>
          <w:szCs w:val="32"/>
        </w:rPr>
        <w:t>Methods</w:t>
      </w:r>
    </w:p>
    <w:p w14:paraId="3427F082" w14:textId="72DE0F25" w:rsidR="001D2CB8" w:rsidRPr="00046299" w:rsidRDefault="003F05E4" w:rsidP="00046299">
      <w:pPr>
        <w:pStyle w:val="Body"/>
        <w:rPr>
          <w:bCs/>
        </w:rPr>
      </w:pPr>
      <w:r>
        <w:rPr>
          <w:rStyle w:val="apple-converted-space"/>
          <w:bCs/>
        </w:rPr>
        <w:t xml:space="preserve">A </w:t>
      </w:r>
      <w:r w:rsidR="008B10D3">
        <w:rPr>
          <w:rStyle w:val="apple-converted-space"/>
          <w:bCs/>
        </w:rPr>
        <w:t xml:space="preserve">target </w:t>
      </w:r>
      <w:r>
        <w:rPr>
          <w:rStyle w:val="apple-converted-space"/>
          <w:bCs/>
        </w:rPr>
        <w:t xml:space="preserve">of </w:t>
      </w:r>
      <w:r w:rsidR="005304C8">
        <w:rPr>
          <w:rStyle w:val="apple-converted-space"/>
          <w:bCs/>
        </w:rPr>
        <w:t>65 p</w:t>
      </w:r>
      <w:r w:rsidR="000B3657" w:rsidRPr="000B3657">
        <w:rPr>
          <w:rStyle w:val="apple-converted-space"/>
          <w:bCs/>
        </w:rPr>
        <w:t xml:space="preserve">eople </w:t>
      </w:r>
      <w:proofErr w:type="gramStart"/>
      <w:r w:rsidR="000B3657" w:rsidRPr="000B3657">
        <w:rPr>
          <w:rStyle w:val="apple-converted-space"/>
          <w:bCs/>
        </w:rPr>
        <w:t>will be</w:t>
      </w:r>
      <w:r w:rsidR="001D2CB8">
        <w:rPr>
          <w:rStyle w:val="apple-converted-space"/>
          <w:bCs/>
        </w:rPr>
        <w:t xml:space="preserve"> invited</w:t>
      </w:r>
      <w:proofErr w:type="gramEnd"/>
      <w:r w:rsidR="001D2CB8">
        <w:rPr>
          <w:rStyle w:val="apple-converted-space"/>
          <w:bCs/>
        </w:rPr>
        <w:t xml:space="preserve"> to take part in a trial through </w:t>
      </w:r>
      <w:r w:rsidR="000B3657" w:rsidRPr="000B3657">
        <w:rPr>
          <w:rStyle w:val="apple-converted-space"/>
          <w:bCs/>
        </w:rPr>
        <w:t xml:space="preserve">mail </w:t>
      </w:r>
      <w:r w:rsidR="001D2CB8">
        <w:rPr>
          <w:rStyle w:val="apple-converted-space"/>
          <w:bCs/>
        </w:rPr>
        <w:t>out or face to face by their GP</w:t>
      </w:r>
      <w:r w:rsidR="000B3657" w:rsidRPr="000B3657">
        <w:rPr>
          <w:rStyle w:val="apple-converted-space"/>
          <w:bCs/>
        </w:rPr>
        <w:t>, or through community advertising for instance using posters</w:t>
      </w:r>
      <w:r w:rsidR="00046299">
        <w:rPr>
          <w:rStyle w:val="apple-converted-space"/>
          <w:bCs/>
        </w:rPr>
        <w:t xml:space="preserve"> if necessary</w:t>
      </w:r>
      <w:r w:rsidR="000B3657" w:rsidRPr="000B3657">
        <w:rPr>
          <w:rStyle w:val="apple-converted-space"/>
          <w:bCs/>
        </w:rPr>
        <w:t xml:space="preserve">. </w:t>
      </w:r>
      <w:r w:rsidR="00686467">
        <w:rPr>
          <w:rStyle w:val="apple-converted-space"/>
          <w:bCs/>
        </w:rPr>
        <w:t xml:space="preserve">Interested participants will complete the reply slip at the bottom of the invitation letter and return this to the research team. They will then be contacted and given link to the website where they </w:t>
      </w:r>
      <w:proofErr w:type="gramStart"/>
      <w:r w:rsidR="00686467">
        <w:rPr>
          <w:rStyle w:val="apple-converted-space"/>
          <w:bCs/>
        </w:rPr>
        <w:t>will be asked</w:t>
      </w:r>
      <w:proofErr w:type="gramEnd"/>
      <w:r w:rsidR="00686467">
        <w:rPr>
          <w:rStyle w:val="apple-converted-space"/>
          <w:bCs/>
        </w:rPr>
        <w:t xml:space="preserve"> to </w:t>
      </w:r>
      <w:r w:rsidR="00686467" w:rsidRPr="005A5781">
        <w:rPr>
          <w:rStyle w:val="apple-converted-space"/>
          <w:bCs/>
        </w:rPr>
        <w:t>complete an online consent</w:t>
      </w:r>
      <w:r w:rsidR="00686467">
        <w:rPr>
          <w:rStyle w:val="apple-converted-space"/>
          <w:bCs/>
        </w:rPr>
        <w:t>/assent</w:t>
      </w:r>
      <w:r w:rsidR="00686467" w:rsidRPr="005A5781">
        <w:rPr>
          <w:rStyle w:val="apple-converted-space"/>
          <w:bCs/>
        </w:rPr>
        <w:t xml:space="preserve"> form</w:t>
      </w:r>
      <w:r w:rsidR="00686467">
        <w:rPr>
          <w:rStyle w:val="apple-converted-space"/>
          <w:bCs/>
        </w:rPr>
        <w:t xml:space="preserve">. </w:t>
      </w:r>
      <w:r w:rsidR="00046299">
        <w:rPr>
          <w:rStyle w:val="apple-converted-space"/>
          <w:bCs/>
        </w:rPr>
        <w:t xml:space="preserve">After they have given </w:t>
      </w:r>
      <w:proofErr w:type="gramStart"/>
      <w:r w:rsidR="00046299">
        <w:rPr>
          <w:rStyle w:val="apple-converted-space"/>
          <w:bCs/>
        </w:rPr>
        <w:t>consent</w:t>
      </w:r>
      <w:proofErr w:type="gramEnd"/>
      <w:r w:rsidR="00046299">
        <w:rPr>
          <w:rStyle w:val="apple-converted-space"/>
          <w:bCs/>
        </w:rPr>
        <w:t xml:space="preserve"> they will be asked to answer some questions about themselves </w:t>
      </w:r>
      <w:r w:rsidR="005A5781" w:rsidRPr="005A5781">
        <w:rPr>
          <w:rStyle w:val="apple-converted-space"/>
          <w:bCs/>
        </w:rPr>
        <w:t>at the beginning of the study, and again after 4 weeks, and afte</w:t>
      </w:r>
      <w:r w:rsidR="00046299">
        <w:rPr>
          <w:rStyle w:val="apple-converted-space"/>
          <w:bCs/>
        </w:rPr>
        <w:t>r 6 weeks. After answering the questions at the beginning of the study, they</w:t>
      </w:r>
      <w:r w:rsidR="005A5781" w:rsidRPr="005A5781">
        <w:rPr>
          <w:rStyle w:val="apple-converted-space"/>
          <w:bCs/>
        </w:rPr>
        <w:t xml:space="preserve"> </w:t>
      </w:r>
      <w:proofErr w:type="gramStart"/>
      <w:r w:rsidR="005A5781" w:rsidRPr="005A5781">
        <w:rPr>
          <w:rStyle w:val="apple-converted-space"/>
          <w:bCs/>
        </w:rPr>
        <w:t>will be automatically allocated</w:t>
      </w:r>
      <w:proofErr w:type="gramEnd"/>
      <w:r w:rsidR="005A5781" w:rsidRPr="005A5781">
        <w:rPr>
          <w:rStyle w:val="apple-converted-space"/>
          <w:bCs/>
        </w:rPr>
        <w:t xml:space="preserve"> to one of two groups:</w:t>
      </w:r>
    </w:p>
    <w:p w14:paraId="7B428B95" w14:textId="77777777" w:rsidR="001D2CB8" w:rsidRDefault="00046299" w:rsidP="00896BD7">
      <w:pPr>
        <w:pStyle w:val="Body"/>
        <w:rPr>
          <w:rStyle w:val="apple-converted-space"/>
          <w:bCs/>
        </w:rPr>
      </w:pPr>
      <w:r>
        <w:rPr>
          <w:bCs/>
          <w:noProof/>
          <w:bdr w:val="none" w:sz="0" w:space="0" w:color="auto"/>
          <w:lang w:val="en-GB" w:eastAsia="en-GB"/>
        </w:rPr>
        <mc:AlternateContent>
          <mc:Choice Requires="wps">
            <w:drawing>
              <wp:anchor distT="45720" distB="45720" distL="114300" distR="114300" simplePos="0" relativeHeight="251659264" behindDoc="1" locked="0" layoutInCell="1" allowOverlap="1" wp14:anchorId="6EC8B563" wp14:editId="531A24CC">
                <wp:simplePos x="0" y="0"/>
                <wp:positionH relativeFrom="page">
                  <wp:posOffset>4114800</wp:posOffset>
                </wp:positionH>
                <wp:positionV relativeFrom="paragraph">
                  <wp:posOffset>26670</wp:posOffset>
                </wp:positionV>
                <wp:extent cx="2828925" cy="1609725"/>
                <wp:effectExtent l="0" t="0" r="15875" b="15875"/>
                <wp:wrapTight wrapText="bothSides">
                  <wp:wrapPolygon edited="0">
                    <wp:start x="0" y="0"/>
                    <wp:lineTo x="0" y="21472"/>
                    <wp:lineTo x="21527" y="21472"/>
                    <wp:lineTo x="21527"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609725"/>
                        </a:xfrm>
                        <a:prstGeom prst="rect">
                          <a:avLst/>
                        </a:prstGeom>
                        <a:solidFill>
                          <a:srgbClr val="FFFFFF"/>
                        </a:solidFill>
                        <a:ln w="9525">
                          <a:solidFill>
                            <a:srgbClr val="000000"/>
                          </a:solidFill>
                          <a:miter lim="800000"/>
                          <a:headEnd/>
                          <a:tailEnd/>
                        </a:ln>
                      </wps:spPr>
                      <wps:txbx>
                        <w:txbxContent>
                          <w:p w14:paraId="3780758E" w14:textId="77777777" w:rsidR="00F1693C" w:rsidRDefault="00F1693C" w:rsidP="00046299">
                            <w:pPr>
                              <w:pStyle w:val="NoSpacing"/>
                              <w:jc w:val="center"/>
                            </w:pPr>
                            <w:r w:rsidRPr="00E47C9F">
                              <w:t>G</w:t>
                            </w:r>
                            <w:r>
                              <w:t>roup 2</w:t>
                            </w:r>
                          </w:p>
                          <w:p w14:paraId="562A92FD" w14:textId="77777777" w:rsidR="00F1693C" w:rsidRDefault="00F1693C" w:rsidP="00046299">
                            <w:pPr>
                              <w:pStyle w:val="NoSpacing"/>
                              <w:jc w:val="center"/>
                            </w:pPr>
                            <w:r>
                              <w:t>Complete online questionnaires at different time-points throughout the study</w:t>
                            </w:r>
                          </w:p>
                          <w:p w14:paraId="3A55DBE9" w14:textId="77777777" w:rsidR="00F1693C" w:rsidRDefault="00F1693C" w:rsidP="00046299">
                            <w:pPr>
                              <w:pStyle w:val="NoSpacing"/>
                              <w:jc w:val="center"/>
                            </w:pPr>
                            <w:r>
                              <w:t>+</w:t>
                            </w:r>
                          </w:p>
                          <w:p w14:paraId="0AE257FC" w14:textId="77777777" w:rsidR="00F1693C" w:rsidRDefault="00F1693C" w:rsidP="00046299">
                            <w:pPr>
                              <w:pStyle w:val="NoSpacing"/>
                              <w:jc w:val="center"/>
                            </w:pPr>
                            <w:r>
                              <w:t>Usual treatment from GP or specialist</w:t>
                            </w:r>
                          </w:p>
                          <w:p w14:paraId="285605F6" w14:textId="77777777" w:rsidR="00F1693C" w:rsidRDefault="00F1693C" w:rsidP="00046299">
                            <w:pPr>
                              <w:pStyle w:val="NoSpacing"/>
                              <w:jc w:val="center"/>
                            </w:pPr>
                            <w:r>
                              <w:t>+</w:t>
                            </w:r>
                          </w:p>
                          <w:p w14:paraId="072F76AD" w14:textId="77777777" w:rsidR="00F1693C" w:rsidRDefault="00F1693C" w:rsidP="00046299">
                            <w:pPr>
                              <w:pStyle w:val="NoSpacing"/>
                              <w:jc w:val="center"/>
                            </w:pPr>
                            <w:r w:rsidRPr="005A5781">
                              <w:t xml:space="preserve">Access to the </w:t>
                            </w:r>
                            <w:proofErr w:type="spellStart"/>
                            <w:r w:rsidRPr="005A5781">
                              <w:t>SPOTless</w:t>
                            </w:r>
                            <w:proofErr w:type="spellEnd"/>
                            <w:r w:rsidRPr="005A5781">
                              <w:t xml:space="preserve"> website </w:t>
                            </w:r>
                            <w:r>
                              <w:t xml:space="preserve">after </w:t>
                            </w:r>
                            <w:r w:rsidRPr="005A5781">
                              <w:t>6 weeks</w:t>
                            </w:r>
                          </w:p>
                          <w:p w14:paraId="42E88930" w14:textId="77777777" w:rsidR="00F1693C" w:rsidRDefault="00F1693C" w:rsidP="005A5781">
                            <w:pPr>
                              <w:spacing w:line="240" w:lineRule="auto"/>
                              <w:jc w:val="center"/>
                            </w:pPr>
                          </w:p>
                          <w:p w14:paraId="6DE3D512" w14:textId="77777777" w:rsidR="00F1693C" w:rsidRDefault="00F1693C" w:rsidP="001D2CB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C8B563" id="_x0000_t202" coordsize="21600,21600" o:spt="202" path="m,l,21600r21600,l21600,xe">
                <v:stroke joinstyle="miter"/>
                <v:path gradientshapeok="t" o:connecttype="rect"/>
              </v:shapetype>
              <v:shape id="Text Box 217" o:spid="_x0000_s1026" type="#_x0000_t202" style="position:absolute;margin-left:324pt;margin-top:2.1pt;width:222.75pt;height:126.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">
                <v:textbox>
                  <w:txbxContent>
                    <w:p w14:paraId="3780758E" w14:textId="77777777" w:rsidR="00F1693C" w:rsidRDefault="00F1693C" w:rsidP="00046299">
                      <w:pPr>
                        <w:pStyle w:val="NoSpacing"/>
                        <w:jc w:val="center"/>
                      </w:pPr>
                      <w:r w:rsidRPr="00E47C9F">
                        <w:t>G</w:t>
                      </w:r>
                      <w:r>
                        <w:t>roup 2</w:t>
                      </w:r>
                    </w:p>
                    <w:p w14:paraId="562A92FD" w14:textId="77777777" w:rsidR="00F1693C" w:rsidRDefault="00F1693C" w:rsidP="00046299">
                      <w:pPr>
                        <w:pStyle w:val="NoSpacing"/>
                        <w:jc w:val="center"/>
                      </w:pPr>
                      <w:r>
                        <w:t>Complete online questionnaires at different time-points throughout the study</w:t>
                      </w:r>
                    </w:p>
                    <w:p w14:paraId="3A55DBE9" w14:textId="77777777" w:rsidR="00F1693C" w:rsidRDefault="00F1693C" w:rsidP="00046299">
                      <w:pPr>
                        <w:pStyle w:val="NoSpacing"/>
                        <w:jc w:val="center"/>
                      </w:pPr>
                      <w:r>
                        <w:t>+</w:t>
                      </w:r>
                    </w:p>
                    <w:p w14:paraId="0AE257FC" w14:textId="77777777" w:rsidR="00F1693C" w:rsidRDefault="00F1693C" w:rsidP="00046299">
                      <w:pPr>
                        <w:pStyle w:val="NoSpacing"/>
                        <w:jc w:val="center"/>
                      </w:pPr>
                      <w:r>
                        <w:t>Usual treatment from GP or specialist</w:t>
                      </w:r>
                    </w:p>
                    <w:p w14:paraId="285605F6" w14:textId="77777777" w:rsidR="00F1693C" w:rsidRDefault="00F1693C" w:rsidP="00046299">
                      <w:pPr>
                        <w:pStyle w:val="NoSpacing"/>
                        <w:jc w:val="center"/>
                      </w:pPr>
                      <w:r>
                        <w:t>+</w:t>
                      </w:r>
                    </w:p>
                    <w:p w14:paraId="072F76AD" w14:textId="77777777" w:rsidR="00F1693C" w:rsidRDefault="00F1693C" w:rsidP="00046299">
                      <w:pPr>
                        <w:pStyle w:val="NoSpacing"/>
                        <w:jc w:val="center"/>
                      </w:pPr>
                      <w:r w:rsidRPr="005A5781">
                        <w:t xml:space="preserve">Access to the SPOTless website </w:t>
                      </w:r>
                      <w:r>
                        <w:t xml:space="preserve">after </w:t>
                      </w:r>
                      <w:r w:rsidRPr="005A5781">
                        <w:t>6 weeks</w:t>
                      </w:r>
                    </w:p>
                    <w:p w14:paraId="42E88930" w14:textId="77777777" w:rsidR="00F1693C" w:rsidRDefault="00F1693C" w:rsidP="005A5781">
                      <w:pPr>
                        <w:spacing w:line="240" w:lineRule="auto"/>
                        <w:jc w:val="center"/>
                      </w:pPr>
                    </w:p>
                    <w:p w14:paraId="6DE3D512" w14:textId="77777777" w:rsidR="00F1693C" w:rsidRDefault="00F1693C" w:rsidP="001D2CB8">
                      <w:pPr>
                        <w:jc w:val="center"/>
                      </w:pPr>
                    </w:p>
                  </w:txbxContent>
                </v:textbox>
                <w10:wrap type="tight" anchorx="page"/>
              </v:shape>
            </w:pict>
          </mc:Fallback>
        </mc:AlternateContent>
      </w:r>
      <w:r>
        <w:rPr>
          <w:bCs/>
          <w:noProof/>
          <w:bdr w:val="none" w:sz="0" w:space="0" w:color="auto"/>
          <w:lang w:val="en-GB" w:eastAsia="en-GB"/>
        </w:rPr>
        <mc:AlternateContent>
          <mc:Choice Requires="wps">
            <w:drawing>
              <wp:anchor distT="45720" distB="45720" distL="114300" distR="114300" simplePos="0" relativeHeight="251660288" behindDoc="1" locked="0" layoutInCell="1" allowOverlap="1" wp14:anchorId="458AD3A6" wp14:editId="79E6718D">
                <wp:simplePos x="0" y="0"/>
                <wp:positionH relativeFrom="column">
                  <wp:posOffset>38100</wp:posOffset>
                </wp:positionH>
                <wp:positionV relativeFrom="paragraph">
                  <wp:posOffset>0</wp:posOffset>
                </wp:positionV>
                <wp:extent cx="2647950" cy="16192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619250"/>
                        </a:xfrm>
                        <a:prstGeom prst="rect">
                          <a:avLst/>
                        </a:prstGeom>
                        <a:solidFill>
                          <a:srgbClr val="FFFFFF"/>
                        </a:solidFill>
                        <a:ln w="9525">
                          <a:solidFill>
                            <a:srgbClr val="000000"/>
                          </a:solidFill>
                          <a:miter lim="800000"/>
                          <a:headEnd/>
                          <a:tailEnd/>
                        </a:ln>
                      </wps:spPr>
                      <wps:txbx>
                        <w:txbxContent>
                          <w:p w14:paraId="280AF8C6" w14:textId="77777777" w:rsidR="00F1693C" w:rsidRDefault="00F1693C" w:rsidP="00046299">
                            <w:pPr>
                              <w:pStyle w:val="NoSpacing"/>
                              <w:jc w:val="center"/>
                            </w:pPr>
                            <w:r w:rsidRPr="00E47C9F">
                              <w:t>Group 1</w:t>
                            </w:r>
                          </w:p>
                          <w:p w14:paraId="47F691B5" w14:textId="77777777" w:rsidR="00F1693C" w:rsidRDefault="00F1693C" w:rsidP="00046299">
                            <w:pPr>
                              <w:pStyle w:val="NoSpacing"/>
                              <w:jc w:val="center"/>
                            </w:pPr>
                            <w:r>
                              <w:t>Complete online questionnaires at different time-points throughout the study</w:t>
                            </w:r>
                          </w:p>
                          <w:p w14:paraId="5940950F" w14:textId="77777777" w:rsidR="00F1693C" w:rsidRDefault="00F1693C" w:rsidP="00046299">
                            <w:pPr>
                              <w:pStyle w:val="NoSpacing"/>
                              <w:jc w:val="center"/>
                            </w:pPr>
                            <w:r>
                              <w:t>+</w:t>
                            </w:r>
                          </w:p>
                          <w:p w14:paraId="1DA34528" w14:textId="77777777" w:rsidR="00F1693C" w:rsidRDefault="00F1693C" w:rsidP="00046299">
                            <w:pPr>
                              <w:pStyle w:val="NoSpacing"/>
                              <w:jc w:val="center"/>
                            </w:pPr>
                            <w:r>
                              <w:t>Usual treatment from GP or specialist</w:t>
                            </w:r>
                          </w:p>
                          <w:p w14:paraId="1BA0C7CE" w14:textId="77777777" w:rsidR="00F1693C" w:rsidRDefault="00F1693C" w:rsidP="00046299">
                            <w:pPr>
                              <w:pStyle w:val="NoSpacing"/>
                              <w:jc w:val="center"/>
                            </w:pPr>
                            <w:r>
                              <w:t>+</w:t>
                            </w:r>
                          </w:p>
                          <w:p w14:paraId="021DED20" w14:textId="77777777" w:rsidR="00F1693C" w:rsidRDefault="00F1693C" w:rsidP="00046299">
                            <w:pPr>
                              <w:pStyle w:val="NoSpacing"/>
                              <w:jc w:val="center"/>
                            </w:pPr>
                            <w:r>
                              <w:t xml:space="preserve">Access to the </w:t>
                            </w:r>
                            <w:proofErr w:type="spellStart"/>
                            <w:r>
                              <w:t>SPOTless</w:t>
                            </w:r>
                            <w:proofErr w:type="spellEnd"/>
                            <w:r>
                              <w:t xml:space="preserve"> website throughout the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8AD3A6" id="Text Box 2" o:spid="_x0000_s1027" type="#_x0000_t202" style="position:absolute;margin-left:3pt;margin-top:0;width:208.5pt;height:12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">
                <v:textbox>
                  <w:txbxContent>
                    <w:p w14:paraId="280AF8C6" w14:textId="77777777" w:rsidR="00F1693C" w:rsidRDefault="00F1693C" w:rsidP="00046299">
                      <w:pPr>
                        <w:pStyle w:val="NoSpacing"/>
                        <w:jc w:val="center"/>
                      </w:pPr>
                      <w:r w:rsidRPr="00E47C9F">
                        <w:t>Group 1</w:t>
                      </w:r>
                    </w:p>
                    <w:p w14:paraId="47F691B5" w14:textId="77777777" w:rsidR="00F1693C" w:rsidRDefault="00F1693C" w:rsidP="00046299">
                      <w:pPr>
                        <w:pStyle w:val="NoSpacing"/>
                        <w:jc w:val="center"/>
                      </w:pPr>
                      <w:r>
                        <w:t>Complete online questionnaires at different time-points throughout the study</w:t>
                      </w:r>
                    </w:p>
                    <w:p w14:paraId="5940950F" w14:textId="77777777" w:rsidR="00F1693C" w:rsidRDefault="00F1693C" w:rsidP="00046299">
                      <w:pPr>
                        <w:pStyle w:val="NoSpacing"/>
                        <w:jc w:val="center"/>
                      </w:pPr>
                      <w:r>
                        <w:t>+</w:t>
                      </w:r>
                    </w:p>
                    <w:p w14:paraId="1DA34528" w14:textId="77777777" w:rsidR="00F1693C" w:rsidRDefault="00F1693C" w:rsidP="00046299">
                      <w:pPr>
                        <w:pStyle w:val="NoSpacing"/>
                        <w:jc w:val="center"/>
                      </w:pPr>
                      <w:r>
                        <w:t>Usual treatment from GP or specialist</w:t>
                      </w:r>
                    </w:p>
                    <w:p w14:paraId="1BA0C7CE" w14:textId="77777777" w:rsidR="00F1693C" w:rsidRDefault="00F1693C" w:rsidP="00046299">
                      <w:pPr>
                        <w:pStyle w:val="NoSpacing"/>
                        <w:jc w:val="center"/>
                      </w:pPr>
                      <w:r>
                        <w:t>+</w:t>
                      </w:r>
                    </w:p>
                    <w:p w14:paraId="021DED20" w14:textId="77777777" w:rsidR="00F1693C" w:rsidRDefault="00F1693C" w:rsidP="00046299">
                      <w:pPr>
                        <w:pStyle w:val="NoSpacing"/>
                        <w:jc w:val="center"/>
                      </w:pPr>
                      <w:r>
                        <w:t>Access to the SPOTless website throughout the study</w:t>
                      </w:r>
                    </w:p>
                  </w:txbxContent>
                </v:textbox>
                <w10:wrap type="tight"/>
              </v:shape>
            </w:pict>
          </mc:Fallback>
        </mc:AlternateContent>
      </w:r>
    </w:p>
    <w:p w14:paraId="42F1C399" w14:textId="77777777" w:rsidR="001D2CB8" w:rsidRDefault="001D2CB8" w:rsidP="00896BD7">
      <w:pPr>
        <w:pStyle w:val="Body"/>
        <w:rPr>
          <w:rStyle w:val="apple-converted-space"/>
          <w:bCs/>
        </w:rPr>
      </w:pPr>
    </w:p>
    <w:p w14:paraId="4FE990C9" w14:textId="77777777" w:rsidR="001D2CB8" w:rsidRDefault="001D2CB8" w:rsidP="00896BD7">
      <w:pPr>
        <w:pStyle w:val="Body"/>
        <w:rPr>
          <w:rStyle w:val="apple-converted-space"/>
          <w:bCs/>
        </w:rPr>
      </w:pPr>
    </w:p>
    <w:p w14:paraId="4E643E71" w14:textId="77777777" w:rsidR="001D2CB8" w:rsidRPr="000276DF" w:rsidRDefault="000276DF" w:rsidP="00896BD7">
      <w:pPr>
        <w:pStyle w:val="Body"/>
        <w:rPr>
          <w:rStyle w:val="apple-converted-space"/>
          <w:b/>
          <w:bCs/>
        </w:rPr>
      </w:pPr>
      <w:r>
        <w:rPr>
          <w:rStyle w:val="apple-converted-space"/>
          <w:bCs/>
        </w:rPr>
        <w:t xml:space="preserve">      </w:t>
      </w:r>
      <w:r w:rsidRPr="000276DF">
        <w:rPr>
          <w:rStyle w:val="apple-converted-space"/>
          <w:b/>
          <w:bCs/>
        </w:rPr>
        <w:t>OR</w:t>
      </w:r>
    </w:p>
    <w:p w14:paraId="76BC6391" w14:textId="77777777" w:rsidR="001D2CB8" w:rsidRDefault="001D2CB8" w:rsidP="00896BD7">
      <w:pPr>
        <w:pStyle w:val="Body"/>
        <w:rPr>
          <w:rStyle w:val="apple-converted-space"/>
          <w:bCs/>
        </w:rPr>
      </w:pPr>
    </w:p>
    <w:p w14:paraId="3444AECF" w14:textId="77777777" w:rsidR="001D2CB8" w:rsidRDefault="001D2CB8" w:rsidP="00896BD7">
      <w:pPr>
        <w:pStyle w:val="Body"/>
        <w:rPr>
          <w:rStyle w:val="apple-converted-space"/>
          <w:bCs/>
        </w:rPr>
      </w:pPr>
    </w:p>
    <w:p w14:paraId="49F2FBDD" w14:textId="77777777" w:rsidR="00046299" w:rsidRDefault="00046299" w:rsidP="000276DF">
      <w:pPr>
        <w:pStyle w:val="Body"/>
        <w:rPr>
          <w:rStyle w:val="apple-converted-space"/>
          <w:bCs/>
        </w:rPr>
      </w:pPr>
    </w:p>
    <w:p w14:paraId="09B51DC3" w14:textId="77777777" w:rsidR="000276DF" w:rsidRPr="00816E7A" w:rsidRDefault="000276DF" w:rsidP="000276DF">
      <w:pPr>
        <w:pStyle w:val="Body"/>
        <w:rPr>
          <w:rStyle w:val="apple-converted-space"/>
          <w:b/>
          <w:bCs/>
        </w:rPr>
      </w:pPr>
      <w:r w:rsidRPr="00816E7A">
        <w:rPr>
          <w:rStyle w:val="apple-converted-space"/>
          <w:b/>
          <w:bCs/>
        </w:rPr>
        <w:t>Additional interviews:</w:t>
      </w:r>
    </w:p>
    <w:p w14:paraId="04437877" w14:textId="04CE27A9" w:rsidR="005A5781" w:rsidRDefault="005A5781" w:rsidP="000276DF">
      <w:pPr>
        <w:pStyle w:val="Body"/>
        <w:rPr>
          <w:rStyle w:val="apple-converted-space"/>
          <w:bCs/>
        </w:rPr>
      </w:pPr>
      <w:r>
        <w:rPr>
          <w:rStyle w:val="apple-converted-space"/>
          <w:bCs/>
        </w:rPr>
        <w:t xml:space="preserve">Participants </w:t>
      </w:r>
      <w:proofErr w:type="gramStart"/>
      <w:r w:rsidRPr="005A5781">
        <w:rPr>
          <w:rStyle w:val="apple-converted-space"/>
          <w:bCs/>
        </w:rPr>
        <w:t>will be given</w:t>
      </w:r>
      <w:proofErr w:type="gramEnd"/>
      <w:r w:rsidRPr="005A5781">
        <w:rPr>
          <w:rStyle w:val="apple-converted-space"/>
          <w:bCs/>
        </w:rPr>
        <w:t xml:space="preserve"> the option of whether or not they would like to take part in an interview at the end of the study. If they selected yes to </w:t>
      </w:r>
      <w:proofErr w:type="gramStart"/>
      <w:r w:rsidRPr="005A5781">
        <w:rPr>
          <w:rStyle w:val="apple-converted-space"/>
          <w:bCs/>
        </w:rPr>
        <w:t>being contacted</w:t>
      </w:r>
      <w:proofErr w:type="gramEnd"/>
      <w:r w:rsidRPr="005A5781">
        <w:rPr>
          <w:rStyle w:val="apple-converted-space"/>
          <w:bCs/>
        </w:rPr>
        <w:t xml:space="preserve">, a member of the study team will contact them to arrange a time, date and place that is convenient for them. They can choose to have the interview either face to face (at home or at the University of Southampton), or if they prefer, we could do a telephone interview. The interview will be approximately 30-60 minutes long and will explore their thoughts and experiences taking part in the trial and using the website. Whether or not they decide to take part in the interviews will not affect their participation in the trial. People who take part in the interview </w:t>
      </w:r>
      <w:proofErr w:type="gramStart"/>
      <w:r w:rsidRPr="005A5781">
        <w:rPr>
          <w:rStyle w:val="apple-converted-space"/>
          <w:bCs/>
        </w:rPr>
        <w:t>will be given</w:t>
      </w:r>
      <w:proofErr w:type="gramEnd"/>
      <w:r w:rsidRPr="005A5781">
        <w:rPr>
          <w:rStyle w:val="apple-converted-space"/>
          <w:bCs/>
        </w:rPr>
        <w:t xml:space="preserve"> a £10 gift voucher for their time.</w:t>
      </w:r>
      <w:r w:rsidR="00BA7374">
        <w:rPr>
          <w:rStyle w:val="apple-converted-space"/>
          <w:bCs/>
        </w:rPr>
        <w:t xml:space="preserve"> We will recruit approximately 20-30 participants depending on when data saturation is </w:t>
      </w:r>
      <w:proofErr w:type="spellStart"/>
      <w:r w:rsidR="00BA7374">
        <w:rPr>
          <w:rStyle w:val="apple-converted-space"/>
          <w:bCs/>
        </w:rPr>
        <w:t>reached</w:t>
      </w:r>
      <w:r w:rsidR="003F05E4" w:rsidRPr="003F05E4">
        <w:rPr>
          <w:rStyle w:val="apple-converted-space"/>
          <w:bCs/>
        </w:rPr>
        <w:t>i.e</w:t>
      </w:r>
      <w:proofErr w:type="spellEnd"/>
      <w:r w:rsidR="003F05E4" w:rsidRPr="003F05E4">
        <w:rPr>
          <w:rStyle w:val="apple-converted-space"/>
          <w:bCs/>
        </w:rPr>
        <w:t xml:space="preserve">. </w:t>
      </w:r>
      <w:proofErr w:type="gramStart"/>
      <w:r w:rsidR="003F05E4" w:rsidRPr="003F05E4">
        <w:rPr>
          <w:rStyle w:val="apple-converted-space"/>
          <w:bCs/>
        </w:rPr>
        <w:t>no</w:t>
      </w:r>
      <w:proofErr w:type="gramEnd"/>
      <w:r w:rsidR="003F05E4" w:rsidRPr="003F05E4">
        <w:rPr>
          <w:rStyle w:val="apple-converted-space"/>
          <w:bCs/>
        </w:rPr>
        <w:t xml:space="preserve"> unexpected major comments </w:t>
      </w:r>
      <w:r w:rsidR="003F05E4">
        <w:rPr>
          <w:rStyle w:val="apple-converted-space"/>
          <w:bCs/>
        </w:rPr>
        <w:t>about the trial.</w:t>
      </w:r>
    </w:p>
    <w:p w14:paraId="2B7130AB" w14:textId="77777777" w:rsidR="005E4ADE" w:rsidRDefault="005E4ADE" w:rsidP="000276DF">
      <w:pPr>
        <w:pStyle w:val="Body"/>
        <w:rPr>
          <w:rStyle w:val="apple-converted-space"/>
          <w:b/>
          <w:bCs/>
          <w:sz w:val="32"/>
          <w:szCs w:val="32"/>
        </w:rPr>
      </w:pPr>
      <w:r>
        <w:rPr>
          <w:rStyle w:val="apple-converted-space"/>
          <w:b/>
          <w:bCs/>
          <w:sz w:val="32"/>
          <w:szCs w:val="32"/>
        </w:rPr>
        <w:t>Outputs</w:t>
      </w:r>
    </w:p>
    <w:p w14:paraId="3064D5E1" w14:textId="77777777" w:rsidR="00737A85" w:rsidRPr="00816E7A" w:rsidRDefault="000276DF" w:rsidP="00896BD7">
      <w:pPr>
        <w:pStyle w:val="Body"/>
        <w:rPr>
          <w:rStyle w:val="apple-converted-space"/>
          <w:bCs/>
        </w:rPr>
      </w:pPr>
      <w:r w:rsidRPr="000276DF">
        <w:rPr>
          <w:rStyle w:val="apple-converted-space"/>
          <w:bCs/>
        </w:rPr>
        <w:t xml:space="preserve">The trial will </w:t>
      </w:r>
      <w:r>
        <w:rPr>
          <w:rStyle w:val="apple-converted-space"/>
          <w:bCs/>
        </w:rPr>
        <w:t xml:space="preserve">help us to improve the website and inform </w:t>
      </w:r>
      <w:r w:rsidR="00046299">
        <w:rPr>
          <w:rStyle w:val="apple-converted-space"/>
          <w:bCs/>
        </w:rPr>
        <w:t>the design of a larger study,</w:t>
      </w:r>
      <w:r>
        <w:rPr>
          <w:rStyle w:val="apple-converted-space"/>
          <w:bCs/>
        </w:rPr>
        <w:t xml:space="preserve"> where we will test how well it compares to usual care. </w:t>
      </w:r>
      <w:r w:rsidRPr="000276DF">
        <w:rPr>
          <w:rStyle w:val="apple-converted-space"/>
          <w:bCs/>
        </w:rPr>
        <w:t>The website could help people feel more confident in caring for their own acne and gain control of their condition more quickly. It could also potentially reduce the use of antibiotics for acne by h</w:t>
      </w:r>
      <w:r w:rsidR="00F830CA">
        <w:rPr>
          <w:rStyle w:val="apple-converted-space"/>
          <w:bCs/>
        </w:rPr>
        <w:t>elping people to use other</w:t>
      </w:r>
      <w:r w:rsidRPr="000276DF">
        <w:rPr>
          <w:rStyle w:val="apple-converted-space"/>
          <w:bCs/>
        </w:rPr>
        <w:t xml:space="preserve"> treatments.</w:t>
      </w:r>
    </w:p>
    <w:p w14:paraId="276DF6B3" w14:textId="77777777" w:rsidR="00F243CC" w:rsidRPr="00F84DD1" w:rsidRDefault="00F830CA" w:rsidP="00896BD7">
      <w:pPr>
        <w:pStyle w:val="Body"/>
        <w:rPr>
          <w:rStyle w:val="apple-converted-space"/>
          <w:b/>
          <w:bCs/>
          <w:sz w:val="32"/>
          <w:szCs w:val="32"/>
        </w:rPr>
      </w:pPr>
      <w:r>
        <w:rPr>
          <w:rStyle w:val="apple-converted-space"/>
          <w:b/>
          <w:bCs/>
          <w:sz w:val="32"/>
          <w:szCs w:val="32"/>
        </w:rPr>
        <w:t>Scientific background</w:t>
      </w:r>
    </w:p>
    <w:p w14:paraId="409E0253" w14:textId="77777777" w:rsidR="004E0935" w:rsidRPr="00DE5597" w:rsidRDefault="002D73FE" w:rsidP="006F40A3">
      <w:pPr>
        <w:pStyle w:val="Body"/>
        <w:rPr>
          <w:rStyle w:val="apple-converted-space"/>
          <w:bCs/>
        </w:rPr>
      </w:pPr>
      <w:r w:rsidRPr="00DE5597">
        <w:rPr>
          <w:rStyle w:val="apple-converted-space"/>
          <w:bCs/>
        </w:rPr>
        <w:t xml:space="preserve">Acne vulgaris is a common skin condition that is most prevalent amongst adolescents and young adults (Summaries CKS, 2014). It </w:t>
      </w:r>
      <w:proofErr w:type="gramStart"/>
      <w:r w:rsidRPr="00DE5597">
        <w:rPr>
          <w:rStyle w:val="apple-converted-space"/>
          <w:bCs/>
        </w:rPr>
        <w:t>has been estimated</w:t>
      </w:r>
      <w:proofErr w:type="gramEnd"/>
      <w:r w:rsidRPr="00DE5597">
        <w:rPr>
          <w:rStyle w:val="apple-converted-space"/>
          <w:bCs/>
        </w:rPr>
        <w:t xml:space="preserve"> that about 30% of teenagers have acne that ideally requires medical treatment and facial scarring occurs in approximately 20% of cases (Williams et al., 2012).</w:t>
      </w:r>
      <w:r w:rsidR="00DE5597">
        <w:rPr>
          <w:rStyle w:val="apple-converted-space"/>
          <w:bCs/>
        </w:rPr>
        <w:t xml:space="preserve"> </w:t>
      </w:r>
      <w:r w:rsidRPr="00DE5597">
        <w:rPr>
          <w:rStyle w:val="apple-converted-space"/>
          <w:bCs/>
        </w:rPr>
        <w:t xml:space="preserve">The impact of acne on individuals </w:t>
      </w:r>
      <w:r w:rsidR="006F40A3">
        <w:rPr>
          <w:rStyle w:val="apple-converted-space"/>
          <w:bCs/>
        </w:rPr>
        <w:t>can be</w:t>
      </w:r>
      <w:r w:rsidR="006F40A3" w:rsidRPr="00DE5597">
        <w:rPr>
          <w:rStyle w:val="apple-converted-space"/>
          <w:bCs/>
        </w:rPr>
        <w:t xml:space="preserve"> </w:t>
      </w:r>
      <w:r w:rsidRPr="00DE5597">
        <w:rPr>
          <w:rStyle w:val="apple-converted-space"/>
          <w:bCs/>
        </w:rPr>
        <w:t xml:space="preserve">substantial, resulting in both physical and psychological symptoms. Physical symptoms comprise of soreness, itching, and pain, but its main effects are on quality of life (Williams et al., 2012). A recent review found that a significant portion of children with atopic eczema, </w:t>
      </w:r>
      <w:proofErr w:type="spellStart"/>
      <w:r w:rsidRPr="00DE5597">
        <w:rPr>
          <w:rStyle w:val="apple-converted-space"/>
          <w:bCs/>
        </w:rPr>
        <w:t>molluscum</w:t>
      </w:r>
      <w:proofErr w:type="spellEnd"/>
      <w:r w:rsidRPr="00DE5597">
        <w:rPr>
          <w:rStyle w:val="apple-converted-space"/>
          <w:bCs/>
        </w:rPr>
        <w:t xml:space="preserve"> </w:t>
      </w:r>
      <w:proofErr w:type="spellStart"/>
      <w:r w:rsidRPr="00DE5597">
        <w:rPr>
          <w:rStyle w:val="apple-converted-space"/>
          <w:bCs/>
        </w:rPr>
        <w:t>contagiosum</w:t>
      </w:r>
      <w:proofErr w:type="spellEnd"/>
      <w:r w:rsidRPr="00DE5597">
        <w:rPr>
          <w:rStyle w:val="apple-converted-space"/>
          <w:bCs/>
        </w:rPr>
        <w:t xml:space="preserve"> and acne experienced a large effect on their quality of life (Olsen et al., 2016). Case-control and cross-sectional studies assessing the impact of acne on psychological health found higher prevalence of depression, anxiety, psychosomatic symptoms, shame, embarrassment, and social inhibition (Kubota et al., 2010),  which have been shown to improve with effective treatment (</w:t>
      </w:r>
      <w:proofErr w:type="spellStart"/>
      <w:r w:rsidRPr="00DE5597">
        <w:rPr>
          <w:rStyle w:val="apple-converted-space"/>
          <w:bCs/>
        </w:rPr>
        <w:t>Hahm</w:t>
      </w:r>
      <w:proofErr w:type="spellEnd"/>
      <w:r w:rsidRPr="00DE5597">
        <w:rPr>
          <w:rStyle w:val="apple-converted-space"/>
          <w:bCs/>
        </w:rPr>
        <w:t xml:space="preserve"> et al., 2009). Acne severity and the degree of psychological impairment do not necessarily correspond—mild disease can cause significant distress whereas some with more severe disease can seem less bothered by their acne (Law et al., 2010). Furthermore, the impact on self-confidence is particularly great in acne vulgaris as the peak incidence is in the teenage years, a time crucial for building confidence and self-esteem.</w:t>
      </w:r>
    </w:p>
    <w:p w14:paraId="08CC0711" w14:textId="77777777" w:rsidR="004E0935" w:rsidRDefault="00DE5597" w:rsidP="000714D6">
      <w:pPr>
        <w:pStyle w:val="Body"/>
        <w:rPr>
          <w:rStyle w:val="apple-converted-space"/>
          <w:bCs/>
        </w:rPr>
      </w:pPr>
      <w:r>
        <w:rPr>
          <w:rStyle w:val="apple-converted-space"/>
          <w:bCs/>
        </w:rPr>
        <w:t xml:space="preserve">Mild to moderate acne </w:t>
      </w:r>
      <w:proofErr w:type="gramStart"/>
      <w:r>
        <w:rPr>
          <w:rStyle w:val="apple-converted-space"/>
          <w:bCs/>
        </w:rPr>
        <w:t xml:space="preserve">is typically </w:t>
      </w:r>
      <w:r w:rsidR="00CE2FCD">
        <w:rPr>
          <w:rStyle w:val="apple-converted-space"/>
          <w:bCs/>
        </w:rPr>
        <w:t>treated</w:t>
      </w:r>
      <w:proofErr w:type="gramEnd"/>
      <w:r w:rsidR="00CE2FCD">
        <w:rPr>
          <w:rStyle w:val="apple-converted-space"/>
          <w:bCs/>
        </w:rPr>
        <w:t xml:space="preserve"> in primary care</w:t>
      </w:r>
      <w:r>
        <w:rPr>
          <w:rStyle w:val="apple-converted-space"/>
          <w:bCs/>
        </w:rPr>
        <w:t xml:space="preserve"> </w:t>
      </w:r>
      <w:r w:rsidRPr="00DE5597">
        <w:rPr>
          <w:rStyle w:val="apple-converted-space"/>
          <w:bCs/>
        </w:rPr>
        <w:t xml:space="preserve">(Purdy et al., 2003). </w:t>
      </w:r>
      <w:r>
        <w:rPr>
          <w:rStyle w:val="apple-converted-space"/>
          <w:bCs/>
        </w:rPr>
        <w:t>F</w:t>
      </w:r>
      <w:r w:rsidR="004E0935" w:rsidRPr="00DE5597">
        <w:rPr>
          <w:rStyle w:val="apple-converted-space"/>
          <w:bCs/>
        </w:rPr>
        <w:t xml:space="preserve">irst and second line treatments for mild and moderate acne are topical preparations, yet </w:t>
      </w:r>
      <w:r w:rsidR="000714D6">
        <w:rPr>
          <w:rStyle w:val="apple-converted-space"/>
          <w:bCs/>
        </w:rPr>
        <w:t xml:space="preserve">recent data suggest </w:t>
      </w:r>
      <w:r w:rsidR="000714D6" w:rsidRPr="000714D6">
        <w:rPr>
          <w:rStyle w:val="apple-converted-space"/>
          <w:bCs/>
        </w:rPr>
        <w:t>that GPs prescribe long courses of oral antibiotics at 31% of first consultatio</w:t>
      </w:r>
      <w:r w:rsidR="000714D6">
        <w:rPr>
          <w:rStyle w:val="apple-converted-space"/>
          <w:bCs/>
        </w:rPr>
        <w:t xml:space="preserve">ns for acne </w:t>
      </w:r>
      <w:r w:rsidR="000714D6" w:rsidRPr="000714D6">
        <w:rPr>
          <w:rStyle w:val="apple-converted-space"/>
          <w:bCs/>
        </w:rPr>
        <w:t>(</w:t>
      </w:r>
      <w:r w:rsidR="000714D6">
        <w:rPr>
          <w:rStyle w:val="apple-converted-space"/>
          <w:bCs/>
        </w:rPr>
        <w:t>Francis et al 2016</w:t>
      </w:r>
      <w:r w:rsidR="000714D6" w:rsidRPr="000714D6">
        <w:rPr>
          <w:rStyle w:val="apple-converted-space"/>
          <w:bCs/>
        </w:rPr>
        <w:t xml:space="preserve">). </w:t>
      </w:r>
      <w:r w:rsidR="00E86B7A">
        <w:rPr>
          <w:rStyle w:val="apple-converted-space"/>
          <w:bCs/>
        </w:rPr>
        <w:t>Furthermore, n</w:t>
      </w:r>
      <w:r w:rsidR="004E0935" w:rsidRPr="00DE5597">
        <w:rPr>
          <w:rStyle w:val="apple-converted-space"/>
          <w:bCs/>
        </w:rPr>
        <w:t xml:space="preserve">on-adherence to </w:t>
      </w:r>
      <w:r w:rsidR="000714D6">
        <w:rPr>
          <w:rStyle w:val="apple-converted-space"/>
          <w:bCs/>
        </w:rPr>
        <w:t>topical treatments are</w:t>
      </w:r>
      <w:r w:rsidR="00E86B7A">
        <w:rPr>
          <w:rStyle w:val="apple-converted-space"/>
          <w:bCs/>
        </w:rPr>
        <w:t xml:space="preserve"> common. </w:t>
      </w:r>
      <w:r w:rsidR="000714D6">
        <w:rPr>
          <w:rStyle w:val="apple-converted-space"/>
          <w:bCs/>
        </w:rPr>
        <w:t xml:space="preserve">Possible </w:t>
      </w:r>
      <w:r w:rsidR="004E0935" w:rsidRPr="00DE5597">
        <w:rPr>
          <w:rStyle w:val="apple-converted-space"/>
          <w:bCs/>
        </w:rPr>
        <w:t xml:space="preserve">reasons </w:t>
      </w:r>
      <w:r w:rsidR="000714D6">
        <w:rPr>
          <w:rStyle w:val="apple-converted-space"/>
          <w:bCs/>
        </w:rPr>
        <w:t xml:space="preserve">for non-adherence include </w:t>
      </w:r>
      <w:r w:rsidR="004E0935" w:rsidRPr="00DE5597">
        <w:rPr>
          <w:rStyle w:val="apple-converted-space"/>
          <w:bCs/>
        </w:rPr>
        <w:t xml:space="preserve">the need for continuous treatment for up to 8 weeks before onset of action and </w:t>
      </w:r>
      <w:r w:rsidR="004E0935" w:rsidRPr="00DE5597">
        <w:rPr>
          <w:rStyle w:val="apple-converted-space"/>
          <w:bCs/>
        </w:rPr>
        <w:lastRenderedPageBreak/>
        <w:t>prevalence of side effects such as skin irritation</w:t>
      </w:r>
      <w:r w:rsidR="00F84DD1">
        <w:rPr>
          <w:rStyle w:val="apple-converted-space"/>
          <w:bCs/>
        </w:rPr>
        <w:t xml:space="preserve"> (Snyder et al., 2014)</w:t>
      </w:r>
      <w:r w:rsidR="004E0935" w:rsidRPr="00DE5597">
        <w:rPr>
          <w:rStyle w:val="apple-converted-space"/>
          <w:bCs/>
        </w:rPr>
        <w:t xml:space="preserve">. The irritation can be </w:t>
      </w:r>
      <w:proofErr w:type="spellStart"/>
      <w:r w:rsidR="004E0935" w:rsidRPr="00DE5597">
        <w:rPr>
          <w:rStyle w:val="apple-converted-space"/>
          <w:bCs/>
        </w:rPr>
        <w:t>minimised</w:t>
      </w:r>
      <w:proofErr w:type="spellEnd"/>
      <w:r w:rsidR="004E0935" w:rsidRPr="00DE5597">
        <w:rPr>
          <w:rStyle w:val="apple-converted-space"/>
          <w:bCs/>
        </w:rPr>
        <w:t xml:space="preserve"> by starting with lower strength preparations and gradually increasing frequency, dose or duration of application. For these reasons, experts suggest that clinicians should spend time explaining that most treatments will not cure immediately and discussing skin irritation may all improve adherence (Williams et al., 2012).  </w:t>
      </w:r>
    </w:p>
    <w:p w14:paraId="1637D3A5" w14:textId="77777777" w:rsidR="00BC5661" w:rsidRPr="00896BD7" w:rsidRDefault="00CE2FCD" w:rsidP="00896BD7">
      <w:pPr>
        <w:pStyle w:val="Body"/>
        <w:rPr>
          <w:rStyle w:val="apple-converted-space"/>
          <w:bCs/>
        </w:rPr>
      </w:pPr>
      <w:r>
        <w:rPr>
          <w:rStyle w:val="apple-converted-space"/>
          <w:bCs/>
        </w:rPr>
        <w:t>P</w:t>
      </w:r>
      <w:r w:rsidR="00964F83">
        <w:rPr>
          <w:rStyle w:val="apple-converted-space"/>
          <w:bCs/>
        </w:rPr>
        <w:t xml:space="preserve">romoting </w:t>
      </w:r>
      <w:r w:rsidR="00ED3382">
        <w:rPr>
          <w:rStyle w:val="apple-converted-space"/>
          <w:bCs/>
        </w:rPr>
        <w:t xml:space="preserve">self-management </w:t>
      </w:r>
      <w:r w:rsidR="00964F83">
        <w:rPr>
          <w:rStyle w:val="apple-converted-space"/>
          <w:bCs/>
        </w:rPr>
        <w:t>amongst people with mild to moderate acne</w:t>
      </w:r>
      <w:r>
        <w:rPr>
          <w:rStyle w:val="apple-converted-space"/>
          <w:bCs/>
        </w:rPr>
        <w:t xml:space="preserve"> might be an effective way of improving adherence to topical </w:t>
      </w:r>
      <w:r w:rsidR="00967600">
        <w:rPr>
          <w:rStyle w:val="apple-converted-space"/>
          <w:bCs/>
        </w:rPr>
        <w:t>preparations</w:t>
      </w:r>
      <w:r w:rsidR="00FF09E5">
        <w:rPr>
          <w:rStyle w:val="apple-converted-space"/>
          <w:bCs/>
        </w:rPr>
        <w:t xml:space="preserve"> and reducing the burden on healthcare services</w:t>
      </w:r>
      <w:r>
        <w:rPr>
          <w:rStyle w:val="apple-converted-space"/>
          <w:bCs/>
        </w:rPr>
        <w:t>. S</w:t>
      </w:r>
      <w:r w:rsidR="00ED3382" w:rsidRPr="00ED3382">
        <w:rPr>
          <w:rStyle w:val="apple-converted-space"/>
          <w:bCs/>
        </w:rPr>
        <w:t>elf-management</w:t>
      </w:r>
      <w:r w:rsidR="00FF09E5">
        <w:rPr>
          <w:rStyle w:val="apple-converted-space"/>
          <w:bCs/>
        </w:rPr>
        <w:t xml:space="preserve"> refers to a person’s ability to manage different aspects of their condition including symptoms, treatment and impact (Barlow et al., 2002). Because adolescents use the internet regularly, internet interventions could</w:t>
      </w:r>
      <w:r w:rsidR="00FF09E5" w:rsidRPr="00FF09E5">
        <w:rPr>
          <w:rStyle w:val="apple-converted-space"/>
          <w:bCs/>
        </w:rPr>
        <w:t xml:space="preserve"> be a cost-effective alternative to frequent follow-up visits</w:t>
      </w:r>
      <w:r w:rsidR="00896BD7">
        <w:rPr>
          <w:rStyle w:val="apple-converted-space"/>
          <w:bCs/>
        </w:rPr>
        <w:t xml:space="preserve"> and an effective way of promoting self-management</w:t>
      </w:r>
      <w:r w:rsidR="00FF09E5" w:rsidRPr="00FF09E5">
        <w:rPr>
          <w:rStyle w:val="apple-converted-space"/>
          <w:bCs/>
        </w:rPr>
        <w:t xml:space="preserve"> (</w:t>
      </w:r>
      <w:proofErr w:type="spellStart"/>
      <w:r w:rsidR="00FF09E5" w:rsidRPr="00FF09E5">
        <w:rPr>
          <w:rStyle w:val="apple-converted-space"/>
          <w:bCs/>
        </w:rPr>
        <w:t>Tuchayi</w:t>
      </w:r>
      <w:proofErr w:type="spellEnd"/>
      <w:r w:rsidR="00FF09E5" w:rsidRPr="00FF09E5">
        <w:rPr>
          <w:rStyle w:val="apple-converted-space"/>
          <w:bCs/>
        </w:rPr>
        <w:t xml:space="preserve"> et al., 2016).</w:t>
      </w:r>
      <w:r w:rsidR="00896BD7" w:rsidRPr="00896BD7">
        <w:t xml:space="preserve"> </w:t>
      </w:r>
      <w:r w:rsidR="00896BD7" w:rsidRPr="00896BD7">
        <w:rPr>
          <w:rStyle w:val="apple-converted-space"/>
          <w:bCs/>
        </w:rPr>
        <w:t>A recent meta-ethnography review</w:t>
      </w:r>
      <w:r w:rsidR="00896BD7">
        <w:rPr>
          <w:rStyle w:val="apple-converted-space"/>
          <w:bCs/>
        </w:rPr>
        <w:t xml:space="preserve"> of 30 papers</w:t>
      </w:r>
      <w:r w:rsidR="00896BD7" w:rsidRPr="00896BD7">
        <w:rPr>
          <w:rStyle w:val="apple-converted-space"/>
          <w:bCs/>
        </w:rPr>
        <w:t xml:space="preserve"> found that patients </w:t>
      </w:r>
      <w:r w:rsidR="00EA631E">
        <w:rPr>
          <w:rStyle w:val="apple-converted-space"/>
          <w:bCs/>
        </w:rPr>
        <w:t xml:space="preserve">who </w:t>
      </w:r>
      <w:r w:rsidR="00967600">
        <w:rPr>
          <w:rStyle w:val="apple-converted-space"/>
          <w:bCs/>
        </w:rPr>
        <w:t>self-monitored</w:t>
      </w:r>
      <w:r w:rsidR="00EA631E">
        <w:rPr>
          <w:rStyle w:val="apple-converted-space"/>
          <w:bCs/>
        </w:rPr>
        <w:t xml:space="preserve"> their health </w:t>
      </w:r>
      <w:r w:rsidR="00896BD7" w:rsidRPr="00896BD7">
        <w:rPr>
          <w:rStyle w:val="apple-converted-space"/>
          <w:bCs/>
        </w:rPr>
        <w:t xml:space="preserve">felt </w:t>
      </w:r>
      <w:r w:rsidR="00EA631E">
        <w:rPr>
          <w:rStyle w:val="apple-converted-space"/>
          <w:bCs/>
        </w:rPr>
        <w:t xml:space="preserve">more </w:t>
      </w:r>
      <w:r w:rsidR="00896BD7" w:rsidRPr="00896BD7">
        <w:rPr>
          <w:rStyle w:val="apple-converted-space"/>
          <w:bCs/>
        </w:rPr>
        <w:t>reassu</w:t>
      </w:r>
      <w:r w:rsidR="00EA631E">
        <w:rPr>
          <w:rStyle w:val="apple-converted-space"/>
          <w:bCs/>
        </w:rPr>
        <w:t>red</w:t>
      </w:r>
      <w:r w:rsidR="00896BD7" w:rsidRPr="00896BD7">
        <w:rPr>
          <w:rStyle w:val="apple-converted-space"/>
          <w:bCs/>
        </w:rPr>
        <w:t xml:space="preserve">, and perceived </w:t>
      </w:r>
      <w:r w:rsidR="00967600">
        <w:rPr>
          <w:rStyle w:val="apple-converted-space"/>
          <w:bCs/>
        </w:rPr>
        <w:t xml:space="preserve">that </w:t>
      </w:r>
      <w:r w:rsidR="00896BD7" w:rsidRPr="00896BD7">
        <w:rPr>
          <w:rStyle w:val="apple-converted-space"/>
          <w:bCs/>
        </w:rPr>
        <w:t>they had more meani</w:t>
      </w:r>
      <w:r w:rsidR="00EA631E">
        <w:rPr>
          <w:rStyle w:val="apple-converted-space"/>
          <w:bCs/>
        </w:rPr>
        <w:t>ngful consultations with the</w:t>
      </w:r>
      <w:r w:rsidR="00967600">
        <w:rPr>
          <w:rStyle w:val="apple-converted-space"/>
          <w:bCs/>
        </w:rPr>
        <w:t>ir health care professional</w:t>
      </w:r>
      <w:r w:rsidR="00896BD7">
        <w:rPr>
          <w:rStyle w:val="apple-converted-space"/>
          <w:bCs/>
        </w:rPr>
        <w:t xml:space="preserve"> (Morton et al., 2017)</w:t>
      </w:r>
      <w:r w:rsidR="00896BD7" w:rsidRPr="00896BD7">
        <w:rPr>
          <w:rStyle w:val="apple-converted-space"/>
          <w:bCs/>
        </w:rPr>
        <w:t>.</w:t>
      </w:r>
    </w:p>
    <w:p w14:paraId="76BF2AD1" w14:textId="77777777" w:rsidR="007F260F" w:rsidRDefault="008B2A94" w:rsidP="002877FA">
      <w:pPr>
        <w:pStyle w:val="Body"/>
        <w:rPr>
          <w:rStyle w:val="apple-converted-space"/>
          <w:bCs/>
        </w:rPr>
      </w:pPr>
      <w:r>
        <w:rPr>
          <w:rStyle w:val="apple-converted-space"/>
          <w:bCs/>
        </w:rPr>
        <w:t>There have been ver</w:t>
      </w:r>
      <w:r w:rsidR="00294544">
        <w:rPr>
          <w:rStyle w:val="apple-converted-space"/>
          <w:bCs/>
        </w:rPr>
        <w:t>y few internet interventions specifically developed for</w:t>
      </w:r>
      <w:r>
        <w:rPr>
          <w:rStyle w:val="apple-converted-space"/>
          <w:bCs/>
        </w:rPr>
        <w:t xml:space="preserve"> acne. </w:t>
      </w:r>
      <w:r w:rsidR="0032026E" w:rsidRPr="00DE5597">
        <w:rPr>
          <w:rStyle w:val="apple-converted-space"/>
          <w:bCs/>
        </w:rPr>
        <w:t>Park et al (2014) condu</w:t>
      </w:r>
      <w:r>
        <w:rPr>
          <w:rStyle w:val="apple-converted-space"/>
          <w:bCs/>
        </w:rPr>
        <w:t xml:space="preserve">cted a systematic review to determine the effectiveness of </w:t>
      </w:r>
      <w:r w:rsidRPr="008B2A94">
        <w:rPr>
          <w:rStyle w:val="apple-converted-space"/>
          <w:bCs/>
        </w:rPr>
        <w:t>mobile and electronic (ME)-health technology on adherence to acne treatment</w:t>
      </w:r>
      <w:r>
        <w:rPr>
          <w:rStyle w:val="apple-converted-space"/>
          <w:bCs/>
        </w:rPr>
        <w:t>. The</w:t>
      </w:r>
      <w:r w:rsidR="0063135D">
        <w:rPr>
          <w:rStyle w:val="apple-converted-space"/>
          <w:bCs/>
        </w:rPr>
        <w:t>y</w:t>
      </w:r>
      <w:r w:rsidR="008D39F4">
        <w:rPr>
          <w:rStyle w:val="apple-converted-space"/>
          <w:bCs/>
        </w:rPr>
        <w:t xml:space="preserve"> included </w:t>
      </w:r>
      <w:r w:rsidR="009910DE">
        <w:rPr>
          <w:rStyle w:val="apple-converted-space"/>
          <w:bCs/>
        </w:rPr>
        <w:t>four</w:t>
      </w:r>
      <w:r w:rsidR="008D39F4">
        <w:rPr>
          <w:rStyle w:val="apple-converted-space"/>
          <w:bCs/>
        </w:rPr>
        <w:t xml:space="preserve"> </w:t>
      </w:r>
      <w:proofErr w:type="gramStart"/>
      <w:r w:rsidR="008D39F4">
        <w:rPr>
          <w:rStyle w:val="apple-converted-space"/>
          <w:bCs/>
        </w:rPr>
        <w:t>trials</w:t>
      </w:r>
      <w:r>
        <w:rPr>
          <w:rStyle w:val="apple-converted-space"/>
          <w:bCs/>
        </w:rPr>
        <w:t xml:space="preserve"> which</w:t>
      </w:r>
      <w:proofErr w:type="gramEnd"/>
      <w:r>
        <w:rPr>
          <w:rStyle w:val="apple-converted-space"/>
          <w:bCs/>
        </w:rPr>
        <w:t xml:space="preserve"> met their inclusion criteria. The interventions included </w:t>
      </w:r>
      <w:r w:rsidR="00294544">
        <w:rPr>
          <w:rStyle w:val="apple-converted-space"/>
          <w:bCs/>
        </w:rPr>
        <w:t xml:space="preserve">within the trials consisted of </w:t>
      </w:r>
      <w:r>
        <w:rPr>
          <w:rStyle w:val="apple-converted-space"/>
          <w:bCs/>
        </w:rPr>
        <w:t>text message reminders</w:t>
      </w:r>
      <w:r w:rsidR="008D39F4">
        <w:rPr>
          <w:rStyle w:val="apple-converted-space"/>
          <w:bCs/>
        </w:rPr>
        <w:t xml:space="preserve"> (</w:t>
      </w:r>
      <w:proofErr w:type="spellStart"/>
      <w:r w:rsidR="008D39F4">
        <w:rPr>
          <w:rStyle w:val="apple-converted-space"/>
          <w:bCs/>
        </w:rPr>
        <w:t>Boker</w:t>
      </w:r>
      <w:proofErr w:type="spellEnd"/>
      <w:r w:rsidR="008D39F4">
        <w:rPr>
          <w:rStyle w:val="apple-converted-space"/>
          <w:bCs/>
        </w:rPr>
        <w:t xml:space="preserve"> et al., 2012)</w:t>
      </w:r>
      <w:r>
        <w:rPr>
          <w:rStyle w:val="apple-converted-space"/>
          <w:bCs/>
        </w:rPr>
        <w:t>, telephone call reminders</w:t>
      </w:r>
      <w:r w:rsidR="008D39F4">
        <w:rPr>
          <w:rStyle w:val="apple-converted-space"/>
          <w:bCs/>
        </w:rPr>
        <w:t xml:space="preserve"> (</w:t>
      </w:r>
      <w:proofErr w:type="spellStart"/>
      <w:r w:rsidR="008D39F4">
        <w:rPr>
          <w:rStyle w:val="apple-converted-space"/>
          <w:bCs/>
        </w:rPr>
        <w:t>Yentzer</w:t>
      </w:r>
      <w:proofErr w:type="spellEnd"/>
      <w:r w:rsidR="008D39F4">
        <w:rPr>
          <w:rStyle w:val="apple-converted-space"/>
          <w:bCs/>
        </w:rPr>
        <w:t xml:space="preserve"> at al., 2011)</w:t>
      </w:r>
      <w:r w:rsidR="00311CCC">
        <w:rPr>
          <w:rStyle w:val="apple-converted-space"/>
          <w:bCs/>
        </w:rPr>
        <w:t xml:space="preserve">, </w:t>
      </w:r>
      <w:r w:rsidR="008D39F4">
        <w:rPr>
          <w:rStyle w:val="apple-converted-space"/>
          <w:bCs/>
        </w:rPr>
        <w:t xml:space="preserve">an </w:t>
      </w:r>
      <w:r w:rsidR="00311CCC">
        <w:rPr>
          <w:rStyle w:val="apple-converted-space"/>
          <w:bCs/>
        </w:rPr>
        <w:t xml:space="preserve">internet-based education tool </w:t>
      </w:r>
      <w:r w:rsidR="008D39F4" w:rsidRPr="008D39F4">
        <w:rPr>
          <w:rStyle w:val="apple-converted-space"/>
          <w:bCs/>
        </w:rPr>
        <w:t>(</w:t>
      </w:r>
      <w:proofErr w:type="spellStart"/>
      <w:r w:rsidR="008D39F4" w:rsidRPr="008D39F4">
        <w:rPr>
          <w:rStyle w:val="apple-converted-space"/>
          <w:bCs/>
        </w:rPr>
        <w:t>Yentzer</w:t>
      </w:r>
      <w:proofErr w:type="spellEnd"/>
      <w:r w:rsidR="008D39F4" w:rsidRPr="008D39F4">
        <w:rPr>
          <w:rStyle w:val="apple-converted-space"/>
          <w:bCs/>
        </w:rPr>
        <w:t xml:space="preserve"> at al., 2011)</w:t>
      </w:r>
      <w:r w:rsidR="008D39F4">
        <w:rPr>
          <w:rStyle w:val="apple-converted-space"/>
          <w:bCs/>
        </w:rPr>
        <w:t xml:space="preserve"> </w:t>
      </w:r>
      <w:r w:rsidR="00311CCC">
        <w:rPr>
          <w:rStyle w:val="apple-converted-space"/>
          <w:bCs/>
        </w:rPr>
        <w:t xml:space="preserve">and </w:t>
      </w:r>
      <w:r w:rsidR="009910DE">
        <w:rPr>
          <w:rStyle w:val="apple-converted-space"/>
          <w:bCs/>
        </w:rPr>
        <w:t>an internet-</w:t>
      </w:r>
      <w:r w:rsidR="008D39F4">
        <w:rPr>
          <w:rStyle w:val="apple-converted-space"/>
          <w:bCs/>
        </w:rPr>
        <w:t>based survey</w:t>
      </w:r>
      <w:r w:rsidR="00311CCC">
        <w:rPr>
          <w:rStyle w:val="apple-converted-space"/>
          <w:bCs/>
        </w:rPr>
        <w:t xml:space="preserve"> assessing acne severity and treatment</w:t>
      </w:r>
      <w:r w:rsidR="008D39F4">
        <w:rPr>
          <w:rStyle w:val="apple-converted-space"/>
          <w:bCs/>
        </w:rPr>
        <w:t xml:space="preserve"> (Wang et al., 2011)</w:t>
      </w:r>
      <w:r>
        <w:rPr>
          <w:rStyle w:val="apple-converted-space"/>
          <w:bCs/>
        </w:rPr>
        <w:t xml:space="preserve">. </w:t>
      </w:r>
      <w:r w:rsidR="00311CCC">
        <w:rPr>
          <w:rStyle w:val="apple-converted-space"/>
          <w:bCs/>
        </w:rPr>
        <w:t>The findings from the review showed that</w:t>
      </w:r>
      <w:r w:rsidR="0032026E" w:rsidRPr="00DE5597">
        <w:rPr>
          <w:rStyle w:val="apple-converted-space"/>
          <w:bCs/>
        </w:rPr>
        <w:t xml:space="preserve"> </w:t>
      </w:r>
      <w:r w:rsidR="00311CCC">
        <w:rPr>
          <w:rStyle w:val="apple-converted-space"/>
          <w:bCs/>
        </w:rPr>
        <w:t xml:space="preserve">the </w:t>
      </w:r>
      <w:r w:rsidR="00ED3382">
        <w:rPr>
          <w:rStyle w:val="apple-converted-space"/>
          <w:bCs/>
        </w:rPr>
        <w:t>w</w:t>
      </w:r>
      <w:r w:rsidR="00311CCC">
        <w:rPr>
          <w:rStyle w:val="apple-converted-space"/>
          <w:bCs/>
        </w:rPr>
        <w:t>eb-based educational tool was</w:t>
      </w:r>
      <w:r w:rsidR="0032026E" w:rsidRPr="00DE5597">
        <w:rPr>
          <w:rStyle w:val="apple-converted-space"/>
          <w:bCs/>
        </w:rPr>
        <w:t xml:space="preserve"> more effective </w:t>
      </w:r>
      <w:r w:rsidR="00311CCC">
        <w:rPr>
          <w:rStyle w:val="apple-converted-space"/>
          <w:bCs/>
        </w:rPr>
        <w:t xml:space="preserve">at improving adherence </w:t>
      </w:r>
      <w:r w:rsidR="00294544">
        <w:rPr>
          <w:rStyle w:val="apple-converted-space"/>
          <w:bCs/>
        </w:rPr>
        <w:t>than telephone based reminders</w:t>
      </w:r>
      <w:r w:rsidR="0063135D">
        <w:rPr>
          <w:rStyle w:val="apple-converted-space"/>
          <w:bCs/>
        </w:rPr>
        <w:t>.</w:t>
      </w:r>
      <w:r w:rsidR="007F260F" w:rsidRPr="007F260F">
        <w:t xml:space="preserve"> </w:t>
      </w:r>
      <w:r w:rsidR="007F260F" w:rsidRPr="007F260F">
        <w:rPr>
          <w:rStyle w:val="apple-converted-space"/>
          <w:bCs/>
        </w:rPr>
        <w:t xml:space="preserve">Although promising, the findings from these studies </w:t>
      </w:r>
      <w:proofErr w:type="gramStart"/>
      <w:r w:rsidR="007F260F" w:rsidRPr="007F260F">
        <w:rPr>
          <w:rStyle w:val="apple-converted-space"/>
          <w:bCs/>
        </w:rPr>
        <w:t>should be drawn</w:t>
      </w:r>
      <w:proofErr w:type="gramEnd"/>
      <w:r w:rsidR="007F260F" w:rsidRPr="007F260F">
        <w:rPr>
          <w:rStyle w:val="apple-converted-space"/>
          <w:bCs/>
        </w:rPr>
        <w:t xml:space="preserve"> with caution as sample sizes are small and the control groups are majority no treatment conditions. </w:t>
      </w:r>
      <w:r w:rsidR="0063135D">
        <w:rPr>
          <w:rStyle w:val="apple-converted-space"/>
          <w:bCs/>
        </w:rPr>
        <w:t xml:space="preserve"> </w:t>
      </w:r>
      <w:r w:rsidR="007F260F">
        <w:rPr>
          <w:rStyle w:val="apple-converted-space"/>
          <w:bCs/>
        </w:rPr>
        <w:t>A</w:t>
      </w:r>
      <w:r w:rsidR="00EA631E">
        <w:rPr>
          <w:rStyle w:val="apple-converted-space"/>
          <w:bCs/>
        </w:rPr>
        <w:t xml:space="preserve"> </w:t>
      </w:r>
      <w:r w:rsidR="004A1E96">
        <w:rPr>
          <w:rStyle w:val="apple-converted-space"/>
          <w:bCs/>
        </w:rPr>
        <w:t xml:space="preserve">recent </w:t>
      </w:r>
      <w:r w:rsidR="002877FA">
        <w:rPr>
          <w:rStyle w:val="apple-converted-space"/>
          <w:bCs/>
        </w:rPr>
        <w:t xml:space="preserve">exploratory </w:t>
      </w:r>
      <w:proofErr w:type="spellStart"/>
      <w:r w:rsidR="002877FA">
        <w:rPr>
          <w:rStyle w:val="apple-converted-space"/>
          <w:bCs/>
        </w:rPr>
        <w:t>randomised</w:t>
      </w:r>
      <w:proofErr w:type="spellEnd"/>
      <w:r w:rsidR="002877FA">
        <w:rPr>
          <w:rStyle w:val="apple-converted-space"/>
          <w:bCs/>
        </w:rPr>
        <w:t xml:space="preserve"> trial</w:t>
      </w:r>
      <w:r w:rsidR="00EA631E">
        <w:rPr>
          <w:rStyle w:val="apple-converted-space"/>
          <w:bCs/>
        </w:rPr>
        <w:t xml:space="preserve"> </w:t>
      </w:r>
      <w:r w:rsidR="00EA631E" w:rsidRPr="00EA631E">
        <w:rPr>
          <w:rStyle w:val="apple-converted-space"/>
          <w:bCs/>
        </w:rPr>
        <w:t>(</w:t>
      </w:r>
      <w:proofErr w:type="spellStart"/>
      <w:r w:rsidR="00EA631E" w:rsidRPr="00EA631E">
        <w:rPr>
          <w:rStyle w:val="apple-converted-space"/>
          <w:bCs/>
        </w:rPr>
        <w:t>Myhill</w:t>
      </w:r>
      <w:proofErr w:type="spellEnd"/>
      <w:r w:rsidR="00EA631E" w:rsidRPr="00EA631E">
        <w:rPr>
          <w:rStyle w:val="apple-converted-space"/>
          <w:bCs/>
        </w:rPr>
        <w:t xml:space="preserve"> et al., 2017</w:t>
      </w:r>
      <w:r w:rsidR="007F260F">
        <w:rPr>
          <w:rStyle w:val="apple-converted-space"/>
          <w:bCs/>
        </w:rPr>
        <w:t xml:space="preserve">) </w:t>
      </w:r>
      <w:r w:rsidR="004A1E96">
        <w:rPr>
          <w:rStyle w:val="apple-converted-space"/>
          <w:bCs/>
        </w:rPr>
        <w:t>looked at the effectiveness of supplementary patient educational materials (video, information card and information online) in terms of patient satisfaction and adherence when using a fixed dose</w:t>
      </w:r>
      <w:r w:rsidR="00EA631E">
        <w:rPr>
          <w:rStyle w:val="apple-converted-space"/>
          <w:bCs/>
        </w:rPr>
        <w:t>d</w:t>
      </w:r>
      <w:r w:rsidR="004A1E96">
        <w:rPr>
          <w:rStyle w:val="apple-converted-space"/>
          <w:bCs/>
        </w:rPr>
        <w:t xml:space="preserve"> topical treatment (</w:t>
      </w:r>
      <w:proofErr w:type="spellStart"/>
      <w:r w:rsidR="004A1E96">
        <w:rPr>
          <w:rStyle w:val="apple-converted-space"/>
          <w:bCs/>
        </w:rPr>
        <w:t>Epiduo</w:t>
      </w:r>
      <w:proofErr w:type="spellEnd"/>
      <w:r w:rsidR="002877FA">
        <w:rPr>
          <w:rStyle w:val="apple-converted-space"/>
          <w:bCs/>
        </w:rPr>
        <w:t>®</w:t>
      </w:r>
      <w:r w:rsidR="00EA631E">
        <w:rPr>
          <w:rStyle w:val="apple-converted-space"/>
          <w:bCs/>
        </w:rPr>
        <w:t>)</w:t>
      </w:r>
      <w:r w:rsidR="004A1E96">
        <w:rPr>
          <w:rStyle w:val="apple-converted-space"/>
          <w:bCs/>
        </w:rPr>
        <w:t xml:space="preserve">. </w:t>
      </w:r>
      <w:r w:rsidR="00EA631E">
        <w:rPr>
          <w:rStyle w:val="apple-converted-space"/>
          <w:bCs/>
        </w:rPr>
        <w:t xml:space="preserve">Findings </w:t>
      </w:r>
      <w:r w:rsidR="002877FA">
        <w:rPr>
          <w:rStyle w:val="apple-converted-space"/>
          <w:bCs/>
        </w:rPr>
        <w:t xml:space="preserve">suggested </w:t>
      </w:r>
      <w:r w:rsidR="004A1E96">
        <w:rPr>
          <w:rStyle w:val="apple-converted-space"/>
          <w:bCs/>
        </w:rPr>
        <w:t xml:space="preserve">that </w:t>
      </w:r>
      <w:r w:rsidR="00EA631E">
        <w:rPr>
          <w:rStyle w:val="apple-converted-space"/>
          <w:bCs/>
        </w:rPr>
        <w:t>patients who used</w:t>
      </w:r>
      <w:r w:rsidR="004A1E96">
        <w:rPr>
          <w:rStyle w:val="apple-converted-space"/>
          <w:bCs/>
        </w:rPr>
        <w:t xml:space="preserve"> </w:t>
      </w:r>
      <w:r w:rsidR="002877FA">
        <w:rPr>
          <w:rStyle w:val="apple-converted-space"/>
          <w:bCs/>
        </w:rPr>
        <w:t xml:space="preserve">supplementary educational materials </w:t>
      </w:r>
      <w:r w:rsidR="00EA631E">
        <w:rPr>
          <w:rStyle w:val="apple-converted-space"/>
          <w:bCs/>
        </w:rPr>
        <w:t>in addition to receiving</w:t>
      </w:r>
      <w:r w:rsidR="00EA631E" w:rsidRPr="00EA631E">
        <w:t xml:space="preserve"> </w:t>
      </w:r>
      <w:r w:rsidR="00EA631E" w:rsidRPr="00EA631E">
        <w:rPr>
          <w:rStyle w:val="apple-converted-space"/>
          <w:bCs/>
        </w:rPr>
        <w:t>standard of care patient education</w:t>
      </w:r>
      <w:r w:rsidR="00EA631E">
        <w:rPr>
          <w:rStyle w:val="apple-converted-space"/>
          <w:bCs/>
        </w:rPr>
        <w:t xml:space="preserve">, had improved adherence compared to those who received </w:t>
      </w:r>
      <w:r w:rsidR="002877FA" w:rsidRPr="002877FA">
        <w:rPr>
          <w:rStyle w:val="apple-converted-space"/>
          <w:bCs/>
        </w:rPr>
        <w:t>standard patient education</w:t>
      </w:r>
      <w:r w:rsidR="002877FA" w:rsidRPr="002877FA" w:rsidDel="002877FA">
        <w:rPr>
          <w:rStyle w:val="apple-converted-space"/>
          <w:bCs/>
        </w:rPr>
        <w:t xml:space="preserve"> </w:t>
      </w:r>
      <w:r w:rsidR="00EA631E">
        <w:rPr>
          <w:rStyle w:val="apple-converted-space"/>
          <w:bCs/>
        </w:rPr>
        <w:t xml:space="preserve">only or </w:t>
      </w:r>
      <w:r w:rsidR="002877FA" w:rsidRPr="00EA631E">
        <w:rPr>
          <w:rStyle w:val="apple-converted-space"/>
          <w:bCs/>
        </w:rPr>
        <w:t>standard patient education</w:t>
      </w:r>
      <w:r w:rsidR="002877FA" w:rsidDel="002877FA">
        <w:rPr>
          <w:rStyle w:val="apple-converted-space"/>
          <w:bCs/>
        </w:rPr>
        <w:t xml:space="preserve"> </w:t>
      </w:r>
      <w:r w:rsidR="00EA631E">
        <w:rPr>
          <w:rStyle w:val="apple-converted-space"/>
          <w:bCs/>
        </w:rPr>
        <w:t>with additional visits to their GP</w:t>
      </w:r>
      <w:r w:rsidR="007F260F">
        <w:rPr>
          <w:rStyle w:val="apple-converted-space"/>
          <w:bCs/>
        </w:rPr>
        <w:t xml:space="preserve">. Again, this study has </w:t>
      </w:r>
      <w:proofErr w:type="gramStart"/>
      <w:r w:rsidR="007F260F">
        <w:rPr>
          <w:rStyle w:val="apple-converted-space"/>
          <w:bCs/>
        </w:rPr>
        <w:t>limitations</w:t>
      </w:r>
      <w:r w:rsidR="00E41C16">
        <w:rPr>
          <w:rStyle w:val="apple-converted-space"/>
          <w:bCs/>
        </w:rPr>
        <w:t>,</w:t>
      </w:r>
      <w:proofErr w:type="gramEnd"/>
      <w:r w:rsidR="00E41C16">
        <w:rPr>
          <w:rStyle w:val="apple-converted-space"/>
          <w:bCs/>
        </w:rPr>
        <w:t xml:space="preserve"> </w:t>
      </w:r>
      <w:r w:rsidR="007F260F">
        <w:rPr>
          <w:rStyle w:val="apple-converted-space"/>
          <w:bCs/>
        </w:rPr>
        <w:t>there was no statistical testing and very little explanation in regards to how the 30 participants were recruited into each group</w:t>
      </w:r>
      <w:r w:rsidR="00EA631E">
        <w:rPr>
          <w:rStyle w:val="apple-converted-space"/>
          <w:bCs/>
        </w:rPr>
        <w:t>.</w:t>
      </w:r>
      <w:r w:rsidR="00DC1428">
        <w:rPr>
          <w:rStyle w:val="apple-converted-space"/>
          <w:bCs/>
        </w:rPr>
        <w:t xml:space="preserve"> </w:t>
      </w:r>
    </w:p>
    <w:p w14:paraId="1EDA97E0" w14:textId="77777777" w:rsidR="00DC1428" w:rsidRPr="00967600" w:rsidRDefault="002A4ED4" w:rsidP="002877FA">
      <w:pPr>
        <w:pStyle w:val="Body"/>
        <w:rPr>
          <w:rStyle w:val="apple-converted-space"/>
          <w:bCs/>
        </w:rPr>
      </w:pPr>
      <w:r>
        <w:rPr>
          <w:rStyle w:val="apple-converted-space"/>
          <w:bCs/>
        </w:rPr>
        <w:t>As there are very few studies and many of these with limitations</w:t>
      </w:r>
      <w:r w:rsidR="00060660">
        <w:rPr>
          <w:rStyle w:val="apple-converted-space"/>
          <w:bCs/>
        </w:rPr>
        <w:t>,</w:t>
      </w:r>
      <w:r>
        <w:rPr>
          <w:rStyle w:val="apple-converted-space"/>
          <w:bCs/>
        </w:rPr>
        <w:t xml:space="preserve"> </w:t>
      </w:r>
      <w:r w:rsidR="007F260F">
        <w:rPr>
          <w:rStyle w:val="apple-converted-space"/>
          <w:bCs/>
        </w:rPr>
        <w:t>there is a need for more research looking at the effect</w:t>
      </w:r>
      <w:r>
        <w:rPr>
          <w:rStyle w:val="apple-converted-space"/>
          <w:bCs/>
        </w:rPr>
        <w:t>iv</w:t>
      </w:r>
      <w:r w:rsidR="007F260F">
        <w:rPr>
          <w:rStyle w:val="apple-converted-space"/>
          <w:bCs/>
        </w:rPr>
        <w:t>eness of internet interventions</w:t>
      </w:r>
      <w:r>
        <w:rPr>
          <w:rStyle w:val="apple-converted-space"/>
          <w:bCs/>
        </w:rPr>
        <w:t xml:space="preserve"> for acne. More specifically, there are </w:t>
      </w:r>
      <w:r w:rsidR="007F260F">
        <w:rPr>
          <w:rStyle w:val="apple-converted-space"/>
          <w:bCs/>
        </w:rPr>
        <w:t xml:space="preserve">no </w:t>
      </w:r>
      <w:proofErr w:type="spellStart"/>
      <w:r w:rsidR="007F260F">
        <w:rPr>
          <w:rStyle w:val="apple-converted-space"/>
          <w:bCs/>
        </w:rPr>
        <w:t>behavioural</w:t>
      </w:r>
      <w:proofErr w:type="spellEnd"/>
      <w:r w:rsidR="00A44B6F">
        <w:rPr>
          <w:rStyle w:val="apple-converted-space"/>
          <w:bCs/>
        </w:rPr>
        <w:t xml:space="preserve"> interventions in the form of a website</w:t>
      </w:r>
      <w:r>
        <w:rPr>
          <w:rStyle w:val="apple-converted-space"/>
          <w:bCs/>
        </w:rPr>
        <w:t>. Our website ‘</w:t>
      </w:r>
      <w:proofErr w:type="spellStart"/>
      <w:r>
        <w:rPr>
          <w:rStyle w:val="apple-converted-space"/>
          <w:bCs/>
        </w:rPr>
        <w:t>SPOTless</w:t>
      </w:r>
      <w:proofErr w:type="spellEnd"/>
      <w:r>
        <w:rPr>
          <w:rStyle w:val="apple-converted-space"/>
          <w:bCs/>
        </w:rPr>
        <w:t>’</w:t>
      </w:r>
      <w:r w:rsidR="00A44B6F">
        <w:rPr>
          <w:rStyle w:val="apple-converted-space"/>
          <w:bCs/>
        </w:rPr>
        <w:t xml:space="preserve"> </w:t>
      </w:r>
      <w:r>
        <w:rPr>
          <w:rStyle w:val="apple-converted-space"/>
          <w:bCs/>
        </w:rPr>
        <w:t xml:space="preserve">has been </w:t>
      </w:r>
      <w:r w:rsidR="00060660">
        <w:rPr>
          <w:rStyle w:val="apple-converted-space"/>
          <w:bCs/>
        </w:rPr>
        <w:t>informed by previous qualitative research with people who have mild-moderate acne and is developed using the Extended Common Sense Model to promote appropriate use of topical treatments.</w:t>
      </w:r>
    </w:p>
    <w:p w14:paraId="43014145" w14:textId="77777777" w:rsidR="00D2433A" w:rsidRPr="00BE6DAA" w:rsidRDefault="00D2433A" w:rsidP="00BE6DAA">
      <w:pPr>
        <w:pStyle w:val="Body"/>
        <w:rPr>
          <w:rStyle w:val="apple-converted-space"/>
          <w:b/>
          <w:bCs/>
          <w:sz w:val="32"/>
          <w:szCs w:val="32"/>
        </w:rPr>
      </w:pPr>
      <w:r w:rsidRPr="00BE6DAA">
        <w:rPr>
          <w:rStyle w:val="apple-converted-space"/>
          <w:b/>
          <w:bCs/>
          <w:sz w:val="32"/>
          <w:szCs w:val="32"/>
        </w:rPr>
        <w:t>Aims</w:t>
      </w:r>
      <w:r w:rsidR="00F243CC" w:rsidRPr="00BE6DAA">
        <w:rPr>
          <w:rStyle w:val="apple-converted-space"/>
          <w:b/>
          <w:bCs/>
          <w:sz w:val="32"/>
          <w:szCs w:val="32"/>
        </w:rPr>
        <w:t xml:space="preserve"> </w:t>
      </w:r>
    </w:p>
    <w:p w14:paraId="2231C631" w14:textId="77777777" w:rsidR="00F243CC" w:rsidRDefault="00D2433A" w:rsidP="00F243CC">
      <w:pPr>
        <w:pStyle w:val="Body"/>
      </w:pPr>
      <w:r>
        <w:t xml:space="preserve">The aim of this trial is to explore the feasibility of delivering </w:t>
      </w:r>
      <w:r w:rsidR="0017156F">
        <w:t>a</w:t>
      </w:r>
      <w:r w:rsidR="00F243CC">
        <w:t xml:space="preserve"> </w:t>
      </w:r>
      <w:r w:rsidR="0017156F" w:rsidRPr="0017156F">
        <w:t xml:space="preserve">web-based </w:t>
      </w:r>
      <w:proofErr w:type="spellStart"/>
      <w:r w:rsidR="0017156F" w:rsidRPr="0017156F">
        <w:t>behavioural</w:t>
      </w:r>
      <w:proofErr w:type="spellEnd"/>
      <w:r w:rsidR="0017156F" w:rsidRPr="0017156F">
        <w:t xml:space="preserve"> intervention </w:t>
      </w:r>
      <w:r w:rsidR="00F243CC">
        <w:t>(</w:t>
      </w:r>
      <w:proofErr w:type="spellStart"/>
      <w:r w:rsidRPr="00825FE6">
        <w:rPr>
          <w:rStyle w:val="apple-converted-space"/>
          <w:bCs/>
          <w:color w:val="auto"/>
          <w:u w:color="FF0000"/>
          <w:lang w:val="en-GB"/>
        </w:rPr>
        <w:t>SPOTless</w:t>
      </w:r>
      <w:proofErr w:type="spellEnd"/>
      <w:r w:rsidR="00F243CC" w:rsidRPr="00825FE6">
        <w:rPr>
          <w:rStyle w:val="apple-converted-space"/>
          <w:bCs/>
          <w:color w:val="auto"/>
          <w:u w:color="FF0000"/>
          <w:lang w:val="en-GB"/>
        </w:rPr>
        <w:t>)</w:t>
      </w:r>
      <w:r>
        <w:t xml:space="preserve"> to young people wi</w:t>
      </w:r>
      <w:r w:rsidR="00F243CC">
        <w:t>th mild-moderate acne vulgaris</w:t>
      </w:r>
      <w:r w:rsidR="002E39F6">
        <w:t xml:space="preserve"> in addition to </w:t>
      </w:r>
      <w:r w:rsidR="00F243CC">
        <w:t>usual care compared with usual care alone.</w:t>
      </w:r>
    </w:p>
    <w:p w14:paraId="6A8CFC45" w14:textId="77777777" w:rsidR="00816E7A" w:rsidRDefault="00816E7A" w:rsidP="00F243CC">
      <w:pPr>
        <w:pStyle w:val="Body"/>
      </w:pPr>
    </w:p>
    <w:p w14:paraId="3DB6E54B" w14:textId="77777777" w:rsidR="00816E7A" w:rsidRDefault="00816E7A" w:rsidP="00F243CC">
      <w:pPr>
        <w:pStyle w:val="Body"/>
      </w:pPr>
    </w:p>
    <w:p w14:paraId="2C873C3F" w14:textId="77777777" w:rsidR="003D1293" w:rsidRDefault="00D2433A" w:rsidP="00D2433A">
      <w:pPr>
        <w:pStyle w:val="Body"/>
        <w:rPr>
          <w:rStyle w:val="apple-converted-space"/>
          <w:b/>
          <w:bCs/>
          <w:sz w:val="32"/>
          <w:szCs w:val="32"/>
        </w:rPr>
      </w:pPr>
      <w:r>
        <w:rPr>
          <w:rStyle w:val="apple-converted-space"/>
          <w:b/>
          <w:bCs/>
          <w:sz w:val="32"/>
          <w:szCs w:val="32"/>
        </w:rPr>
        <w:t>Feasibility Objectives</w:t>
      </w:r>
    </w:p>
    <w:p w14:paraId="5B1F1A19" w14:textId="77777777" w:rsidR="003D1293" w:rsidRDefault="0074340A" w:rsidP="007A601B">
      <w:pPr>
        <w:pStyle w:val="Body"/>
        <w:numPr>
          <w:ilvl w:val="0"/>
          <w:numId w:val="8"/>
        </w:numPr>
        <w:rPr>
          <w:rStyle w:val="apple-converted-space"/>
          <w:bCs/>
        </w:rPr>
      </w:pPr>
      <w:r>
        <w:rPr>
          <w:rStyle w:val="apple-converted-space"/>
          <w:bCs/>
        </w:rPr>
        <w:t>Test f</w:t>
      </w:r>
      <w:r w:rsidR="003D1293">
        <w:rPr>
          <w:rStyle w:val="apple-converted-space"/>
          <w:bCs/>
        </w:rPr>
        <w:t xml:space="preserve">easibility of recruitment of general practices and </w:t>
      </w:r>
      <w:r w:rsidR="002E39F6">
        <w:rPr>
          <w:rStyle w:val="apple-converted-space"/>
          <w:bCs/>
        </w:rPr>
        <w:t>participants.</w:t>
      </w:r>
    </w:p>
    <w:p w14:paraId="5339096C" w14:textId="77777777" w:rsidR="002E39F6" w:rsidRDefault="0074340A" w:rsidP="007A601B">
      <w:pPr>
        <w:pStyle w:val="Body"/>
        <w:numPr>
          <w:ilvl w:val="0"/>
          <w:numId w:val="8"/>
        </w:numPr>
        <w:rPr>
          <w:rStyle w:val="apple-converted-space"/>
          <w:bCs/>
        </w:rPr>
      </w:pPr>
      <w:r>
        <w:rPr>
          <w:rStyle w:val="apple-converted-space"/>
          <w:bCs/>
        </w:rPr>
        <w:t xml:space="preserve">Assess </w:t>
      </w:r>
      <w:r w:rsidR="002E39F6">
        <w:rPr>
          <w:rStyle w:val="apple-converted-space"/>
          <w:bCs/>
        </w:rPr>
        <w:t xml:space="preserve">questionnaire completion and retention of participants. </w:t>
      </w:r>
    </w:p>
    <w:p w14:paraId="4E2B53FE" w14:textId="77777777" w:rsidR="002E39F6" w:rsidRDefault="0074340A" w:rsidP="007A601B">
      <w:pPr>
        <w:pStyle w:val="Body"/>
        <w:numPr>
          <w:ilvl w:val="0"/>
          <w:numId w:val="8"/>
        </w:numPr>
        <w:rPr>
          <w:rStyle w:val="apple-converted-space"/>
          <w:bCs/>
        </w:rPr>
      </w:pPr>
      <w:r>
        <w:rPr>
          <w:rStyle w:val="apple-converted-space"/>
          <w:bCs/>
        </w:rPr>
        <w:t>Examine</w:t>
      </w:r>
      <w:r w:rsidRPr="003D1293">
        <w:rPr>
          <w:rStyle w:val="apple-converted-space"/>
          <w:bCs/>
        </w:rPr>
        <w:t xml:space="preserve"> </w:t>
      </w:r>
      <w:r>
        <w:rPr>
          <w:rStyle w:val="apple-converted-space"/>
          <w:bCs/>
        </w:rPr>
        <w:t xml:space="preserve">usability and </w:t>
      </w:r>
      <w:r w:rsidR="003D1293" w:rsidRPr="003D1293">
        <w:rPr>
          <w:rStyle w:val="apple-converted-space"/>
          <w:bCs/>
        </w:rPr>
        <w:t xml:space="preserve">acceptability of the internet intervention in supporting </w:t>
      </w:r>
      <w:r w:rsidR="00967600">
        <w:rPr>
          <w:rStyle w:val="apple-converted-space"/>
          <w:bCs/>
        </w:rPr>
        <w:t>participants</w:t>
      </w:r>
      <w:r>
        <w:rPr>
          <w:rStyle w:val="apple-converted-space"/>
          <w:bCs/>
        </w:rPr>
        <w:t>’</w:t>
      </w:r>
      <w:r w:rsidR="002E39F6">
        <w:rPr>
          <w:rStyle w:val="apple-converted-space"/>
          <w:bCs/>
        </w:rPr>
        <w:t xml:space="preserve"> </w:t>
      </w:r>
      <w:r w:rsidR="003D1293" w:rsidRPr="003D1293">
        <w:rPr>
          <w:rStyle w:val="apple-converted-space"/>
          <w:bCs/>
        </w:rPr>
        <w:t>use of, and</w:t>
      </w:r>
      <w:r w:rsidR="002E39F6">
        <w:rPr>
          <w:rStyle w:val="apple-converted-space"/>
          <w:bCs/>
        </w:rPr>
        <w:t xml:space="preserve"> adherence to, the intervention.</w:t>
      </w:r>
    </w:p>
    <w:p w14:paraId="6F42165B" w14:textId="37544CD2" w:rsidR="0017156F" w:rsidRPr="0017156F" w:rsidRDefault="0074340A" w:rsidP="0017156F">
      <w:pPr>
        <w:pStyle w:val="Body"/>
        <w:numPr>
          <w:ilvl w:val="0"/>
          <w:numId w:val="8"/>
        </w:numPr>
        <w:rPr>
          <w:rStyle w:val="apple-converted-space"/>
          <w:bCs/>
        </w:rPr>
      </w:pPr>
      <w:r>
        <w:rPr>
          <w:rStyle w:val="apple-converted-space"/>
          <w:bCs/>
        </w:rPr>
        <w:t xml:space="preserve">Explore </w:t>
      </w:r>
      <w:r w:rsidR="002E39F6">
        <w:rPr>
          <w:rStyle w:val="apple-converted-space"/>
          <w:bCs/>
        </w:rPr>
        <w:t>experience</w:t>
      </w:r>
      <w:r>
        <w:rPr>
          <w:rStyle w:val="apple-converted-space"/>
          <w:bCs/>
        </w:rPr>
        <w:t>s</w:t>
      </w:r>
      <w:r w:rsidR="002E39F6">
        <w:rPr>
          <w:rStyle w:val="apple-converted-space"/>
          <w:bCs/>
        </w:rPr>
        <w:t xml:space="preserve"> of participant</w:t>
      </w:r>
      <w:r w:rsidR="003D1293" w:rsidRPr="003D1293">
        <w:rPr>
          <w:rStyle w:val="apple-converted-space"/>
          <w:bCs/>
        </w:rPr>
        <w:t>s</w:t>
      </w:r>
      <w:r w:rsidR="00967600">
        <w:rPr>
          <w:rStyle w:val="apple-converted-space"/>
          <w:bCs/>
        </w:rPr>
        <w:t>, which</w:t>
      </w:r>
      <w:r w:rsidR="00EC1773">
        <w:rPr>
          <w:rStyle w:val="apple-converted-space"/>
          <w:bCs/>
        </w:rPr>
        <w:t xml:space="preserve"> </w:t>
      </w:r>
      <w:proofErr w:type="gramStart"/>
      <w:r w:rsidR="00EC1773">
        <w:rPr>
          <w:rStyle w:val="apple-converted-space"/>
          <w:bCs/>
        </w:rPr>
        <w:t>will be e</w:t>
      </w:r>
      <w:r w:rsidR="002E39F6">
        <w:rPr>
          <w:rStyle w:val="apple-converted-space"/>
          <w:bCs/>
        </w:rPr>
        <w:t>xplored</w:t>
      </w:r>
      <w:proofErr w:type="gramEnd"/>
      <w:r w:rsidR="002E39F6">
        <w:rPr>
          <w:rStyle w:val="apple-converted-space"/>
          <w:bCs/>
        </w:rPr>
        <w:t xml:space="preserve"> at the end of the trial by qualitative interviews.</w:t>
      </w:r>
    </w:p>
    <w:p w14:paraId="55608E27" w14:textId="77777777" w:rsidR="006512A3" w:rsidRPr="006512A3" w:rsidRDefault="003D1293" w:rsidP="00D2433A">
      <w:pPr>
        <w:pStyle w:val="Body"/>
        <w:rPr>
          <w:bCs/>
        </w:rPr>
      </w:pPr>
      <w:r w:rsidRPr="006512A3">
        <w:rPr>
          <w:rStyle w:val="apple-converted-space"/>
          <w:bCs/>
        </w:rPr>
        <w:t>These objectives</w:t>
      </w:r>
      <w:r w:rsidR="00BE6DAA">
        <w:rPr>
          <w:rStyle w:val="apple-converted-space"/>
          <w:bCs/>
        </w:rPr>
        <w:t xml:space="preserve"> will allow us to make effective decisions </w:t>
      </w:r>
      <w:r w:rsidR="00967600">
        <w:rPr>
          <w:rStyle w:val="apple-converted-space"/>
          <w:bCs/>
        </w:rPr>
        <w:t>regarding the design of</w:t>
      </w:r>
      <w:r w:rsidR="00BE6DAA">
        <w:rPr>
          <w:rStyle w:val="apple-converted-space"/>
          <w:bCs/>
        </w:rPr>
        <w:t xml:space="preserve"> the full-scale trial after the PhD. </w:t>
      </w:r>
      <w:r w:rsidRPr="006512A3">
        <w:rPr>
          <w:rStyle w:val="apple-converted-space"/>
          <w:bCs/>
        </w:rPr>
        <w:t xml:space="preserve"> </w:t>
      </w:r>
    </w:p>
    <w:p w14:paraId="743A59FD" w14:textId="77777777" w:rsidR="00D2433A" w:rsidRDefault="00D2433A" w:rsidP="00D2433A">
      <w:pPr>
        <w:pStyle w:val="Body"/>
        <w:rPr>
          <w:rStyle w:val="apple-converted-space"/>
          <w:b/>
          <w:bCs/>
          <w:sz w:val="32"/>
          <w:szCs w:val="32"/>
        </w:rPr>
      </w:pPr>
      <w:r>
        <w:rPr>
          <w:rStyle w:val="apple-converted-space"/>
          <w:b/>
          <w:bCs/>
          <w:sz w:val="32"/>
          <w:szCs w:val="32"/>
        </w:rPr>
        <w:t>6. TRIAL DESIGN</w:t>
      </w:r>
    </w:p>
    <w:p w14:paraId="7D9B275B" w14:textId="0BB6CB76" w:rsidR="00D2433A" w:rsidRDefault="0067114A" w:rsidP="00D2433A">
      <w:pPr>
        <w:pStyle w:val="BodyA"/>
      </w:pPr>
      <w:r>
        <w:t xml:space="preserve">A </w:t>
      </w:r>
      <w:proofErr w:type="spellStart"/>
      <w:r>
        <w:t>r</w:t>
      </w:r>
      <w:r w:rsidR="006512A3" w:rsidRPr="006512A3">
        <w:t>andom</w:t>
      </w:r>
      <w:r w:rsidR="006512A3">
        <w:t>ised</w:t>
      </w:r>
      <w:proofErr w:type="spellEnd"/>
      <w:r w:rsidR="006512A3">
        <w:t xml:space="preserve"> controlled trial with two</w:t>
      </w:r>
      <w:r w:rsidR="006512A3" w:rsidRPr="006512A3">
        <w:t xml:space="preserve"> parallel </w:t>
      </w:r>
      <w:r w:rsidR="00967600">
        <w:t>arms to explore the feasibility</w:t>
      </w:r>
      <w:r w:rsidR="002E39F6">
        <w:t xml:space="preserve"> </w:t>
      </w:r>
      <w:r w:rsidR="00967600">
        <w:t>of a trial of an</w:t>
      </w:r>
      <w:r w:rsidR="006512A3" w:rsidRPr="006512A3">
        <w:t xml:space="preserve"> in</w:t>
      </w:r>
      <w:r w:rsidR="002E39F6">
        <w:t>ternet intervention for people</w:t>
      </w:r>
      <w:r w:rsidR="006512A3" w:rsidRPr="006512A3">
        <w:t xml:space="preserve"> with </w:t>
      </w:r>
      <w:r w:rsidR="002E39F6">
        <w:t xml:space="preserve">acne vulgaris </w:t>
      </w:r>
      <w:r w:rsidR="00967600">
        <w:t xml:space="preserve">recruited </w:t>
      </w:r>
      <w:r w:rsidR="002E39F6">
        <w:t>in primary care and community advertising</w:t>
      </w:r>
      <w:r w:rsidR="0017156F">
        <w:t xml:space="preserve"> if necessary</w:t>
      </w:r>
      <w:r w:rsidR="002E39F6">
        <w:t xml:space="preserve">. </w:t>
      </w:r>
    </w:p>
    <w:p w14:paraId="4441D65A" w14:textId="77777777" w:rsidR="0056463E" w:rsidRDefault="00D2433A" w:rsidP="00D2433A">
      <w:pPr>
        <w:pStyle w:val="BodyA"/>
        <w:rPr>
          <w:rStyle w:val="apple-converted-space"/>
          <w:b/>
          <w:bCs/>
          <w:sz w:val="32"/>
          <w:szCs w:val="32"/>
        </w:rPr>
      </w:pPr>
      <w:r>
        <w:rPr>
          <w:rStyle w:val="apple-converted-space"/>
          <w:b/>
          <w:bCs/>
          <w:sz w:val="32"/>
          <w:szCs w:val="32"/>
        </w:rPr>
        <w:t>7. SITES</w:t>
      </w:r>
    </w:p>
    <w:p w14:paraId="2CC9241F" w14:textId="77777777" w:rsidR="00D2433A" w:rsidRPr="0056463E" w:rsidRDefault="002E39F6" w:rsidP="00901A08">
      <w:pPr>
        <w:pStyle w:val="BodyA"/>
        <w:rPr>
          <w:b/>
          <w:bCs/>
          <w:sz w:val="32"/>
          <w:szCs w:val="32"/>
        </w:rPr>
      </w:pPr>
      <w:r>
        <w:t>Participants</w:t>
      </w:r>
      <w:r w:rsidR="00D2433A">
        <w:t xml:space="preserve"> </w:t>
      </w:r>
      <w:proofErr w:type="gramStart"/>
      <w:r w:rsidR="00D2433A">
        <w:t>will be recruited</w:t>
      </w:r>
      <w:proofErr w:type="gramEnd"/>
      <w:r w:rsidR="00C06410">
        <w:t xml:space="preserve"> into this </w:t>
      </w:r>
      <w:r w:rsidR="00901A08">
        <w:t xml:space="preserve">feasibility trial </w:t>
      </w:r>
      <w:r w:rsidR="00C06410">
        <w:t>via</w:t>
      </w:r>
      <w:r w:rsidR="006512A3">
        <w:t xml:space="preserve"> </w:t>
      </w:r>
      <w:r>
        <w:t>10-20</w:t>
      </w:r>
      <w:r w:rsidR="00C06410">
        <w:t xml:space="preserve"> primary care</w:t>
      </w:r>
      <w:r w:rsidR="006007A9">
        <w:t xml:space="preserve"> sites</w:t>
      </w:r>
      <w:r w:rsidR="006512A3">
        <w:t xml:space="preserve"> in the South of England.</w:t>
      </w:r>
      <w:r w:rsidR="0056463E" w:rsidRPr="0056463E">
        <w:t xml:space="preserve"> </w:t>
      </w:r>
      <w:r w:rsidR="00901A08">
        <w:t xml:space="preserve">Primary care sites will be recruited through the </w:t>
      </w:r>
      <w:r w:rsidR="0056463E" w:rsidRPr="0056463E">
        <w:t xml:space="preserve">NIHR Clinical Research Network </w:t>
      </w:r>
      <w:proofErr w:type="gramStart"/>
      <w:r w:rsidR="0056463E" w:rsidRPr="0056463E">
        <w:t>Wessex .</w:t>
      </w:r>
      <w:proofErr w:type="gramEnd"/>
      <w:r w:rsidR="0056463E" w:rsidRPr="0056463E">
        <w:t xml:space="preserve"> If necessary, additional sites </w:t>
      </w:r>
      <w:proofErr w:type="gramStart"/>
      <w:r w:rsidR="0056463E" w:rsidRPr="0056463E">
        <w:t>will be sought</w:t>
      </w:r>
      <w:proofErr w:type="gramEnd"/>
      <w:r w:rsidR="0056463E" w:rsidRPr="0056463E">
        <w:t xml:space="preserve"> and permission will be gained in other areas.</w:t>
      </w:r>
    </w:p>
    <w:p w14:paraId="3B7B828B" w14:textId="77777777" w:rsidR="00D2433A" w:rsidRDefault="00D2433A" w:rsidP="00D2433A">
      <w:pPr>
        <w:pStyle w:val="Body"/>
        <w:rPr>
          <w:rStyle w:val="apple-converted-space"/>
          <w:b/>
          <w:bCs/>
          <w:sz w:val="32"/>
          <w:szCs w:val="32"/>
        </w:rPr>
      </w:pPr>
      <w:r>
        <w:rPr>
          <w:rStyle w:val="apple-converted-space"/>
          <w:b/>
          <w:bCs/>
          <w:sz w:val="32"/>
          <w:szCs w:val="32"/>
        </w:rPr>
        <w:t>8. TIME LINE</w:t>
      </w:r>
    </w:p>
    <w:p w14:paraId="0C4BDAB4" w14:textId="77777777" w:rsidR="00D2433A" w:rsidRDefault="00901A08" w:rsidP="00901A08">
      <w:pPr>
        <w:pStyle w:val="Body"/>
        <w:rPr>
          <w:rStyle w:val="apple-converted-space"/>
        </w:rPr>
      </w:pPr>
      <w:r>
        <w:rPr>
          <w:rStyle w:val="apple-converted-space"/>
        </w:rPr>
        <w:t xml:space="preserve">Participants will be in the study for 6 weeks. They </w:t>
      </w:r>
      <w:proofErr w:type="gramStart"/>
      <w:r>
        <w:rPr>
          <w:rStyle w:val="apple-converted-space"/>
        </w:rPr>
        <w:t>will be asked</w:t>
      </w:r>
      <w:proofErr w:type="gramEnd"/>
      <w:r>
        <w:rPr>
          <w:rStyle w:val="apple-converted-space"/>
        </w:rPr>
        <w:t xml:space="preserve"> to complete q</w:t>
      </w:r>
      <w:r w:rsidR="001154E4">
        <w:rPr>
          <w:rStyle w:val="apple-converted-space"/>
        </w:rPr>
        <w:t>uestionnaires at baseline, 4</w:t>
      </w:r>
      <w:r w:rsidR="00907A8C">
        <w:rPr>
          <w:rStyle w:val="apple-converted-space"/>
        </w:rPr>
        <w:t xml:space="preserve"> weeks</w:t>
      </w:r>
      <w:r w:rsidR="006413A3">
        <w:rPr>
          <w:rStyle w:val="apple-converted-space"/>
        </w:rPr>
        <w:t xml:space="preserve"> (end of intervention)</w:t>
      </w:r>
      <w:r w:rsidR="00907A8C">
        <w:rPr>
          <w:rStyle w:val="apple-converted-space"/>
        </w:rPr>
        <w:t xml:space="preserve"> and</w:t>
      </w:r>
      <w:r w:rsidR="002E39F6">
        <w:rPr>
          <w:rStyle w:val="apple-converted-space"/>
        </w:rPr>
        <w:t xml:space="preserve"> 6</w:t>
      </w:r>
      <w:r w:rsidR="005A06E8">
        <w:rPr>
          <w:rStyle w:val="apple-converted-space"/>
        </w:rPr>
        <w:t xml:space="preserve"> weeks follow up.</w:t>
      </w:r>
    </w:p>
    <w:p w14:paraId="5511D473" w14:textId="77777777" w:rsidR="00F50D3D" w:rsidRDefault="00F50D3D" w:rsidP="00D2433A">
      <w:pPr>
        <w:pStyle w:val="Body"/>
        <w:rPr>
          <w:rStyle w:val="apple-converted-space"/>
        </w:rPr>
      </w:pPr>
    </w:p>
    <w:p w14:paraId="28102E4C" w14:textId="77777777" w:rsidR="00D2433A" w:rsidRDefault="00D2433A" w:rsidP="00D2433A">
      <w:pPr>
        <w:pStyle w:val="Body"/>
        <w:rPr>
          <w:rStyle w:val="apple-converted-space"/>
          <w:b/>
          <w:bCs/>
          <w:sz w:val="32"/>
          <w:szCs w:val="32"/>
        </w:rPr>
      </w:pPr>
      <w:r>
        <w:rPr>
          <w:rStyle w:val="apple-converted-space"/>
          <w:b/>
          <w:bCs/>
          <w:sz w:val="32"/>
          <w:szCs w:val="32"/>
        </w:rPr>
        <w:t>9. INTERVENTION</w:t>
      </w:r>
      <w:r w:rsidR="002E39F6">
        <w:rPr>
          <w:rStyle w:val="apple-converted-space"/>
          <w:b/>
          <w:bCs/>
          <w:sz w:val="32"/>
          <w:szCs w:val="32"/>
        </w:rPr>
        <w:t xml:space="preserve"> + COMPARATOR</w:t>
      </w:r>
    </w:p>
    <w:p w14:paraId="0FCCF061" w14:textId="77777777" w:rsidR="00D2433A" w:rsidRDefault="00901A08" w:rsidP="00D2433A">
      <w:pPr>
        <w:pStyle w:val="BodyA"/>
      </w:pPr>
      <w:r>
        <w:t xml:space="preserve">Participants </w:t>
      </w:r>
      <w:proofErr w:type="gramStart"/>
      <w:r>
        <w:t xml:space="preserve">will be </w:t>
      </w:r>
      <w:proofErr w:type="spellStart"/>
      <w:r>
        <w:t>randomised</w:t>
      </w:r>
      <w:proofErr w:type="spellEnd"/>
      <w:proofErr w:type="gramEnd"/>
      <w:r>
        <w:t xml:space="preserve"> to one of two trial arms: 1) usual care or 2) intervention plus usual care. </w:t>
      </w:r>
      <w:r w:rsidR="00B3780C">
        <w:t xml:space="preserve">Below are details of what will be involved for participants in usual care arm and those in the intervention plus usual care arm.  </w:t>
      </w:r>
      <w:r w:rsidR="003638BF">
        <w:t xml:space="preserve"> </w:t>
      </w:r>
    </w:p>
    <w:p w14:paraId="442E79C0" w14:textId="77777777" w:rsidR="00B3780C" w:rsidRDefault="00B3780C" w:rsidP="00D2433A">
      <w:pPr>
        <w:pStyle w:val="BodyA"/>
      </w:pPr>
    </w:p>
    <w:p w14:paraId="4601A3A6" w14:textId="77777777" w:rsidR="00B3780C" w:rsidRDefault="00B3780C" w:rsidP="0074340A">
      <w:pPr>
        <w:pStyle w:val="BodyA"/>
        <w:rPr>
          <w:b/>
        </w:rPr>
      </w:pPr>
      <w:r>
        <w:rPr>
          <w:b/>
        </w:rPr>
        <w:t>Usual care:</w:t>
      </w:r>
    </w:p>
    <w:p w14:paraId="47EFFC88" w14:textId="77777777" w:rsidR="00241B8B" w:rsidRDefault="00967600" w:rsidP="0074340A">
      <w:pPr>
        <w:pStyle w:val="BodyA"/>
      </w:pPr>
      <w:r>
        <w:lastRenderedPageBreak/>
        <w:t>Participants</w:t>
      </w:r>
      <w:r w:rsidR="00BE6DAA">
        <w:t xml:space="preserve"> in this arm will </w:t>
      </w:r>
      <w:r w:rsidR="002E39F6">
        <w:t>receive all treatment as usual including</w:t>
      </w:r>
      <w:r w:rsidR="00BE6DAA">
        <w:t xml:space="preserve"> appointments </w:t>
      </w:r>
      <w:r w:rsidR="0074340A">
        <w:t xml:space="preserve">as required </w:t>
      </w:r>
      <w:r w:rsidR="00BE6DAA">
        <w:t>with their GPs. If necessary GPs may refer participants to specialists (</w:t>
      </w:r>
      <w:r w:rsidR="0074340A">
        <w:t xml:space="preserve">e.g. </w:t>
      </w:r>
      <w:r w:rsidR="00BD313C">
        <w:t>dermatologists</w:t>
      </w:r>
      <w:r w:rsidR="00BE6DAA">
        <w:t xml:space="preserve">). </w:t>
      </w:r>
    </w:p>
    <w:p w14:paraId="5CB7D674" w14:textId="77777777" w:rsidR="00B3780C" w:rsidRDefault="00B3780C" w:rsidP="0074340A">
      <w:pPr>
        <w:pStyle w:val="BodyA"/>
      </w:pPr>
    </w:p>
    <w:p w14:paraId="13AB134F" w14:textId="77777777" w:rsidR="00B3780C" w:rsidRDefault="00241B8B" w:rsidP="00736649">
      <w:pPr>
        <w:pStyle w:val="BodyA"/>
      </w:pPr>
      <w:r w:rsidRPr="00BE6DAA">
        <w:rPr>
          <w:b/>
        </w:rPr>
        <w:t xml:space="preserve">Usual care plus </w:t>
      </w:r>
      <w:proofErr w:type="spellStart"/>
      <w:r w:rsidR="00D61138">
        <w:rPr>
          <w:b/>
        </w:rPr>
        <w:t>SPOTless</w:t>
      </w:r>
      <w:proofErr w:type="spellEnd"/>
      <w:r w:rsidR="00D61138" w:rsidRPr="00BE6DAA">
        <w:rPr>
          <w:b/>
        </w:rPr>
        <w:t xml:space="preserve"> </w:t>
      </w:r>
      <w:r w:rsidRPr="00BE6DAA">
        <w:rPr>
          <w:b/>
        </w:rPr>
        <w:t>intervention</w:t>
      </w:r>
      <w:r>
        <w:t>:</w:t>
      </w:r>
      <w:r w:rsidR="00BD313C">
        <w:t xml:space="preserve"> </w:t>
      </w:r>
    </w:p>
    <w:p w14:paraId="25107825" w14:textId="77777777" w:rsidR="00241B8B" w:rsidRDefault="00967600" w:rsidP="002551BE">
      <w:pPr>
        <w:pStyle w:val="BodyA"/>
      </w:pPr>
      <w:r>
        <w:t>Participants</w:t>
      </w:r>
      <w:r w:rsidR="00BE6DAA">
        <w:t xml:space="preserve"> in this arm will</w:t>
      </w:r>
      <w:r w:rsidR="00901A08">
        <w:t xml:space="preserve"> receive treatment as usual </w:t>
      </w:r>
      <w:r w:rsidR="00BE6DAA">
        <w:t>i</w:t>
      </w:r>
      <w:r w:rsidR="00BD313C">
        <w:t xml:space="preserve">n addition </w:t>
      </w:r>
      <w:r w:rsidR="00BE6DAA">
        <w:t>to</w:t>
      </w:r>
      <w:r w:rsidR="00BD313C">
        <w:t xml:space="preserve"> access to the </w:t>
      </w:r>
      <w:proofErr w:type="spellStart"/>
      <w:r w:rsidR="00901A08">
        <w:t>SPOTless</w:t>
      </w:r>
      <w:proofErr w:type="spellEnd"/>
      <w:r w:rsidR="00901A08">
        <w:t xml:space="preserve"> </w:t>
      </w:r>
      <w:r w:rsidR="00BD313C">
        <w:t>interv</w:t>
      </w:r>
      <w:r w:rsidR="00BE6DAA">
        <w:t xml:space="preserve">ention to help them self-manage their acne. </w:t>
      </w:r>
      <w:r w:rsidR="00736649" w:rsidRPr="00736649">
        <w:t xml:space="preserve"> </w:t>
      </w:r>
      <w:proofErr w:type="spellStart"/>
      <w:r w:rsidR="00736649">
        <w:t>SPOTle</w:t>
      </w:r>
      <w:r w:rsidR="00953251">
        <w:t>ss</w:t>
      </w:r>
      <w:proofErr w:type="spellEnd"/>
      <w:r w:rsidR="00953251">
        <w:t xml:space="preserve"> is a</w:t>
      </w:r>
      <w:r w:rsidR="002551BE">
        <w:t xml:space="preserve"> web-based</w:t>
      </w:r>
      <w:r w:rsidR="00953251">
        <w:t xml:space="preserve"> </w:t>
      </w:r>
      <w:proofErr w:type="spellStart"/>
      <w:r w:rsidR="00953251">
        <w:t>behavioural</w:t>
      </w:r>
      <w:proofErr w:type="spellEnd"/>
      <w:r w:rsidR="00953251">
        <w:t xml:space="preserve"> intervention developed </w:t>
      </w:r>
      <w:r w:rsidR="00736649" w:rsidRPr="00736649">
        <w:t>to support self-man</w:t>
      </w:r>
      <w:r w:rsidR="00953251">
        <w:t>agement of acne and involves a 4</w:t>
      </w:r>
      <w:r w:rsidR="00736649" w:rsidRPr="00736649">
        <w:t xml:space="preserve">-week challenge to promote the appropriate use of topical preparations.  </w:t>
      </w:r>
      <w:r w:rsidR="00953251">
        <w:t>The intervention</w:t>
      </w:r>
      <w:r w:rsidR="00736649">
        <w:t xml:space="preserve"> provides accessible info</w:t>
      </w:r>
      <w:r w:rsidR="00953251">
        <w:t>rmation</w:t>
      </w:r>
      <w:r w:rsidR="00736649">
        <w:t>, tools and support</w:t>
      </w:r>
      <w:r w:rsidR="00953251">
        <w:t xml:space="preserve"> for participants and </w:t>
      </w:r>
      <w:proofErr w:type="gramStart"/>
      <w:r w:rsidR="00953251">
        <w:t>is designed to be a</w:t>
      </w:r>
      <w:r w:rsidR="00736649">
        <w:t>ccessed</w:t>
      </w:r>
      <w:proofErr w:type="gramEnd"/>
      <w:r w:rsidR="00736649">
        <w:t xml:space="preserve"> </w:t>
      </w:r>
      <w:r w:rsidR="00953251">
        <w:t>wherever</w:t>
      </w:r>
      <w:r w:rsidR="00736649">
        <w:t xml:space="preserve"> </w:t>
      </w:r>
      <w:r w:rsidR="00953251">
        <w:t xml:space="preserve">and whenever it is </w:t>
      </w:r>
      <w:r w:rsidR="00736649">
        <w:t xml:space="preserve">convenient for </w:t>
      </w:r>
      <w:r w:rsidR="00953251">
        <w:t xml:space="preserve">the </w:t>
      </w:r>
      <w:r w:rsidR="00736649">
        <w:t xml:space="preserve">participant. </w:t>
      </w:r>
      <w:r w:rsidR="002551BE">
        <w:t xml:space="preserve">The intervention </w:t>
      </w:r>
      <w:proofErr w:type="gramStart"/>
      <w:r w:rsidR="002551BE">
        <w:t>was developed</w:t>
      </w:r>
      <w:proofErr w:type="gramEnd"/>
      <w:r w:rsidR="002551BE">
        <w:t xml:space="preserve"> using LifeGuide software. </w:t>
      </w:r>
      <w:r w:rsidR="00953251">
        <w:t>Based on findings from previous qualitative research, t</w:t>
      </w:r>
      <w:r w:rsidR="00736649" w:rsidRPr="00736649">
        <w:t xml:space="preserve">he Extended Common Sense Model </w:t>
      </w:r>
      <w:proofErr w:type="gramStart"/>
      <w:r w:rsidR="00953251">
        <w:t>was used</w:t>
      </w:r>
      <w:proofErr w:type="gramEnd"/>
      <w:r w:rsidR="00953251">
        <w:t xml:space="preserve"> to inform the</w:t>
      </w:r>
      <w:r w:rsidR="00736649" w:rsidRPr="00736649">
        <w:t xml:space="preserve"> intervention and specific </w:t>
      </w:r>
      <w:proofErr w:type="spellStart"/>
      <w:r w:rsidR="00736649" w:rsidRPr="00736649">
        <w:t>Behaviour</w:t>
      </w:r>
      <w:proofErr w:type="spellEnd"/>
      <w:r w:rsidR="00736649" w:rsidRPr="00736649">
        <w:t xml:space="preserve"> Change Techniques were used to </w:t>
      </w:r>
      <w:r w:rsidR="00953251">
        <w:t xml:space="preserve">promote the </w:t>
      </w:r>
      <w:r w:rsidR="00736649" w:rsidRPr="00736649">
        <w:t xml:space="preserve">target </w:t>
      </w:r>
      <w:proofErr w:type="spellStart"/>
      <w:r w:rsidR="00736649" w:rsidRPr="00736649">
        <w:t>behaviour</w:t>
      </w:r>
      <w:proofErr w:type="spellEnd"/>
      <w:r w:rsidR="002551BE">
        <w:t xml:space="preserve"> (appropriate use of topical treatments)</w:t>
      </w:r>
      <w:r w:rsidR="00736649" w:rsidRPr="00736649">
        <w:t>.</w:t>
      </w:r>
      <w:r w:rsidR="00736649">
        <w:t xml:space="preserve"> </w:t>
      </w:r>
      <w:proofErr w:type="spellStart"/>
      <w:r w:rsidR="00736649">
        <w:t>Behavio</w:t>
      </w:r>
      <w:r w:rsidR="00953251">
        <w:t>u</w:t>
      </w:r>
      <w:r w:rsidR="00736649">
        <w:t>r</w:t>
      </w:r>
      <w:proofErr w:type="spellEnd"/>
      <w:r w:rsidR="00736649">
        <w:t xml:space="preserve"> </w:t>
      </w:r>
      <w:r w:rsidR="00953251">
        <w:t>change techniques included:</w:t>
      </w:r>
      <w:r w:rsidR="00736649">
        <w:t xml:space="preserve"> providing simple instruction on how to apply topical treatments, reassuring patients about side effects of </w:t>
      </w:r>
      <w:proofErr w:type="spellStart"/>
      <w:r w:rsidR="00736649">
        <w:t>topicals</w:t>
      </w:r>
      <w:proofErr w:type="spellEnd"/>
      <w:r w:rsidR="00736649">
        <w:t xml:space="preserve"> and how to overcome these, modelling through people’s success stories, educating people on the misconceptions of acne and the dangers of antibiotic resistance. </w:t>
      </w:r>
    </w:p>
    <w:p w14:paraId="03DDF0FF" w14:textId="77777777" w:rsidR="00736649" w:rsidRDefault="002551BE" w:rsidP="002551BE">
      <w:pPr>
        <w:pStyle w:val="BodyA"/>
      </w:pPr>
      <w:r>
        <w:t>The</w:t>
      </w:r>
      <w:r w:rsidR="00E4090D">
        <w:t xml:space="preserve"> </w:t>
      </w:r>
      <w:r>
        <w:t>P</w:t>
      </w:r>
      <w:r w:rsidR="00953251">
        <w:t>erson-</w:t>
      </w:r>
      <w:r>
        <w:t>B</w:t>
      </w:r>
      <w:r w:rsidR="00953251">
        <w:t>ased</w:t>
      </w:r>
      <w:r w:rsidR="00E4090D">
        <w:t xml:space="preserve"> </w:t>
      </w:r>
      <w:r>
        <w:t>A</w:t>
      </w:r>
      <w:r w:rsidR="00736649">
        <w:t xml:space="preserve">pproach </w:t>
      </w:r>
      <w:proofErr w:type="gramStart"/>
      <w:r w:rsidR="00E4090D">
        <w:t xml:space="preserve">was </w:t>
      </w:r>
      <w:r w:rsidR="00736649">
        <w:t>used</w:t>
      </w:r>
      <w:proofErr w:type="gramEnd"/>
      <w:r w:rsidR="00736649">
        <w:t xml:space="preserve"> in the dev</w:t>
      </w:r>
      <w:r w:rsidR="00E4090D">
        <w:t>elopment process of the intervention (</w:t>
      </w:r>
      <w:r w:rsidR="00E4090D" w:rsidRPr="00E4090D">
        <w:t>Yardley et al., 2015</w:t>
      </w:r>
      <w:r w:rsidR="00E4090D">
        <w:t xml:space="preserve">). </w:t>
      </w:r>
      <w:r w:rsidR="00E4090D" w:rsidRPr="00E4090D">
        <w:t xml:space="preserve">According to the </w:t>
      </w:r>
      <w:r>
        <w:t>P</w:t>
      </w:r>
      <w:r w:rsidR="00E4090D" w:rsidRPr="00E4090D">
        <w:t>erson-</w:t>
      </w:r>
      <w:r>
        <w:t>B</w:t>
      </w:r>
      <w:r w:rsidR="00E4090D" w:rsidRPr="00E4090D">
        <w:t xml:space="preserve">ased </w:t>
      </w:r>
      <w:r>
        <w:t>A</w:t>
      </w:r>
      <w:r w:rsidR="00E4090D" w:rsidRPr="00E4090D">
        <w:t xml:space="preserve">pproach, conducting a qualitative study prior to intervention development is essential for enhancing acceptability and feasibility (Yardley et al., 2015). </w:t>
      </w:r>
      <w:r w:rsidR="00E4090D">
        <w:t>S</w:t>
      </w:r>
      <w:r w:rsidR="00E4090D" w:rsidRPr="00E4090D">
        <w:t>econdary analysis of qualitative data from the SKINS study on people’s</w:t>
      </w:r>
      <w:r w:rsidR="00E4090D">
        <w:t xml:space="preserve"> experiences of skin conditions </w:t>
      </w:r>
      <w:proofErr w:type="gramStart"/>
      <w:r w:rsidR="00E4090D">
        <w:t>was</w:t>
      </w:r>
      <w:r w:rsidR="00A0145C">
        <w:t xml:space="preserve"> carried out</w:t>
      </w:r>
      <w:proofErr w:type="gramEnd"/>
      <w:r w:rsidR="00A0145C">
        <w:t xml:space="preserve"> and subsequently</w:t>
      </w:r>
      <w:r w:rsidR="00E4090D">
        <w:t xml:space="preserve"> inform</w:t>
      </w:r>
      <w:r w:rsidR="00A0145C">
        <w:t>ed</w:t>
      </w:r>
      <w:r w:rsidR="00E4090D">
        <w:t xml:space="preserve"> the development of the intervention.</w:t>
      </w:r>
      <w:r w:rsidR="00E4090D" w:rsidRPr="00E4090D">
        <w:t xml:space="preserve"> </w:t>
      </w:r>
      <w:r w:rsidR="00E4090D">
        <w:t>T</w:t>
      </w:r>
      <w:r w:rsidR="00E4090D" w:rsidRPr="00E4090D">
        <w:t>hink aloud interviews</w:t>
      </w:r>
      <w:r w:rsidR="00A0145C">
        <w:t xml:space="preserve"> (ongoing) </w:t>
      </w:r>
      <w:proofErr w:type="gramStart"/>
      <w:r w:rsidR="00A0145C">
        <w:t xml:space="preserve">were also </w:t>
      </w:r>
      <w:r w:rsidR="00E4090D">
        <w:t>conducted</w:t>
      </w:r>
      <w:proofErr w:type="gramEnd"/>
      <w:r w:rsidR="00D81272">
        <w:t xml:space="preserve"> as part of a</w:t>
      </w:r>
      <w:r w:rsidR="00E4090D" w:rsidRPr="00E4090D">
        <w:t xml:space="preserve"> systematic process for iteratively de</w:t>
      </w:r>
      <w:r w:rsidR="00D81272">
        <w:t>veloping the intervention. This</w:t>
      </w:r>
      <w:r w:rsidR="00E4090D" w:rsidRPr="00E4090D">
        <w:t xml:space="preserve"> enable</w:t>
      </w:r>
      <w:r w:rsidR="00D81272">
        <w:t>d</w:t>
      </w:r>
      <w:r w:rsidR="00E4090D" w:rsidRPr="00E4090D">
        <w:t xml:space="preserve"> us to modify </w:t>
      </w:r>
      <w:r w:rsidR="00953251">
        <w:t>it</w:t>
      </w:r>
      <w:r w:rsidR="00E4090D" w:rsidRPr="00E4090D">
        <w:t xml:space="preserve">, making it more </w:t>
      </w:r>
      <w:r>
        <w:t xml:space="preserve">acceptable and engaging </w:t>
      </w:r>
      <w:r w:rsidR="00E4090D" w:rsidRPr="00E4090D">
        <w:t>to the user.</w:t>
      </w:r>
    </w:p>
    <w:p w14:paraId="74731A09" w14:textId="77777777" w:rsidR="00D81272" w:rsidRPr="00E4090D" w:rsidRDefault="00A0145C" w:rsidP="00E4090D">
      <w:pPr>
        <w:pStyle w:val="BodyA"/>
      </w:pPr>
      <w:r>
        <w:t>The final intervention comprises of</w:t>
      </w:r>
      <w:r w:rsidR="00D81272">
        <w:t xml:space="preserve"> </w:t>
      </w:r>
      <w:r w:rsidR="00953251">
        <w:t>seven</w:t>
      </w:r>
      <w:r>
        <w:t xml:space="preserve"> modules identified </w:t>
      </w:r>
      <w:r w:rsidR="007C4FCB">
        <w:t xml:space="preserve">as key themes </w:t>
      </w:r>
      <w:r>
        <w:t>from the qualitative analysis (universal core treatments, what are spots or acne, myth-busting quiz, oral antibiotics, living with spots or acne, talking to your GP and other treatments). The module ‘universal core treatments’ is a core module in which participants will need to click through until they get to a main menu where they have the option to c</w:t>
      </w:r>
      <w:r w:rsidR="00953251">
        <w:t>hoose other</w:t>
      </w:r>
      <w:r>
        <w:t xml:space="preserve"> module</w:t>
      </w:r>
      <w:r w:rsidR="00953251">
        <w:t>s</w:t>
      </w:r>
      <w:r>
        <w:t xml:space="preserve"> they would like to visit. As part of the core module, participants will be asked whether they would like to take part in a </w:t>
      </w:r>
      <w:proofErr w:type="gramStart"/>
      <w:r>
        <w:t>4 week</w:t>
      </w:r>
      <w:proofErr w:type="gramEnd"/>
      <w:r>
        <w:t xml:space="preserve"> challenge</w:t>
      </w:r>
      <w:r w:rsidR="007C4FCB">
        <w:t xml:space="preserve">. This will involve picking a topical treatment and using this for 4 weeks as advised by the intervention. </w:t>
      </w:r>
      <w:r w:rsidR="00953251">
        <w:t xml:space="preserve">A detailed developmental paper </w:t>
      </w:r>
      <w:proofErr w:type="gramStart"/>
      <w:r w:rsidR="00953251">
        <w:t>will be published</w:t>
      </w:r>
      <w:proofErr w:type="gramEnd"/>
      <w:r w:rsidR="00953251">
        <w:t xml:space="preserve"> to explain the process in more detail. </w:t>
      </w:r>
    </w:p>
    <w:p w14:paraId="7EBABC55" w14:textId="77777777" w:rsidR="00D2433A" w:rsidRDefault="00D2433A" w:rsidP="00D2433A">
      <w:pPr>
        <w:pStyle w:val="Body"/>
        <w:jc w:val="both"/>
        <w:rPr>
          <w:rStyle w:val="apple-converted-space"/>
          <w:b/>
          <w:bCs/>
          <w:sz w:val="32"/>
          <w:szCs w:val="32"/>
        </w:rPr>
      </w:pPr>
      <w:r>
        <w:rPr>
          <w:rStyle w:val="apple-converted-space"/>
          <w:b/>
          <w:bCs/>
          <w:sz w:val="32"/>
          <w:szCs w:val="32"/>
        </w:rPr>
        <w:t>10. STUDY METHODOLOGY</w:t>
      </w:r>
    </w:p>
    <w:p w14:paraId="5CD80CD4" w14:textId="77777777" w:rsidR="00D2433A" w:rsidRDefault="00D2433A" w:rsidP="00D2433A">
      <w:pPr>
        <w:pStyle w:val="Body"/>
        <w:jc w:val="both"/>
        <w:rPr>
          <w:rStyle w:val="apple-converted-space"/>
          <w:b/>
          <w:bCs/>
          <w:sz w:val="32"/>
          <w:szCs w:val="32"/>
        </w:rPr>
      </w:pPr>
      <w:r>
        <w:rPr>
          <w:rStyle w:val="apple-converted-space"/>
          <w:b/>
          <w:bCs/>
          <w:sz w:val="32"/>
          <w:szCs w:val="32"/>
        </w:rPr>
        <w:t>10.1. Sample size and recruitment</w:t>
      </w:r>
    </w:p>
    <w:p w14:paraId="6770F5E8" w14:textId="07679269" w:rsidR="00D2433A" w:rsidRDefault="00E41C16" w:rsidP="00D2433A">
      <w:pPr>
        <w:pStyle w:val="Body"/>
        <w:jc w:val="both"/>
      </w:pPr>
      <w:r w:rsidRPr="00E41C16">
        <w:t>We aim to recruit 25 participants in the control group and 40 in the intervention group</w:t>
      </w:r>
      <w:r>
        <w:t xml:space="preserve">. </w:t>
      </w:r>
      <w:r w:rsidR="00D2433A">
        <w:t>This sample size, within a feasibility study, will be sufficient to determine:</w:t>
      </w:r>
    </w:p>
    <w:p w14:paraId="7396BDC3" w14:textId="6A2DF96F" w:rsidR="00D2433A" w:rsidRDefault="00D2433A" w:rsidP="00D2433A">
      <w:pPr>
        <w:pStyle w:val="ListParagraph"/>
        <w:numPr>
          <w:ilvl w:val="0"/>
          <w:numId w:val="5"/>
        </w:numPr>
        <w:pBdr>
          <w:top w:val="nil"/>
          <w:left w:val="nil"/>
          <w:bottom w:val="nil"/>
          <w:right w:val="nil"/>
          <w:between w:val="nil"/>
          <w:bar w:val="nil"/>
        </w:pBdr>
        <w:contextualSpacing w:val="0"/>
        <w:jc w:val="both"/>
      </w:pPr>
      <w:r>
        <w:t>The feasibilit</w:t>
      </w:r>
      <w:r w:rsidR="00C07EEC">
        <w:t>y,</w:t>
      </w:r>
      <w:r w:rsidR="006007A9">
        <w:t xml:space="preserve"> acceptability</w:t>
      </w:r>
      <w:r w:rsidR="00C07EEC">
        <w:t xml:space="preserve"> and engagement</w:t>
      </w:r>
      <w:r w:rsidR="006007A9">
        <w:t xml:space="preserve"> of </w:t>
      </w:r>
      <w:proofErr w:type="spellStart"/>
      <w:r w:rsidR="006007A9">
        <w:t>SPOTless</w:t>
      </w:r>
      <w:proofErr w:type="spellEnd"/>
      <w:r w:rsidR="006007A9">
        <w:t xml:space="preserve"> for young people with mild-moderate acne</w:t>
      </w:r>
    </w:p>
    <w:p w14:paraId="00C6F703" w14:textId="219B554C" w:rsidR="005304C8" w:rsidRDefault="005304C8" w:rsidP="005304C8">
      <w:pPr>
        <w:pStyle w:val="ListParagraph"/>
        <w:numPr>
          <w:ilvl w:val="0"/>
          <w:numId w:val="5"/>
        </w:numPr>
      </w:pPr>
      <w:r>
        <w:lastRenderedPageBreak/>
        <w:t>R</w:t>
      </w:r>
      <w:r w:rsidRPr="005304C8">
        <w:t>etention rates</w:t>
      </w:r>
      <w:r>
        <w:t xml:space="preserve"> at 4 week and</w:t>
      </w:r>
      <w:r w:rsidRPr="005304C8">
        <w:t xml:space="preserve"> at 6 weeks</w:t>
      </w:r>
      <w:r>
        <w:t xml:space="preserve"> follow up</w:t>
      </w:r>
    </w:p>
    <w:p w14:paraId="5F241049" w14:textId="77777777" w:rsidR="005304C8" w:rsidRDefault="005304C8" w:rsidP="005304C8">
      <w:pPr>
        <w:pStyle w:val="ListParagraph"/>
        <w:ind w:left="1080"/>
      </w:pPr>
    </w:p>
    <w:p w14:paraId="78FAE509" w14:textId="77777777" w:rsidR="003638BF" w:rsidRDefault="003638BF" w:rsidP="00D2433A">
      <w:pPr>
        <w:pStyle w:val="ListParagraph"/>
        <w:numPr>
          <w:ilvl w:val="0"/>
          <w:numId w:val="5"/>
        </w:numPr>
        <w:pBdr>
          <w:top w:val="nil"/>
          <w:left w:val="nil"/>
          <w:bottom w:val="nil"/>
          <w:right w:val="nil"/>
          <w:between w:val="nil"/>
          <w:bar w:val="nil"/>
        </w:pBdr>
        <w:contextualSpacing w:val="0"/>
        <w:jc w:val="both"/>
      </w:pPr>
      <w:r>
        <w:t>Willingness to be randomised</w:t>
      </w:r>
    </w:p>
    <w:p w14:paraId="4C318C92" w14:textId="77777777" w:rsidR="00D2433A" w:rsidRDefault="00C07EEC" w:rsidP="00D2433A">
      <w:pPr>
        <w:pStyle w:val="ListParagraph"/>
        <w:numPr>
          <w:ilvl w:val="0"/>
          <w:numId w:val="5"/>
        </w:numPr>
        <w:pBdr>
          <w:top w:val="nil"/>
          <w:left w:val="nil"/>
          <w:bottom w:val="nil"/>
          <w:right w:val="nil"/>
          <w:between w:val="nil"/>
          <w:bar w:val="nil"/>
        </w:pBdr>
        <w:contextualSpacing w:val="0"/>
        <w:jc w:val="both"/>
      </w:pPr>
      <w:r>
        <w:t>Enable further</w:t>
      </w:r>
      <w:r w:rsidR="00D2433A">
        <w:t xml:space="preserve"> refinement o</w:t>
      </w:r>
      <w:r w:rsidR="006007A9">
        <w:t xml:space="preserve">f </w:t>
      </w:r>
      <w:proofErr w:type="spellStart"/>
      <w:r w:rsidR="006007A9">
        <w:t>SPOTless</w:t>
      </w:r>
      <w:proofErr w:type="spellEnd"/>
      <w:r w:rsidR="006007A9">
        <w:t xml:space="preserve"> (</w:t>
      </w:r>
      <w:r w:rsidR="00D2433A">
        <w:t>user qualitative feedback)</w:t>
      </w:r>
    </w:p>
    <w:p w14:paraId="2890A57D" w14:textId="1D1FD99D" w:rsidR="00BA7374" w:rsidRDefault="00D2433A" w:rsidP="00BA7374">
      <w:pPr>
        <w:pStyle w:val="ListParagraph"/>
        <w:numPr>
          <w:ilvl w:val="0"/>
          <w:numId w:val="5"/>
        </w:numPr>
        <w:pBdr>
          <w:top w:val="nil"/>
          <w:left w:val="nil"/>
          <w:bottom w:val="nil"/>
          <w:right w:val="nil"/>
          <w:between w:val="nil"/>
          <w:bar w:val="nil"/>
        </w:pBdr>
        <w:contextualSpacing w:val="0"/>
        <w:jc w:val="both"/>
      </w:pPr>
      <w:r>
        <w:t>Evaluate the appropr</w:t>
      </w:r>
      <w:r w:rsidR="00C07EEC">
        <w:t>iateness of the outcome measures</w:t>
      </w:r>
    </w:p>
    <w:p w14:paraId="69EC2923" w14:textId="5A9FCA85" w:rsidR="00BA7374" w:rsidRPr="00BA7374" w:rsidRDefault="00BA7374" w:rsidP="00BA7374">
      <w:pPr>
        <w:pBdr>
          <w:top w:val="nil"/>
          <w:left w:val="nil"/>
          <w:bottom w:val="nil"/>
          <w:right w:val="nil"/>
          <w:between w:val="nil"/>
          <w:bar w:val="nil"/>
        </w:pBdr>
        <w:jc w:val="both"/>
      </w:pPr>
      <w:r>
        <w:t>Additional interview</w:t>
      </w:r>
      <w:r w:rsidR="00F57971">
        <w:t>s</w:t>
      </w:r>
      <w:r>
        <w:t xml:space="preserve">: We aim to recruit </w:t>
      </w:r>
      <w:r w:rsidRPr="00BA7374">
        <w:t xml:space="preserve">approximately 20-30 participants depending on when data saturation </w:t>
      </w:r>
      <w:proofErr w:type="gramStart"/>
      <w:r w:rsidRPr="00BA7374">
        <w:t>is reached</w:t>
      </w:r>
      <w:proofErr w:type="gramEnd"/>
      <w:r w:rsidRPr="00BA7374">
        <w:t>.</w:t>
      </w:r>
    </w:p>
    <w:p w14:paraId="78F30FAF" w14:textId="77777777" w:rsidR="005E4CC6" w:rsidRPr="005E4CC6" w:rsidRDefault="005E4CC6" w:rsidP="005E4CC6">
      <w:pPr>
        <w:pBdr>
          <w:top w:val="nil"/>
          <w:left w:val="nil"/>
          <w:bottom w:val="nil"/>
          <w:right w:val="nil"/>
          <w:between w:val="nil"/>
          <w:bar w:val="nil"/>
        </w:pBdr>
        <w:jc w:val="both"/>
        <w:rPr>
          <w:b/>
        </w:rPr>
      </w:pPr>
      <w:r w:rsidRPr="005E4CC6">
        <w:rPr>
          <w:b/>
        </w:rPr>
        <w:t>Eligibility criteria</w:t>
      </w:r>
    </w:p>
    <w:p w14:paraId="1FADA789" w14:textId="2CE93C70" w:rsidR="005E4CC6" w:rsidRPr="005304C8" w:rsidRDefault="005E4CC6" w:rsidP="005304C8">
      <w:pPr>
        <w:pBdr>
          <w:top w:val="nil"/>
          <w:left w:val="nil"/>
          <w:bottom w:val="nil"/>
          <w:right w:val="nil"/>
          <w:between w:val="nil"/>
          <w:bar w:val="nil"/>
        </w:pBdr>
        <w:jc w:val="both"/>
      </w:pPr>
      <w:r>
        <w:t xml:space="preserve">Inclusion: </w:t>
      </w:r>
      <w:r w:rsidR="00967600">
        <w:t>Participant</w:t>
      </w:r>
      <w:r>
        <w:t>s will: have current acne vulgaris; be between the ages of 14 and 25; have had p</w:t>
      </w:r>
      <w:r w:rsidRPr="005E4CC6">
        <w:t xml:space="preserve">rescriptions </w:t>
      </w:r>
      <w:r w:rsidR="0074340A">
        <w:t>for the treatment of acne with</w:t>
      </w:r>
      <w:r w:rsidRPr="005E4CC6">
        <w:t>in the last 6 months</w:t>
      </w:r>
      <w:r>
        <w:t>; have access to the internet and an active email address; be able to read/understand English without assistance.</w:t>
      </w:r>
      <w:r w:rsidR="005304C8">
        <w:t xml:space="preserve"> </w:t>
      </w:r>
      <w:r w:rsidR="005304C8" w:rsidRPr="005304C8">
        <w:t>People who</w:t>
      </w:r>
      <w:r w:rsidR="005304C8">
        <w:t xml:space="preserve"> are invited into the study may</w:t>
      </w:r>
      <w:r w:rsidR="005304C8" w:rsidRPr="005304C8">
        <w:t xml:space="preserve"> be using other medications (including oral antibiotics that still require </w:t>
      </w:r>
      <w:proofErr w:type="spellStart"/>
      <w:r w:rsidR="005304C8" w:rsidRPr="005304C8">
        <w:t>topicals</w:t>
      </w:r>
      <w:proofErr w:type="spellEnd"/>
      <w:r w:rsidR="005304C8" w:rsidRPr="005304C8">
        <w:t xml:space="preserve"> as</w:t>
      </w:r>
      <w:r w:rsidR="00583544">
        <w:t xml:space="preserve"> </w:t>
      </w:r>
      <w:r w:rsidR="005304C8" w:rsidRPr="005304C8">
        <w:t xml:space="preserve">well as people on </w:t>
      </w:r>
      <w:proofErr w:type="spellStart"/>
      <w:r w:rsidR="005304C8" w:rsidRPr="005304C8">
        <w:t>isotretinoin</w:t>
      </w:r>
      <w:proofErr w:type="spellEnd"/>
      <w:r w:rsidR="005304C8" w:rsidRPr="005304C8">
        <w:t xml:space="preserve">) however, we have put on the information sheet that people who have cleared up their acne </w:t>
      </w:r>
      <w:r w:rsidR="00AD10CF">
        <w:t>or</w:t>
      </w:r>
      <w:r w:rsidR="00AD10CF" w:rsidRPr="00AD10CF">
        <w:t xml:space="preserve"> are cur</w:t>
      </w:r>
      <w:r w:rsidR="00AD10CF">
        <w:t xml:space="preserve">rently on </w:t>
      </w:r>
      <w:proofErr w:type="spellStart"/>
      <w:r w:rsidR="00AD10CF">
        <w:t>isotretinoin</w:t>
      </w:r>
      <w:proofErr w:type="spellEnd"/>
      <w:r w:rsidR="00AD10CF">
        <w:t xml:space="preserve"> for their</w:t>
      </w:r>
      <w:r w:rsidR="00AD10CF" w:rsidRPr="00AD10CF">
        <w:t xml:space="preserve"> acne </w:t>
      </w:r>
      <w:r w:rsidR="005304C8" w:rsidRPr="005304C8">
        <w:t>will not be eligible to take part</w:t>
      </w:r>
      <w:proofErr w:type="gramStart"/>
      <w:r w:rsidR="00AD10CF">
        <w:t>.</w:t>
      </w:r>
      <w:r w:rsidR="005304C8" w:rsidRPr="005304C8">
        <w:t>.</w:t>
      </w:r>
      <w:proofErr w:type="gramEnd"/>
    </w:p>
    <w:p w14:paraId="6400E917" w14:textId="0AC05DE5" w:rsidR="005E4CC6" w:rsidRDefault="00967600" w:rsidP="005E4CC6">
      <w:pPr>
        <w:pBdr>
          <w:top w:val="nil"/>
          <w:left w:val="nil"/>
          <w:bottom w:val="nil"/>
          <w:right w:val="nil"/>
          <w:between w:val="nil"/>
          <w:bar w:val="nil"/>
        </w:pBdr>
        <w:jc w:val="both"/>
      </w:pPr>
      <w:r>
        <w:t>Exclusion: Participants</w:t>
      </w:r>
      <w:r w:rsidR="005E4CC6">
        <w:t xml:space="preserve"> </w:t>
      </w:r>
      <w:proofErr w:type="gramStart"/>
      <w:r w:rsidR="005E4CC6">
        <w:t>will be excluded</w:t>
      </w:r>
      <w:proofErr w:type="gramEnd"/>
      <w:r w:rsidR="005E4CC6">
        <w:t xml:space="preserve"> if: they are under 14 or over 25 years of age; they have taken part in the study to develop the inter</w:t>
      </w:r>
      <w:r w:rsidR="003638BF">
        <w:t>net intervention; they hav</w:t>
      </w:r>
      <w:r w:rsidR="0017156F">
        <w:t>e severe mental health problems; they have cleared their acne</w:t>
      </w:r>
      <w:r w:rsidR="00AD10CF">
        <w:t xml:space="preserve">; they are on </w:t>
      </w:r>
      <w:proofErr w:type="spellStart"/>
      <w:r w:rsidR="00AD10CF">
        <w:t>isotretinoin</w:t>
      </w:r>
      <w:proofErr w:type="spellEnd"/>
    </w:p>
    <w:p w14:paraId="11FB0BA6" w14:textId="77777777" w:rsidR="00CA4B6A" w:rsidRPr="00CA4B6A" w:rsidRDefault="005E4CC6" w:rsidP="00CA4B6A">
      <w:pPr>
        <w:pBdr>
          <w:top w:val="nil"/>
          <w:left w:val="nil"/>
          <w:bottom w:val="nil"/>
          <w:right w:val="nil"/>
          <w:between w:val="nil"/>
          <w:bar w:val="nil"/>
        </w:pBdr>
        <w:jc w:val="both"/>
        <w:rPr>
          <w:b/>
        </w:rPr>
      </w:pPr>
      <w:r>
        <w:rPr>
          <w:b/>
        </w:rPr>
        <w:t>Invitation to participate</w:t>
      </w:r>
    </w:p>
    <w:p w14:paraId="66FA8F2F" w14:textId="77777777" w:rsidR="00CA4B6A" w:rsidRDefault="00CA4B6A" w:rsidP="00CA4B6A">
      <w:pPr>
        <w:pStyle w:val="ListParagraph"/>
        <w:numPr>
          <w:ilvl w:val="0"/>
          <w:numId w:val="13"/>
        </w:numPr>
        <w:pBdr>
          <w:top w:val="nil"/>
          <w:left w:val="nil"/>
          <w:bottom w:val="nil"/>
          <w:right w:val="nil"/>
          <w:between w:val="nil"/>
          <w:bar w:val="nil"/>
        </w:pBdr>
        <w:jc w:val="both"/>
      </w:pPr>
      <w:r>
        <w:t>Primary Care:</w:t>
      </w:r>
    </w:p>
    <w:p w14:paraId="3553DA89" w14:textId="77777777" w:rsidR="005E4CC6" w:rsidRDefault="005E4CC6" w:rsidP="00285AAF">
      <w:pPr>
        <w:pBdr>
          <w:top w:val="nil"/>
          <w:left w:val="nil"/>
          <w:bottom w:val="nil"/>
          <w:right w:val="nil"/>
          <w:between w:val="nil"/>
          <w:bar w:val="nil"/>
        </w:pBdr>
        <w:jc w:val="both"/>
      </w:pPr>
      <w:r>
        <w:t xml:space="preserve">Invitation for the trial will be through mail-out and opportunistic recruitment in primary care. Invitations </w:t>
      </w:r>
      <w:proofErr w:type="gramStart"/>
      <w:r>
        <w:t>will be sent</w:t>
      </w:r>
      <w:proofErr w:type="gramEnd"/>
      <w:r>
        <w:t xml:space="preserve"> to people aged 14-25 </w:t>
      </w:r>
      <w:r w:rsidR="00CB0BB1">
        <w:t xml:space="preserve">years </w:t>
      </w:r>
      <w:r>
        <w:t>whose records show that they have acne, or have previously consulted or obtained a prescription for their a</w:t>
      </w:r>
      <w:r w:rsidR="007412A8">
        <w:t>cne in the last 6 months</w:t>
      </w:r>
      <w:r>
        <w:t>. GPs</w:t>
      </w:r>
      <w:r w:rsidR="00285AAF">
        <w:t xml:space="preserve"> will </w:t>
      </w:r>
      <w:r>
        <w:t xml:space="preserve">screen lists to ensure that the study pack </w:t>
      </w:r>
      <w:proofErr w:type="gramStart"/>
      <w:r>
        <w:t>is not sent</w:t>
      </w:r>
      <w:proofErr w:type="gramEnd"/>
      <w:r>
        <w:t xml:space="preserve"> to patients where they feel this would be inappropriate, e.g. </w:t>
      </w:r>
      <w:r w:rsidR="003638BF">
        <w:t>severe mental health problems.</w:t>
      </w:r>
      <w:r w:rsidR="00502826">
        <w:t xml:space="preserve"> Eligible patients </w:t>
      </w:r>
      <w:proofErr w:type="gramStart"/>
      <w:r w:rsidR="00502826">
        <w:t>will be sent</w:t>
      </w:r>
      <w:proofErr w:type="gramEnd"/>
      <w:r>
        <w:t xml:space="preserve"> a study</w:t>
      </w:r>
      <w:r w:rsidR="00285AAF">
        <w:t xml:space="preserve"> invitation</w:t>
      </w:r>
      <w:r>
        <w:t xml:space="preserve"> pack</w:t>
      </w:r>
      <w:r w:rsidR="00285AAF">
        <w:t xml:space="preserve"> from the GP surgery</w:t>
      </w:r>
      <w:r>
        <w:t xml:space="preserve"> including the information sheet about the study</w:t>
      </w:r>
      <w:r w:rsidR="00502826">
        <w:t xml:space="preserve"> and a covering letter from the GP.</w:t>
      </w:r>
    </w:p>
    <w:p w14:paraId="6CF39927" w14:textId="77777777" w:rsidR="00CA4B6A" w:rsidRDefault="00CA4B6A" w:rsidP="00CA4B6A">
      <w:pPr>
        <w:pStyle w:val="ListParagraph"/>
        <w:numPr>
          <w:ilvl w:val="0"/>
          <w:numId w:val="13"/>
        </w:numPr>
        <w:pBdr>
          <w:top w:val="nil"/>
          <w:left w:val="nil"/>
          <w:bottom w:val="nil"/>
          <w:right w:val="nil"/>
          <w:between w:val="nil"/>
          <w:bar w:val="nil"/>
        </w:pBdr>
        <w:jc w:val="both"/>
      </w:pPr>
      <w:r>
        <w:t>Advertising:</w:t>
      </w:r>
    </w:p>
    <w:p w14:paraId="58474FC6" w14:textId="77777777" w:rsidR="00A07966" w:rsidRPr="00CA4B6A" w:rsidRDefault="00502826" w:rsidP="00333E2F">
      <w:pPr>
        <w:pBdr>
          <w:top w:val="nil"/>
          <w:left w:val="nil"/>
          <w:bottom w:val="nil"/>
          <w:right w:val="nil"/>
          <w:between w:val="nil"/>
          <w:bar w:val="nil"/>
        </w:pBdr>
        <w:jc w:val="both"/>
      </w:pPr>
      <w:r>
        <w:t xml:space="preserve">Our emphasis is </w:t>
      </w:r>
      <w:r w:rsidR="00F3314B">
        <w:t xml:space="preserve">primarily </w:t>
      </w:r>
      <w:r>
        <w:t xml:space="preserve">on </w:t>
      </w:r>
      <w:r w:rsidR="00F3314B">
        <w:t xml:space="preserve">recruiting through </w:t>
      </w:r>
      <w:r>
        <w:t xml:space="preserve">primary </w:t>
      </w:r>
      <w:proofErr w:type="gramStart"/>
      <w:r>
        <w:t>care</w:t>
      </w:r>
      <w:r w:rsidR="00F3314B">
        <w:t>,</w:t>
      </w:r>
      <w:proofErr w:type="gramEnd"/>
      <w:r>
        <w:t xml:space="preserve"> however</w:t>
      </w:r>
      <w:r w:rsidR="00F3314B">
        <w:t>,</w:t>
      </w:r>
      <w:r>
        <w:t xml:space="preserve"> if necessary w</w:t>
      </w:r>
      <w:r w:rsidR="00CA4B6A" w:rsidRPr="00CA4B6A">
        <w:t>e</w:t>
      </w:r>
      <w:r>
        <w:t xml:space="preserve"> will also recruit via community advertising.</w:t>
      </w:r>
      <w:r w:rsidR="00CA4B6A" w:rsidRPr="00CA4B6A">
        <w:t xml:space="preserve"> </w:t>
      </w:r>
      <w:r>
        <w:t xml:space="preserve">We </w:t>
      </w:r>
      <w:r w:rsidR="00CA4B6A" w:rsidRPr="00CA4B6A">
        <w:t>will displa</w:t>
      </w:r>
      <w:r w:rsidR="009E00C7">
        <w:t>y posters in GP surgeries</w:t>
      </w:r>
      <w:r w:rsidR="00CA4B6A" w:rsidRPr="00CA4B6A">
        <w:t>, community pharmacies and at the University of Southampton. The posters will include a</w:t>
      </w:r>
      <w:r>
        <w:t xml:space="preserve"> link to the website and</w:t>
      </w:r>
      <w:r w:rsidR="00CA4B6A" w:rsidRPr="00CA4B6A">
        <w:t xml:space="preserve"> telephone number to the study </w:t>
      </w:r>
      <w:proofErr w:type="gramStart"/>
      <w:r w:rsidR="00CA4B6A" w:rsidRPr="00CA4B6A">
        <w:t>team which</w:t>
      </w:r>
      <w:proofErr w:type="gramEnd"/>
      <w:r w:rsidR="00CA4B6A" w:rsidRPr="00CA4B6A">
        <w:t xml:space="preserve"> part</w:t>
      </w:r>
      <w:r>
        <w:t>icipants can phone if they have further questions</w:t>
      </w:r>
      <w:r w:rsidR="00CA4B6A" w:rsidRPr="00CA4B6A">
        <w:t xml:space="preserve">. </w:t>
      </w:r>
      <w:r w:rsidR="00333E2F">
        <w:t xml:space="preserve">Study advertising posters may also be posted on social media e.g. </w:t>
      </w:r>
      <w:proofErr w:type="spellStart"/>
      <w:r w:rsidR="00333E2F">
        <w:t>facebook</w:t>
      </w:r>
      <w:proofErr w:type="spellEnd"/>
      <w:r w:rsidR="00333E2F">
        <w:t xml:space="preserve"> or twitter. </w:t>
      </w:r>
    </w:p>
    <w:p w14:paraId="42CC3A44" w14:textId="77777777" w:rsidR="00241B8B" w:rsidRDefault="00241B8B" w:rsidP="005E4CC6">
      <w:pPr>
        <w:pBdr>
          <w:top w:val="nil"/>
          <w:left w:val="nil"/>
          <w:bottom w:val="nil"/>
          <w:right w:val="nil"/>
          <w:between w:val="nil"/>
          <w:bar w:val="nil"/>
        </w:pBdr>
        <w:jc w:val="both"/>
        <w:rPr>
          <w:b/>
        </w:rPr>
      </w:pPr>
      <w:r w:rsidRPr="00241B8B">
        <w:rPr>
          <w:b/>
        </w:rPr>
        <w:t xml:space="preserve">Randomisation and </w:t>
      </w:r>
      <w:r w:rsidR="00333E2F">
        <w:rPr>
          <w:b/>
        </w:rPr>
        <w:t>consent</w:t>
      </w:r>
    </w:p>
    <w:p w14:paraId="2FE42CA7" w14:textId="11365029" w:rsidR="00241B8B" w:rsidRDefault="00333E2F" w:rsidP="0033376E">
      <w:pPr>
        <w:pBdr>
          <w:top w:val="nil"/>
          <w:left w:val="nil"/>
          <w:bottom w:val="nil"/>
          <w:right w:val="nil"/>
          <w:between w:val="nil"/>
          <w:bar w:val="nil"/>
        </w:pBdr>
        <w:jc w:val="both"/>
      </w:pPr>
      <w:r>
        <w:t xml:space="preserve">Participants </w:t>
      </w:r>
      <w:proofErr w:type="gramStart"/>
      <w:r>
        <w:t>will be randomised</w:t>
      </w:r>
      <w:proofErr w:type="gramEnd"/>
      <w:r>
        <w:t xml:space="preserve"> using the LifeGuide</w:t>
      </w:r>
      <w:r w:rsidR="007B5CFD">
        <w:t xml:space="preserve"> software. </w:t>
      </w:r>
      <w:r w:rsidR="005304C8" w:rsidRPr="005304C8">
        <w:t xml:space="preserve">The randomisation sequence </w:t>
      </w:r>
      <w:proofErr w:type="gramStart"/>
      <w:r w:rsidR="005304C8" w:rsidRPr="005304C8">
        <w:t>is automatically generated</w:t>
      </w:r>
      <w:proofErr w:type="gramEnd"/>
      <w:r w:rsidR="005304C8" w:rsidRPr="005304C8">
        <w:t xml:space="preserve">, and a computer-generated algorithm block randomises patients to the trial groups. </w:t>
      </w:r>
      <w:r>
        <w:t xml:space="preserve">Randomised participants will be automatically informed which arm they are </w:t>
      </w:r>
      <w:proofErr w:type="gramStart"/>
      <w:r>
        <w:t>in</w:t>
      </w:r>
      <w:proofErr w:type="gramEnd"/>
      <w:r>
        <w:t xml:space="preserve">. </w:t>
      </w:r>
      <w:r w:rsidR="00CB0BB1">
        <w:t xml:space="preserve">Informed </w:t>
      </w:r>
      <w:r w:rsidR="00CB0BB1">
        <w:lastRenderedPageBreak/>
        <w:t xml:space="preserve">consent </w:t>
      </w:r>
      <w:proofErr w:type="gramStart"/>
      <w:r w:rsidR="00CB0BB1">
        <w:t>will be sought</w:t>
      </w:r>
      <w:proofErr w:type="gramEnd"/>
      <w:r w:rsidR="00CB0BB1">
        <w:t xml:space="preserve"> online </w:t>
      </w:r>
      <w:r>
        <w:t>before</w:t>
      </w:r>
      <w:r w:rsidR="00CB0BB1">
        <w:t xml:space="preserve"> baseline questionnaires</w:t>
      </w:r>
      <w:r>
        <w:t xml:space="preserve"> are</w:t>
      </w:r>
      <w:r w:rsidR="00CB0BB1">
        <w:t xml:space="preserve"> administered. </w:t>
      </w:r>
      <w:r w:rsidR="00E77646">
        <w:t>We will seek informed consent</w:t>
      </w:r>
      <w:r w:rsidR="0033376E">
        <w:t xml:space="preserve"> / assent</w:t>
      </w:r>
      <w:r w:rsidR="00E77646">
        <w:t xml:space="preserve"> online. </w:t>
      </w:r>
      <w:r>
        <w:t>All trial procedures will be automated using LifeGuide software.</w:t>
      </w:r>
    </w:p>
    <w:p w14:paraId="5F91D65C" w14:textId="77777777" w:rsidR="00454A4E" w:rsidRDefault="00454A4E" w:rsidP="00CB0BB1">
      <w:pPr>
        <w:pBdr>
          <w:top w:val="nil"/>
          <w:left w:val="nil"/>
          <w:bottom w:val="nil"/>
          <w:right w:val="nil"/>
          <w:between w:val="nil"/>
          <w:bar w:val="nil"/>
        </w:pBdr>
        <w:jc w:val="both"/>
        <w:rPr>
          <w:b/>
        </w:rPr>
      </w:pPr>
      <w:r w:rsidRPr="00454A4E">
        <w:rPr>
          <w:b/>
        </w:rPr>
        <w:t>Follow-up</w:t>
      </w:r>
    </w:p>
    <w:p w14:paraId="78D98380" w14:textId="77777777" w:rsidR="00454A4E" w:rsidRPr="00454A4E" w:rsidRDefault="00454A4E" w:rsidP="00454A4E">
      <w:pPr>
        <w:pBdr>
          <w:top w:val="nil"/>
          <w:left w:val="nil"/>
          <w:bottom w:val="nil"/>
          <w:right w:val="nil"/>
          <w:between w:val="nil"/>
          <w:bar w:val="nil"/>
        </w:pBdr>
        <w:jc w:val="both"/>
      </w:pPr>
      <w:r w:rsidRPr="00454A4E">
        <w:t xml:space="preserve">The intervention will last for 6 weeks with questionnaires completed at baseline, 4 and 6 weeks. Questionnaires </w:t>
      </w:r>
      <w:proofErr w:type="gramStart"/>
      <w:r w:rsidRPr="00454A4E">
        <w:t>will be completed</w:t>
      </w:r>
      <w:proofErr w:type="gramEnd"/>
      <w:r w:rsidRPr="00454A4E">
        <w:t xml:space="preserve"> electronically via the LifeGuide website; participants will be prompted to do so via email.</w:t>
      </w:r>
    </w:p>
    <w:p w14:paraId="4B96BDE9" w14:textId="77777777" w:rsidR="00454A4E" w:rsidRDefault="00454A4E" w:rsidP="00CB0BB1">
      <w:pPr>
        <w:pBdr>
          <w:top w:val="nil"/>
          <w:left w:val="nil"/>
          <w:bottom w:val="nil"/>
          <w:right w:val="nil"/>
          <w:between w:val="nil"/>
          <w:bar w:val="nil"/>
        </w:pBdr>
        <w:jc w:val="both"/>
      </w:pPr>
    </w:p>
    <w:p w14:paraId="71006996" w14:textId="77777777" w:rsidR="00241B8B" w:rsidRDefault="00BD313C" w:rsidP="005E4CC6">
      <w:pPr>
        <w:pBdr>
          <w:top w:val="nil"/>
          <w:left w:val="nil"/>
          <w:bottom w:val="nil"/>
          <w:right w:val="nil"/>
          <w:between w:val="nil"/>
          <w:bar w:val="nil"/>
        </w:pBdr>
        <w:jc w:val="both"/>
        <w:rPr>
          <w:b/>
        </w:rPr>
      </w:pPr>
      <w:r w:rsidRPr="00BD313C">
        <w:rPr>
          <w:b/>
        </w:rPr>
        <w:t>Outcomes and measures</w:t>
      </w:r>
    </w:p>
    <w:p w14:paraId="37DF8672" w14:textId="77777777" w:rsidR="00CF2EFB" w:rsidRDefault="00C07EEC" w:rsidP="00CF2EFB">
      <w:pPr>
        <w:pBdr>
          <w:top w:val="nil"/>
          <w:left w:val="nil"/>
          <w:bottom w:val="nil"/>
          <w:right w:val="nil"/>
          <w:between w:val="nil"/>
          <w:bar w:val="nil"/>
        </w:pBdr>
        <w:jc w:val="both"/>
      </w:pPr>
      <w:r>
        <w:t>F</w:t>
      </w:r>
      <w:r w:rsidR="00CF2EFB">
        <w:t>easibility outcomes</w:t>
      </w:r>
      <w:r w:rsidR="007B2198">
        <w:t>:</w:t>
      </w:r>
    </w:p>
    <w:p w14:paraId="15358D12" w14:textId="77777777" w:rsidR="003638BF" w:rsidRDefault="00CF2EFB" w:rsidP="004E76A4">
      <w:pPr>
        <w:pBdr>
          <w:top w:val="nil"/>
          <w:left w:val="nil"/>
          <w:bottom w:val="nil"/>
          <w:right w:val="nil"/>
          <w:between w:val="nil"/>
          <w:bar w:val="nil"/>
        </w:pBdr>
        <w:jc w:val="both"/>
      </w:pPr>
      <w:r>
        <w:t xml:space="preserve">The primary outcomes from this feasibility trial </w:t>
      </w:r>
      <w:r w:rsidR="00973EEE">
        <w:t xml:space="preserve">will be as follows: </w:t>
      </w:r>
    </w:p>
    <w:p w14:paraId="4271B438" w14:textId="77777777" w:rsidR="003638BF" w:rsidRDefault="00CA5798" w:rsidP="003638BF">
      <w:pPr>
        <w:pStyle w:val="ListParagraph"/>
        <w:numPr>
          <w:ilvl w:val="0"/>
          <w:numId w:val="11"/>
        </w:numPr>
        <w:pBdr>
          <w:top w:val="nil"/>
          <w:left w:val="nil"/>
          <w:bottom w:val="nil"/>
          <w:right w:val="nil"/>
          <w:between w:val="nil"/>
          <w:bar w:val="nil"/>
        </w:pBdr>
        <w:jc w:val="both"/>
      </w:pPr>
      <w:r>
        <w:t>N</w:t>
      </w:r>
      <w:r w:rsidR="00CF2EFB">
        <w:t>umber of practice</w:t>
      </w:r>
      <w:r w:rsidR="007B2198">
        <w:t>s required to recruit the participan</w:t>
      </w:r>
      <w:r w:rsidR="00CF2EFB">
        <w:t>t numbers</w:t>
      </w:r>
      <w:r w:rsidR="003638BF">
        <w:t xml:space="preserve"> and the rate of recruitment</w:t>
      </w:r>
      <w:r>
        <w:t>.</w:t>
      </w:r>
    </w:p>
    <w:p w14:paraId="1F1BA987" w14:textId="4169D987" w:rsidR="003638BF" w:rsidRDefault="00CA5798" w:rsidP="003638BF">
      <w:pPr>
        <w:pStyle w:val="ListParagraph"/>
        <w:numPr>
          <w:ilvl w:val="0"/>
          <w:numId w:val="11"/>
        </w:numPr>
        <w:pBdr>
          <w:top w:val="nil"/>
          <w:left w:val="nil"/>
          <w:bottom w:val="nil"/>
          <w:right w:val="nil"/>
          <w:between w:val="nil"/>
          <w:bar w:val="nil"/>
        </w:pBdr>
        <w:jc w:val="both"/>
      </w:pPr>
      <w:r>
        <w:t>Number</w:t>
      </w:r>
      <w:r w:rsidR="007B2198">
        <w:t xml:space="preserve"> of participant</w:t>
      </w:r>
      <w:r w:rsidR="00CF2EFB">
        <w:t>s wi</w:t>
      </w:r>
      <w:r w:rsidR="00EC1773">
        <w:t>thdrawing from the intervention</w:t>
      </w:r>
      <w:r w:rsidR="00CF2EFB">
        <w:t xml:space="preserve"> and the trial</w:t>
      </w:r>
      <w:r w:rsidR="003D20C6">
        <w:t xml:space="preserve"> at 4 weeks</w:t>
      </w:r>
      <w:r w:rsidR="00CF2EFB">
        <w:t xml:space="preserve"> and follo</w:t>
      </w:r>
      <w:r w:rsidR="007B2198">
        <w:t>w-up retention rates at 6</w:t>
      </w:r>
      <w:r w:rsidR="00973EEE">
        <w:t xml:space="preserve"> weeks</w:t>
      </w:r>
      <w:r w:rsidR="00CF2EFB">
        <w:t xml:space="preserve">. </w:t>
      </w:r>
    </w:p>
    <w:p w14:paraId="03436A13" w14:textId="0D5165A0" w:rsidR="003638BF" w:rsidRDefault="00CF2EFB" w:rsidP="003638BF">
      <w:pPr>
        <w:pStyle w:val="ListParagraph"/>
        <w:numPr>
          <w:ilvl w:val="0"/>
          <w:numId w:val="11"/>
        </w:numPr>
        <w:pBdr>
          <w:top w:val="nil"/>
          <w:left w:val="nil"/>
          <w:bottom w:val="nil"/>
          <w:right w:val="nil"/>
          <w:between w:val="nil"/>
          <w:bar w:val="nil"/>
        </w:pBdr>
        <w:jc w:val="both"/>
      </w:pPr>
      <w:r>
        <w:t xml:space="preserve">With regard to the </w:t>
      </w:r>
      <w:r w:rsidR="00CA5798">
        <w:t xml:space="preserve">behavioural </w:t>
      </w:r>
      <w:r>
        <w:t>inter</w:t>
      </w:r>
      <w:r w:rsidR="00461D8E">
        <w:t>vention, the extent of participant’s</w:t>
      </w:r>
      <w:r w:rsidR="003638BF">
        <w:t xml:space="preserve"> usage</w:t>
      </w:r>
      <w:r w:rsidR="003F05E4">
        <w:t xml:space="preserve"> of the website</w:t>
      </w:r>
      <w:r w:rsidR="003638BF">
        <w:t xml:space="preserve"> </w:t>
      </w:r>
      <w:proofErr w:type="gramStart"/>
      <w:r w:rsidR="003638BF">
        <w:t>will be described</w:t>
      </w:r>
      <w:proofErr w:type="gramEnd"/>
      <w:r w:rsidR="003638BF">
        <w:t>.</w:t>
      </w:r>
    </w:p>
    <w:p w14:paraId="3D118DC3" w14:textId="77777777" w:rsidR="001B19F3" w:rsidRDefault="007B2198" w:rsidP="000C54E9">
      <w:pPr>
        <w:pStyle w:val="ListParagraph"/>
        <w:numPr>
          <w:ilvl w:val="0"/>
          <w:numId w:val="11"/>
        </w:numPr>
        <w:pBdr>
          <w:top w:val="nil"/>
          <w:left w:val="nil"/>
          <w:bottom w:val="nil"/>
          <w:right w:val="nil"/>
          <w:between w:val="nil"/>
          <w:bar w:val="nil"/>
        </w:pBdr>
        <w:jc w:val="both"/>
      </w:pPr>
      <w:r>
        <w:t>Participan</w:t>
      </w:r>
      <w:r w:rsidR="00CA5798">
        <w:t>t adherence to the behavioural</w:t>
      </w:r>
      <w:r w:rsidRPr="007B2198">
        <w:t xml:space="preserve"> intervention </w:t>
      </w:r>
      <w:proofErr w:type="gramStart"/>
      <w:r w:rsidRPr="007B2198">
        <w:t xml:space="preserve">will be </w:t>
      </w:r>
      <w:r>
        <w:t>explored</w:t>
      </w:r>
      <w:proofErr w:type="gramEnd"/>
      <w:r>
        <w:t xml:space="preserve"> by examining </w:t>
      </w:r>
      <w:r w:rsidRPr="007B2198">
        <w:t>intervention usage data, which</w:t>
      </w:r>
      <w:r>
        <w:t xml:space="preserve"> </w:t>
      </w:r>
      <w:r w:rsidRPr="007B2198">
        <w:t>will provide detailed information on number of lo</w:t>
      </w:r>
      <w:r w:rsidR="000C54E9">
        <w:t>gins,</w:t>
      </w:r>
      <w:r w:rsidRPr="007B2198">
        <w:t xml:space="preserve"> module accessed as wel</w:t>
      </w:r>
      <w:r>
        <w:t>l as time spent on each webpage (automatically collected on LifeGuide software).</w:t>
      </w:r>
    </w:p>
    <w:p w14:paraId="7317293B" w14:textId="21C05DC5" w:rsidR="00454A4E" w:rsidRDefault="003F05E4" w:rsidP="000C54E9">
      <w:pPr>
        <w:pStyle w:val="ListParagraph"/>
        <w:numPr>
          <w:ilvl w:val="0"/>
          <w:numId w:val="11"/>
        </w:numPr>
        <w:pBdr>
          <w:top w:val="nil"/>
          <w:left w:val="nil"/>
          <w:bottom w:val="nil"/>
          <w:right w:val="nil"/>
          <w:between w:val="nil"/>
          <w:bar w:val="nil"/>
        </w:pBdr>
        <w:jc w:val="both"/>
      </w:pPr>
      <w:r>
        <w:t>The acceptability of measuring s</w:t>
      </w:r>
      <w:r w:rsidR="001B19F3" w:rsidRPr="001B19F3">
        <w:t xml:space="preserve">kin specific quality of life using the </w:t>
      </w:r>
      <w:proofErr w:type="spellStart"/>
      <w:r w:rsidR="001B19F3" w:rsidRPr="001B19F3">
        <w:t>Skindex</w:t>
      </w:r>
      <w:proofErr w:type="spellEnd"/>
      <w:r w:rsidR="001B19F3" w:rsidRPr="001B19F3">
        <w:t xml:space="preserve"> instrument, as a potential primary outcome for the main trial.</w:t>
      </w:r>
    </w:p>
    <w:p w14:paraId="75871CB5" w14:textId="77777777" w:rsidR="005304C8" w:rsidRDefault="001B19F3" w:rsidP="001B19F3">
      <w:pPr>
        <w:pBdr>
          <w:top w:val="nil"/>
          <w:left w:val="nil"/>
          <w:bottom w:val="nil"/>
          <w:right w:val="nil"/>
          <w:between w:val="nil"/>
          <w:bar w:val="nil"/>
        </w:pBdr>
        <w:jc w:val="both"/>
      </w:pPr>
      <w:r w:rsidRPr="001B19F3">
        <w:t xml:space="preserve">Secondary outcomes: </w:t>
      </w:r>
    </w:p>
    <w:p w14:paraId="5A45E441" w14:textId="46C00961" w:rsidR="001B19F3" w:rsidRDefault="005304C8" w:rsidP="005304C8">
      <w:pPr>
        <w:pStyle w:val="ListParagraph"/>
        <w:numPr>
          <w:ilvl w:val="0"/>
          <w:numId w:val="15"/>
        </w:numPr>
        <w:pBdr>
          <w:top w:val="nil"/>
          <w:left w:val="nil"/>
          <w:bottom w:val="nil"/>
          <w:right w:val="nil"/>
          <w:between w:val="nil"/>
          <w:bar w:val="nil"/>
        </w:pBdr>
        <w:jc w:val="both"/>
      </w:pPr>
      <w:r>
        <w:t>W</w:t>
      </w:r>
      <w:r w:rsidR="001B19F3" w:rsidRPr="001B19F3">
        <w:t xml:space="preserve">e will also </w:t>
      </w:r>
      <w:proofErr w:type="gramStart"/>
      <w:r w:rsidR="001B19F3" w:rsidRPr="001B19F3">
        <w:t>explore the feasibility of a range of quantitative measures</w:t>
      </w:r>
      <w:proofErr w:type="gramEnd"/>
      <w:r w:rsidR="001B19F3" w:rsidRPr="001B19F3">
        <w:t xml:space="preserve">, </w:t>
      </w:r>
      <w:proofErr w:type="gramStart"/>
      <w:r w:rsidR="001B19F3" w:rsidRPr="001B19F3">
        <w:t>see Table 1</w:t>
      </w:r>
      <w:proofErr w:type="gramEnd"/>
      <w:r>
        <w:t>.</w:t>
      </w:r>
    </w:p>
    <w:p w14:paraId="5A95B3A5" w14:textId="77777777" w:rsidR="000C54E9" w:rsidRDefault="00B3780C" w:rsidP="000C54E9">
      <w:pPr>
        <w:pBdr>
          <w:top w:val="nil"/>
          <w:left w:val="nil"/>
          <w:bottom w:val="nil"/>
          <w:right w:val="nil"/>
          <w:between w:val="nil"/>
          <w:bar w:val="nil"/>
        </w:pBdr>
        <w:jc w:val="both"/>
      </w:pPr>
      <w:r>
        <w:t>Table 1. Outcome measures as a collective</w:t>
      </w:r>
    </w:p>
    <w:tbl>
      <w:tblPr>
        <w:tblStyle w:val="TableGrid"/>
        <w:tblW w:w="0" w:type="auto"/>
        <w:tblLook w:val="04A0" w:firstRow="1" w:lastRow="0" w:firstColumn="1" w:lastColumn="0" w:noHBand="0" w:noVBand="1"/>
      </w:tblPr>
      <w:tblGrid>
        <w:gridCol w:w="1555"/>
        <w:gridCol w:w="4455"/>
        <w:gridCol w:w="3006"/>
      </w:tblGrid>
      <w:tr w:rsidR="000C54E9" w14:paraId="694040B1" w14:textId="77777777" w:rsidTr="00D46DC6">
        <w:tc>
          <w:tcPr>
            <w:tcW w:w="1555" w:type="dxa"/>
          </w:tcPr>
          <w:p w14:paraId="3C199A7B" w14:textId="77777777" w:rsidR="000C54E9" w:rsidRDefault="000C54E9" w:rsidP="002D7B86">
            <w:pPr>
              <w:pStyle w:val="NoSpacing"/>
            </w:pPr>
            <w:r>
              <w:t>Name of questionnaire</w:t>
            </w:r>
          </w:p>
        </w:tc>
        <w:tc>
          <w:tcPr>
            <w:tcW w:w="4455" w:type="dxa"/>
          </w:tcPr>
          <w:p w14:paraId="3D483CD9" w14:textId="77777777" w:rsidR="000C54E9" w:rsidRDefault="000C54E9" w:rsidP="000C54E9">
            <w:pPr>
              <w:jc w:val="both"/>
            </w:pPr>
            <w:r>
              <w:t>What it measures</w:t>
            </w:r>
          </w:p>
        </w:tc>
        <w:tc>
          <w:tcPr>
            <w:tcW w:w="3006" w:type="dxa"/>
          </w:tcPr>
          <w:p w14:paraId="17531458" w14:textId="77777777" w:rsidR="000C54E9" w:rsidRDefault="005679B3" w:rsidP="000C54E9">
            <w:pPr>
              <w:jc w:val="both"/>
            </w:pPr>
            <w:r>
              <w:t>Time points it</w:t>
            </w:r>
            <w:r w:rsidR="000C54E9">
              <w:t xml:space="preserve"> will be collected</w:t>
            </w:r>
          </w:p>
        </w:tc>
      </w:tr>
      <w:tr w:rsidR="000C54E9" w14:paraId="45E18ED3" w14:textId="77777777" w:rsidTr="00D46DC6">
        <w:tc>
          <w:tcPr>
            <w:tcW w:w="1555" w:type="dxa"/>
          </w:tcPr>
          <w:p w14:paraId="7AD24503" w14:textId="1FFFEF8B" w:rsidR="000C54E9" w:rsidRDefault="000C54E9" w:rsidP="00865229">
            <w:pPr>
              <w:pStyle w:val="NoSpacing"/>
            </w:pPr>
            <w:r>
              <w:t>EQ-5D-5L</w:t>
            </w:r>
            <w:r w:rsidR="00224618">
              <w:t xml:space="preserve"> (</w:t>
            </w:r>
            <w:proofErr w:type="spellStart"/>
            <w:r w:rsidR="00865229">
              <w:t>Herdman</w:t>
            </w:r>
            <w:proofErr w:type="spellEnd"/>
            <w:r w:rsidR="00865229">
              <w:t xml:space="preserve"> et al., 2011</w:t>
            </w:r>
            <w:r w:rsidR="00224618">
              <w:t>)</w:t>
            </w:r>
          </w:p>
        </w:tc>
        <w:tc>
          <w:tcPr>
            <w:tcW w:w="4455" w:type="dxa"/>
          </w:tcPr>
          <w:p w14:paraId="6FAE7681" w14:textId="77777777" w:rsidR="000C54E9" w:rsidRDefault="00FB5F8E" w:rsidP="00344043">
            <w:r>
              <w:t>The EQ-5D-5L consists of five domains</w:t>
            </w:r>
            <w:r w:rsidR="00224618" w:rsidRPr="00224618">
              <w:t>: mobility, self-care, usual activities, pain/dis</w:t>
            </w:r>
            <w:r w:rsidR="00D7574D">
              <w:t xml:space="preserve">comfort and anxiety/depression. </w:t>
            </w:r>
            <w:r>
              <w:t>Each domain</w:t>
            </w:r>
            <w:r w:rsidR="00224618" w:rsidRPr="00224618">
              <w:t xml:space="preserve"> has 5 levels: no problems, slight problems, moderate problems, severe problems </w:t>
            </w:r>
            <w:r>
              <w:t>and extreme problems. The participan</w:t>
            </w:r>
            <w:r w:rsidR="00224618" w:rsidRPr="00224618">
              <w:t>t</w:t>
            </w:r>
            <w:r>
              <w:t xml:space="preserve"> </w:t>
            </w:r>
            <w:proofErr w:type="gramStart"/>
            <w:r>
              <w:t>is asked</w:t>
            </w:r>
            <w:proofErr w:type="gramEnd"/>
            <w:r>
              <w:t xml:space="preserve"> to </w:t>
            </w:r>
            <w:r w:rsidR="00344043">
              <w:t xml:space="preserve">tick a box that is most appropriate to their current condition. </w:t>
            </w:r>
            <w:r w:rsidR="00D46DC6">
              <w:t xml:space="preserve">Each domain </w:t>
            </w:r>
            <w:r w:rsidR="00344043">
              <w:t>gives a single number and the number from each domain in combined to reflect a person’s health state.</w:t>
            </w:r>
            <w:r w:rsidR="00224618" w:rsidRPr="00224618">
              <w:t xml:space="preserve"> </w:t>
            </w:r>
          </w:p>
        </w:tc>
        <w:tc>
          <w:tcPr>
            <w:tcW w:w="3006" w:type="dxa"/>
          </w:tcPr>
          <w:p w14:paraId="13051ACB" w14:textId="77777777" w:rsidR="000C54E9" w:rsidRDefault="00D7574D" w:rsidP="000C54E9">
            <w:pPr>
              <w:jc w:val="both"/>
            </w:pPr>
            <w:r>
              <w:t>Baseline</w:t>
            </w:r>
            <w:r w:rsidR="0059493D">
              <w:t>, 4 weeks</w:t>
            </w:r>
            <w:r>
              <w:t xml:space="preserve"> &amp; 6 weeks</w:t>
            </w:r>
          </w:p>
        </w:tc>
      </w:tr>
      <w:tr w:rsidR="000C54E9" w14:paraId="3671C14C" w14:textId="77777777" w:rsidTr="00D46DC6">
        <w:tc>
          <w:tcPr>
            <w:tcW w:w="1555" w:type="dxa"/>
          </w:tcPr>
          <w:p w14:paraId="79310D84" w14:textId="77777777" w:rsidR="000C54E9" w:rsidRDefault="00D7574D" w:rsidP="00743ACB">
            <w:pPr>
              <w:pStyle w:val="NoSpacing"/>
            </w:pPr>
            <w:r>
              <w:lastRenderedPageBreak/>
              <w:t xml:space="preserve"> </w:t>
            </w:r>
            <w:r w:rsidR="009E00C7">
              <w:t>Skindex</w:t>
            </w:r>
            <w:r w:rsidR="00460604">
              <w:t>-</w:t>
            </w:r>
            <w:r w:rsidR="00A13DD9">
              <w:t>16 (</w:t>
            </w:r>
            <w:proofErr w:type="spellStart"/>
            <w:r w:rsidR="00743ACB" w:rsidRPr="00743ACB">
              <w:t>Chren</w:t>
            </w:r>
            <w:proofErr w:type="spellEnd"/>
            <w:r w:rsidR="00743ACB">
              <w:t xml:space="preserve">, </w:t>
            </w:r>
            <w:proofErr w:type="spellStart"/>
            <w:r w:rsidR="00743ACB">
              <w:t>Lasek</w:t>
            </w:r>
            <w:proofErr w:type="spellEnd"/>
            <w:r w:rsidR="00743ACB">
              <w:t>, Sahay &amp; Sands, 2001</w:t>
            </w:r>
            <w:r w:rsidR="00A13DD9">
              <w:t>)</w:t>
            </w:r>
          </w:p>
        </w:tc>
        <w:tc>
          <w:tcPr>
            <w:tcW w:w="4455" w:type="dxa"/>
          </w:tcPr>
          <w:p w14:paraId="69E06B20" w14:textId="77777777" w:rsidR="000C54E9" w:rsidRDefault="00460604" w:rsidP="001154E4">
            <w:pPr>
              <w:pStyle w:val="NoSpacing"/>
            </w:pPr>
            <w:r>
              <w:t xml:space="preserve">Skindex-16 is a skin specific quality of life measure that assesses how </w:t>
            </w:r>
            <w:r w:rsidR="00AF0C35">
              <w:t>bothered participants</w:t>
            </w:r>
            <w:r>
              <w:t xml:space="preserve"> feel about their skin condition</w:t>
            </w:r>
            <w:r w:rsidR="00AF0C35">
              <w:t xml:space="preserve"> in the past week</w:t>
            </w:r>
            <w:r>
              <w:t xml:space="preserve">. </w:t>
            </w:r>
            <w:r w:rsidR="00AF0C35">
              <w:t xml:space="preserve">It is a </w:t>
            </w:r>
            <w:proofErr w:type="gramStart"/>
            <w:r>
              <w:t>16 item</w:t>
            </w:r>
            <w:proofErr w:type="gramEnd"/>
            <w:r w:rsidR="00AF0C35">
              <w:t xml:space="preserve"> questionnaire w</w:t>
            </w:r>
            <w:r w:rsidR="00244567">
              <w:t xml:space="preserve">ith a </w:t>
            </w:r>
            <w:r w:rsidR="00AF0C35">
              <w:t>6 poi</w:t>
            </w:r>
            <w:r w:rsidR="00344043">
              <w:t>nt Likert S</w:t>
            </w:r>
            <w:r w:rsidR="00AF0C35">
              <w:t>cale ranging from 0 (Never bothered) to 6 (always bothered).</w:t>
            </w:r>
            <w:r w:rsidR="003A05FD">
              <w:t xml:space="preserve"> This measure </w:t>
            </w:r>
            <w:proofErr w:type="gramStart"/>
            <w:r w:rsidR="003A05FD">
              <w:t>has been used</w:t>
            </w:r>
            <w:proofErr w:type="gramEnd"/>
            <w:r w:rsidR="003A05FD">
              <w:t xml:space="preserve"> to assess the quality of life for a number of skin conditions</w:t>
            </w:r>
            <w:r w:rsidR="00244567">
              <w:t xml:space="preserve"> including psoriasis, eczema and</w:t>
            </w:r>
            <w:r w:rsidR="00244567" w:rsidRPr="00244567">
              <w:t xml:space="preserve"> acne vulgaris</w:t>
            </w:r>
            <w:r w:rsidR="003A05FD">
              <w:t xml:space="preserve">. </w:t>
            </w:r>
          </w:p>
        </w:tc>
        <w:tc>
          <w:tcPr>
            <w:tcW w:w="3006" w:type="dxa"/>
          </w:tcPr>
          <w:p w14:paraId="617A934C" w14:textId="77777777" w:rsidR="000C54E9" w:rsidRDefault="00D7574D" w:rsidP="000C54E9">
            <w:pPr>
              <w:jc w:val="both"/>
            </w:pPr>
            <w:r w:rsidRPr="00D7574D">
              <w:t>Baseline</w:t>
            </w:r>
            <w:r w:rsidR="0059493D">
              <w:t>, 4 weeks</w:t>
            </w:r>
            <w:r w:rsidRPr="00D7574D">
              <w:t xml:space="preserve"> &amp; 6 weeks</w:t>
            </w:r>
          </w:p>
        </w:tc>
      </w:tr>
      <w:tr w:rsidR="009E00C7" w14:paraId="5409BAA6" w14:textId="77777777" w:rsidTr="00D46DC6">
        <w:tc>
          <w:tcPr>
            <w:tcW w:w="1555" w:type="dxa"/>
          </w:tcPr>
          <w:p w14:paraId="45114FA9" w14:textId="77777777" w:rsidR="009E00C7" w:rsidRDefault="0017156F" w:rsidP="0017156F">
            <w:pPr>
              <w:pStyle w:val="NoSpacing"/>
            </w:pPr>
            <w:r w:rsidRPr="0017156F">
              <w:t xml:space="preserve">Problematic Experiences of Therapy Scale </w:t>
            </w:r>
            <w:r w:rsidR="00A13DD9">
              <w:t>(PET</w:t>
            </w:r>
            <w:r w:rsidR="009E00C7">
              <w:t>S</w:t>
            </w:r>
            <w:r w:rsidR="00A13DD9">
              <w:t>) (</w:t>
            </w:r>
            <w:r>
              <w:t>Kirby, Donovan</w:t>
            </w:r>
            <w:r w:rsidR="00BC4FB7">
              <w:t>-Hall</w:t>
            </w:r>
            <w:r>
              <w:t xml:space="preserve"> &amp; Yardley, 2014</w:t>
            </w:r>
            <w:r w:rsidR="00A13DD9">
              <w:t>)</w:t>
            </w:r>
          </w:p>
        </w:tc>
        <w:tc>
          <w:tcPr>
            <w:tcW w:w="4455" w:type="dxa"/>
          </w:tcPr>
          <w:p w14:paraId="4429D212" w14:textId="77777777" w:rsidR="009E00C7" w:rsidRDefault="003A05FD" w:rsidP="00244567">
            <w:pPr>
              <w:pStyle w:val="NoSpacing"/>
            </w:pPr>
            <w:r>
              <w:t xml:space="preserve">The PETS </w:t>
            </w:r>
            <w:r w:rsidR="00460604" w:rsidRPr="00460604">
              <w:t>assess</w:t>
            </w:r>
            <w:r>
              <w:t>es</w:t>
            </w:r>
            <w:r w:rsidR="00460604" w:rsidRPr="00460604">
              <w:t xml:space="preserve"> </w:t>
            </w:r>
            <w:r>
              <w:t xml:space="preserve">a person’s </w:t>
            </w:r>
            <w:r w:rsidR="00460604" w:rsidRPr="00460604">
              <w:t>perceived reasons for non-adherence</w:t>
            </w:r>
            <w:r>
              <w:t xml:space="preserve"> to therapy. This measure is </w:t>
            </w:r>
            <w:r w:rsidR="00244567">
              <w:t xml:space="preserve">has been </w:t>
            </w:r>
            <w:r>
              <w:t>valid</w:t>
            </w:r>
            <w:r w:rsidR="00244567">
              <w:t>ated</w:t>
            </w:r>
            <w:r>
              <w:t xml:space="preserve"> and </w:t>
            </w:r>
            <w:r w:rsidR="00244567">
              <w:t xml:space="preserve">is a </w:t>
            </w:r>
            <w:r>
              <w:t>reliable</w:t>
            </w:r>
            <w:r w:rsidR="00244567">
              <w:t xml:space="preserve"> measure</w:t>
            </w:r>
            <w:r>
              <w:t>. It is a 12 item questionnaire which comprises of</w:t>
            </w:r>
            <w:r w:rsidRPr="003A05FD">
              <w:t xml:space="preserve"> four subscales: “</w:t>
            </w:r>
            <w:r w:rsidR="00244567">
              <w:t>problems due to symptoms</w:t>
            </w:r>
            <w:r w:rsidRPr="003A05FD">
              <w:t>” (items 1–3), “</w:t>
            </w:r>
            <w:r w:rsidR="00244567">
              <w:t xml:space="preserve">problems due to </w:t>
            </w:r>
            <w:r w:rsidRPr="003A05FD">
              <w:t>uncertainty about</w:t>
            </w:r>
            <w:r w:rsidR="00244567">
              <w:t xml:space="preserve"> therapy</w:t>
            </w:r>
            <w:r w:rsidRPr="003A05FD">
              <w:t>” (items 4–5), “</w:t>
            </w:r>
            <w:r w:rsidR="00244567">
              <w:t xml:space="preserve">problems due to </w:t>
            </w:r>
            <w:r w:rsidRPr="003A05FD">
              <w:t>doubts about treatment efficacy” (items 6–8), and “prac</w:t>
            </w:r>
            <w:r w:rsidR="00244567">
              <w:t xml:space="preserve">tical problems” </w:t>
            </w:r>
            <w:r w:rsidRPr="003A05FD">
              <w:t xml:space="preserve">(items 9–12). </w:t>
            </w:r>
            <w:r w:rsidR="00244567">
              <w:t>Participant’s responses are scored on a scale ranging from 1</w:t>
            </w:r>
            <w:r w:rsidRPr="003A05FD">
              <w:t xml:space="preserve"> (disagree strongly) to 5 (agree strongly).</w:t>
            </w:r>
          </w:p>
        </w:tc>
        <w:tc>
          <w:tcPr>
            <w:tcW w:w="3006" w:type="dxa"/>
          </w:tcPr>
          <w:p w14:paraId="136CE7EA" w14:textId="77777777" w:rsidR="009E00C7" w:rsidRPr="00D7574D" w:rsidRDefault="00A65D6F" w:rsidP="000C54E9">
            <w:pPr>
              <w:jc w:val="both"/>
            </w:pPr>
            <w:r w:rsidRPr="00A65D6F">
              <w:t>Baseline, 4 weeks &amp; 6 weeks</w:t>
            </w:r>
          </w:p>
        </w:tc>
      </w:tr>
      <w:tr w:rsidR="009E00C7" w14:paraId="4AF4D0EA" w14:textId="77777777" w:rsidTr="00D46DC6">
        <w:tc>
          <w:tcPr>
            <w:tcW w:w="1555" w:type="dxa"/>
          </w:tcPr>
          <w:p w14:paraId="144A4674" w14:textId="77777777" w:rsidR="009E00C7" w:rsidRDefault="009E00C7" w:rsidP="009E00C7">
            <w:pPr>
              <w:pStyle w:val="NoSpacing"/>
            </w:pPr>
            <w:r>
              <w:t>Credibility</w:t>
            </w:r>
            <w:r w:rsidR="00A13DD9">
              <w:t>/ expecta</w:t>
            </w:r>
            <w:r>
              <w:t>n</w:t>
            </w:r>
            <w:r w:rsidR="00A13DD9">
              <w:t>cy</w:t>
            </w:r>
            <w:r>
              <w:t xml:space="preserve"> questionnaire</w:t>
            </w:r>
            <w:r w:rsidR="00BC4FB7">
              <w:t xml:space="preserve"> (</w:t>
            </w:r>
            <w:proofErr w:type="spellStart"/>
            <w:r w:rsidR="00BC4FB7">
              <w:t>Devilly</w:t>
            </w:r>
            <w:proofErr w:type="spellEnd"/>
            <w:r w:rsidR="00BC4FB7">
              <w:t xml:space="preserve"> &amp; </w:t>
            </w:r>
            <w:proofErr w:type="spellStart"/>
            <w:r w:rsidR="00BC4FB7">
              <w:t>Borkovec</w:t>
            </w:r>
            <w:proofErr w:type="spellEnd"/>
            <w:r w:rsidR="00BC4FB7">
              <w:t>, 2000)</w:t>
            </w:r>
          </w:p>
        </w:tc>
        <w:tc>
          <w:tcPr>
            <w:tcW w:w="4455" w:type="dxa"/>
          </w:tcPr>
          <w:p w14:paraId="007D82F2" w14:textId="77777777" w:rsidR="009E00C7" w:rsidRDefault="007D455D" w:rsidP="001154E4">
            <w:pPr>
              <w:pStyle w:val="NoSpacing"/>
            </w:pPr>
            <w:r>
              <w:t xml:space="preserve">The credibility/expectancy questionnaire assesses a </w:t>
            </w:r>
            <w:r w:rsidR="00821BF4">
              <w:t>person’s</w:t>
            </w:r>
            <w:r>
              <w:t xml:space="preserve"> belief about their therapy and its likely success. It </w:t>
            </w:r>
            <w:proofErr w:type="gramStart"/>
            <w:r>
              <w:t>is believed</w:t>
            </w:r>
            <w:proofErr w:type="gramEnd"/>
            <w:r>
              <w:t xml:space="preserve"> </w:t>
            </w:r>
            <w:r w:rsidR="00821BF4">
              <w:t xml:space="preserve">that belief has 2 aspects: what </w:t>
            </w:r>
            <w:r>
              <w:t xml:space="preserve">one feels </w:t>
            </w:r>
            <w:r w:rsidR="00821BF4">
              <w:t xml:space="preserve">will happen </w:t>
            </w:r>
            <w:r>
              <w:t>and</w:t>
            </w:r>
            <w:r w:rsidR="00821BF4">
              <w:t xml:space="preserve"> what one</w:t>
            </w:r>
            <w:r>
              <w:t xml:space="preserve"> thinks</w:t>
            </w:r>
            <w:r w:rsidR="00821BF4">
              <w:t xml:space="preserve"> will happen</w:t>
            </w:r>
            <w:r>
              <w:t>. This</w:t>
            </w:r>
            <w:r w:rsidR="00244567">
              <w:t xml:space="preserve"> is a</w:t>
            </w:r>
            <w:r>
              <w:t xml:space="preserve"> </w:t>
            </w:r>
            <w:proofErr w:type="gramStart"/>
            <w:r>
              <w:t xml:space="preserve">6 </w:t>
            </w:r>
            <w:r w:rsidR="00BC4FB7">
              <w:t>item</w:t>
            </w:r>
            <w:proofErr w:type="gramEnd"/>
            <w:r w:rsidR="00BC4FB7">
              <w:t xml:space="preserve"> questionnaire</w:t>
            </w:r>
            <w:r w:rsidR="00244567">
              <w:t xml:space="preserve"> that</w:t>
            </w:r>
            <w:r>
              <w:t xml:space="preserve"> is split into 2 sets: Set 1 consists of 4 questions that </w:t>
            </w:r>
            <w:r w:rsidR="00244567">
              <w:t>assess</w:t>
            </w:r>
            <w:r>
              <w:t xml:space="preserve"> what a person thinks about the</w:t>
            </w:r>
            <w:r w:rsidR="00244567">
              <w:t>ir</w:t>
            </w:r>
            <w:r>
              <w:t xml:space="preserve"> therapy and set 2 consists of 2 questions that </w:t>
            </w:r>
            <w:r w:rsidR="00244567">
              <w:t>assess</w:t>
            </w:r>
            <w:r>
              <w:t xml:space="preserve"> what a person feels about the</w:t>
            </w:r>
            <w:r w:rsidR="00244567">
              <w:t>ir</w:t>
            </w:r>
            <w:r>
              <w:t xml:space="preserve"> therapy and its likely success.</w:t>
            </w:r>
          </w:p>
        </w:tc>
        <w:tc>
          <w:tcPr>
            <w:tcW w:w="3006" w:type="dxa"/>
          </w:tcPr>
          <w:p w14:paraId="6A15373B" w14:textId="77777777" w:rsidR="009E00C7" w:rsidRPr="00D7574D" w:rsidRDefault="00A65D6F" w:rsidP="000C54E9">
            <w:pPr>
              <w:jc w:val="both"/>
            </w:pPr>
            <w:r>
              <w:t>Baseline &amp; 6 weeks</w:t>
            </w:r>
          </w:p>
        </w:tc>
      </w:tr>
      <w:tr w:rsidR="00953251" w14:paraId="20FC7050" w14:textId="77777777" w:rsidTr="00D46DC6">
        <w:tc>
          <w:tcPr>
            <w:tcW w:w="1555" w:type="dxa"/>
          </w:tcPr>
          <w:p w14:paraId="2CFF7754" w14:textId="77777777" w:rsidR="00953251" w:rsidRPr="00E77646" w:rsidRDefault="000276DF" w:rsidP="00D7574D">
            <w:pPr>
              <w:pStyle w:val="NoSpacing"/>
              <w:rPr>
                <w:lang w:val="fr-FR"/>
              </w:rPr>
            </w:pPr>
            <w:r w:rsidRPr="00E77646">
              <w:rPr>
                <w:lang w:val="fr-FR"/>
              </w:rPr>
              <w:t xml:space="preserve">Patient </w:t>
            </w:r>
            <w:proofErr w:type="spellStart"/>
            <w:r w:rsidRPr="00E77646">
              <w:rPr>
                <w:lang w:val="fr-FR"/>
              </w:rPr>
              <w:t>Health</w:t>
            </w:r>
            <w:proofErr w:type="spellEnd"/>
            <w:r w:rsidRPr="00E77646">
              <w:rPr>
                <w:lang w:val="fr-FR"/>
              </w:rPr>
              <w:t xml:space="preserve"> Questionnaire (</w:t>
            </w:r>
            <w:r w:rsidR="007D2C82" w:rsidRPr="00E77646">
              <w:rPr>
                <w:lang w:val="fr-FR"/>
              </w:rPr>
              <w:t>PHQ-4</w:t>
            </w:r>
            <w:r w:rsidRPr="00E77646">
              <w:rPr>
                <w:lang w:val="fr-FR"/>
              </w:rPr>
              <w:t>) (</w:t>
            </w:r>
            <w:proofErr w:type="spellStart"/>
            <w:r w:rsidRPr="00E77646">
              <w:rPr>
                <w:lang w:val="fr-FR"/>
              </w:rPr>
              <w:t>Kroenke</w:t>
            </w:r>
            <w:proofErr w:type="spellEnd"/>
            <w:r w:rsidRPr="00E77646">
              <w:rPr>
                <w:lang w:val="fr-FR"/>
              </w:rPr>
              <w:t xml:space="preserve"> et al., 2009)</w:t>
            </w:r>
          </w:p>
        </w:tc>
        <w:tc>
          <w:tcPr>
            <w:tcW w:w="4455" w:type="dxa"/>
          </w:tcPr>
          <w:p w14:paraId="5F918E95" w14:textId="02F6AE02" w:rsidR="00953251" w:rsidRDefault="000276DF" w:rsidP="00B7113B">
            <w:pPr>
              <w:pStyle w:val="NoSpacing"/>
            </w:pPr>
            <w:r>
              <w:t>The PHQ-4 measures</w:t>
            </w:r>
            <w:r w:rsidR="002D7B86">
              <w:t xml:space="preserve"> anxiety and depression. The questionnaire</w:t>
            </w:r>
            <w:r w:rsidR="00344043">
              <w:t xml:space="preserve"> consists of 4 items that measure how bothered one feels</w:t>
            </w:r>
            <w:r>
              <w:t xml:space="preserve"> in the last 2 weeks. Participant</w:t>
            </w:r>
            <w:r w:rsidR="002D7B86">
              <w:t>’</w:t>
            </w:r>
            <w:r>
              <w:t xml:space="preserve">s answers are rated on a </w:t>
            </w:r>
            <w:proofErr w:type="gramStart"/>
            <w:r>
              <w:t>4 point</w:t>
            </w:r>
            <w:proofErr w:type="gramEnd"/>
            <w:r>
              <w:t xml:space="preserve"> </w:t>
            </w:r>
            <w:r w:rsidR="002D7B86">
              <w:t>Likert</w:t>
            </w:r>
            <w:r w:rsidR="00344043">
              <w:t xml:space="preserve"> S</w:t>
            </w:r>
            <w:r>
              <w:t xml:space="preserve">cale </w:t>
            </w:r>
            <w:r w:rsidR="00B74485">
              <w:t>ranging from 0 (Not at all) to 4 (Nearly every day).</w:t>
            </w:r>
            <w:r w:rsidR="002D7B86">
              <w:t xml:space="preserve"> A score of 3 or more is positive</w:t>
            </w:r>
            <w:r w:rsidR="00B7113B">
              <w:t>.</w:t>
            </w:r>
          </w:p>
        </w:tc>
        <w:tc>
          <w:tcPr>
            <w:tcW w:w="3006" w:type="dxa"/>
          </w:tcPr>
          <w:p w14:paraId="6E17C564" w14:textId="77777777" w:rsidR="00953251" w:rsidRPr="00D7574D" w:rsidRDefault="007D2C82" w:rsidP="000C54E9">
            <w:pPr>
              <w:jc w:val="both"/>
            </w:pPr>
            <w:r>
              <w:t>Baseline</w:t>
            </w:r>
            <w:r w:rsidR="0059493D">
              <w:t>,</w:t>
            </w:r>
            <w:r w:rsidR="000E024C">
              <w:t xml:space="preserve"> </w:t>
            </w:r>
            <w:r w:rsidR="0059493D">
              <w:t xml:space="preserve">4 weeks </w:t>
            </w:r>
            <w:r w:rsidR="000E024C">
              <w:t>&amp; 6 weeks</w:t>
            </w:r>
          </w:p>
        </w:tc>
      </w:tr>
      <w:tr w:rsidR="000C54E9" w14:paraId="34334B16" w14:textId="77777777" w:rsidTr="00D46DC6">
        <w:tc>
          <w:tcPr>
            <w:tcW w:w="1555" w:type="dxa"/>
          </w:tcPr>
          <w:p w14:paraId="0F6D5E98" w14:textId="77777777" w:rsidR="009E00C7" w:rsidRDefault="009E00C7" w:rsidP="001154E4">
            <w:pPr>
              <w:pStyle w:val="NoSpacing"/>
            </w:pPr>
            <w:r>
              <w:t>Questions on topical use &amp;</w:t>
            </w:r>
          </w:p>
          <w:p w14:paraId="71D2A32A" w14:textId="77777777" w:rsidR="000C54E9" w:rsidRDefault="009E00C7" w:rsidP="001154E4">
            <w:pPr>
              <w:pStyle w:val="NoSpacing"/>
            </w:pPr>
            <w:r>
              <w:t>o</w:t>
            </w:r>
            <w:r w:rsidR="000C54E9">
              <w:t>ther treatments</w:t>
            </w:r>
            <w:r w:rsidR="00B3780C">
              <w:t xml:space="preserve"> </w:t>
            </w:r>
            <w:r w:rsidR="00B3780C" w:rsidRPr="00B3780C">
              <w:t xml:space="preserve">used </w:t>
            </w:r>
          </w:p>
        </w:tc>
        <w:tc>
          <w:tcPr>
            <w:tcW w:w="4455" w:type="dxa"/>
          </w:tcPr>
          <w:p w14:paraId="38CA7A12" w14:textId="77777777" w:rsidR="000C54E9" w:rsidRDefault="001154E4" w:rsidP="001154E4">
            <w:pPr>
              <w:jc w:val="both"/>
            </w:pPr>
            <w:r>
              <w:t xml:space="preserve">Other treatments used </w:t>
            </w:r>
            <w:proofErr w:type="gramStart"/>
            <w:r>
              <w:t>will be noted</w:t>
            </w:r>
            <w:proofErr w:type="gramEnd"/>
            <w:r>
              <w:t xml:space="preserve"> down a</w:t>
            </w:r>
            <w:r w:rsidRPr="001154E4">
              <w:t>s participants wi</w:t>
            </w:r>
            <w:r>
              <w:t xml:space="preserve">ll be having usual </w:t>
            </w:r>
            <w:r w:rsidR="002D7B86">
              <w:t>care in the control group and therefore</w:t>
            </w:r>
            <w:r w:rsidRPr="001154E4">
              <w:t xml:space="preserve"> treatment</w:t>
            </w:r>
            <w:r>
              <w:t xml:space="preserve">s may vary. </w:t>
            </w:r>
          </w:p>
          <w:p w14:paraId="4AB9C919" w14:textId="77777777" w:rsidR="00D22AC5" w:rsidRDefault="00A5421A" w:rsidP="001154E4">
            <w:pPr>
              <w:jc w:val="both"/>
            </w:pPr>
            <w:r>
              <w:t xml:space="preserve">Specific questions </w:t>
            </w:r>
            <w:proofErr w:type="gramStart"/>
            <w:r>
              <w:t>will be asked</w:t>
            </w:r>
            <w:proofErr w:type="gramEnd"/>
            <w:r>
              <w:t xml:space="preserve"> about topical treatments including which topical they are using, how often they are using, whether they experienced any side effects and how they dealt with these.</w:t>
            </w:r>
          </w:p>
        </w:tc>
        <w:tc>
          <w:tcPr>
            <w:tcW w:w="3006" w:type="dxa"/>
          </w:tcPr>
          <w:p w14:paraId="5464A5A3" w14:textId="77777777" w:rsidR="000C54E9" w:rsidRDefault="00D7574D" w:rsidP="000C54E9">
            <w:pPr>
              <w:jc w:val="both"/>
            </w:pPr>
            <w:r w:rsidRPr="00D7574D">
              <w:t>Baseline</w:t>
            </w:r>
            <w:r w:rsidR="0059493D">
              <w:t>, 4 weeks</w:t>
            </w:r>
            <w:r w:rsidRPr="00D7574D">
              <w:t xml:space="preserve"> &amp; 6 weeks</w:t>
            </w:r>
          </w:p>
        </w:tc>
      </w:tr>
    </w:tbl>
    <w:p w14:paraId="2ED461E9" w14:textId="09330B68" w:rsidR="000C54E9" w:rsidRDefault="000C54E9" w:rsidP="000C54E9">
      <w:pPr>
        <w:pBdr>
          <w:top w:val="nil"/>
          <w:left w:val="nil"/>
          <w:bottom w:val="nil"/>
          <w:right w:val="nil"/>
          <w:between w:val="nil"/>
          <w:bar w:val="nil"/>
        </w:pBdr>
        <w:jc w:val="both"/>
      </w:pPr>
    </w:p>
    <w:p w14:paraId="24BCF619" w14:textId="77777777" w:rsidR="007B2198" w:rsidRDefault="007B2198" w:rsidP="007B2198">
      <w:pPr>
        <w:pBdr>
          <w:top w:val="nil"/>
          <w:left w:val="nil"/>
          <w:bottom w:val="nil"/>
          <w:right w:val="nil"/>
          <w:between w:val="nil"/>
          <w:bar w:val="nil"/>
        </w:pBdr>
        <w:jc w:val="both"/>
      </w:pPr>
      <w:r>
        <w:t>Additional measures:</w:t>
      </w:r>
    </w:p>
    <w:p w14:paraId="0039D761" w14:textId="556897C9" w:rsidR="00BD313C" w:rsidRDefault="00CF2EFB" w:rsidP="00CF2EFB">
      <w:pPr>
        <w:pBdr>
          <w:top w:val="nil"/>
          <w:left w:val="nil"/>
          <w:bottom w:val="nil"/>
          <w:right w:val="nil"/>
          <w:between w:val="nil"/>
          <w:bar w:val="nil"/>
        </w:pBdr>
        <w:jc w:val="both"/>
      </w:pPr>
      <w:r>
        <w:t>Demographic data in</w:t>
      </w:r>
      <w:r w:rsidR="00502826">
        <w:t>cluding gender, age and</w:t>
      </w:r>
      <w:r w:rsidR="00CA5798">
        <w:t xml:space="preserve"> education </w:t>
      </w:r>
      <w:proofErr w:type="gramStart"/>
      <w:r>
        <w:t>are collected</w:t>
      </w:r>
      <w:proofErr w:type="gramEnd"/>
      <w:r>
        <w:t xml:space="preserve"> at baseline</w:t>
      </w:r>
      <w:r w:rsidR="0059493D">
        <w:t xml:space="preserve"> only</w:t>
      </w:r>
      <w:r>
        <w:t xml:space="preserve">. </w:t>
      </w:r>
      <w:r w:rsidR="002B0FA7">
        <w:t xml:space="preserve">The </w:t>
      </w:r>
      <w:r w:rsidR="002B0FA7" w:rsidRPr="002B0FA7">
        <w:t>EQ-5D-5L, , PHQ-4</w:t>
      </w:r>
      <w:r w:rsidR="00A13DD9">
        <w:t>, PETS, credibility/expectancy</w:t>
      </w:r>
      <w:r w:rsidR="002B0FA7" w:rsidRPr="002B0FA7">
        <w:t xml:space="preserve"> questionnaire and questions</w:t>
      </w:r>
      <w:r w:rsidR="00A13DD9">
        <w:t xml:space="preserve"> on</w:t>
      </w:r>
      <w:r w:rsidR="002B0FA7" w:rsidRPr="002B0FA7">
        <w:t xml:space="preserve"> adherence and other treatments will be secondary outcome measures</w:t>
      </w:r>
      <w:r w:rsidR="002D7B86" w:rsidRPr="002B0FA7">
        <w:t>.</w:t>
      </w:r>
    </w:p>
    <w:p w14:paraId="460863DA" w14:textId="77777777" w:rsidR="0059493D" w:rsidRDefault="0059493D" w:rsidP="00A731A5">
      <w:pPr>
        <w:pBdr>
          <w:top w:val="nil"/>
          <w:left w:val="nil"/>
          <w:bottom w:val="nil"/>
          <w:right w:val="nil"/>
          <w:between w:val="nil"/>
          <w:bar w:val="nil"/>
        </w:pBdr>
        <w:jc w:val="both"/>
        <w:rPr>
          <w:b/>
        </w:rPr>
      </w:pPr>
    </w:p>
    <w:p w14:paraId="4AEB8434" w14:textId="77777777" w:rsidR="000B2001" w:rsidRDefault="000B2001" w:rsidP="00A731A5">
      <w:pPr>
        <w:pBdr>
          <w:top w:val="nil"/>
          <w:left w:val="nil"/>
          <w:bottom w:val="nil"/>
          <w:right w:val="nil"/>
          <w:between w:val="nil"/>
          <w:bar w:val="nil"/>
        </w:pBdr>
        <w:jc w:val="both"/>
        <w:rPr>
          <w:b/>
        </w:rPr>
      </w:pPr>
      <w:r>
        <w:rPr>
          <w:b/>
        </w:rPr>
        <w:t>Qualitative component</w:t>
      </w:r>
    </w:p>
    <w:p w14:paraId="483B973B" w14:textId="7E92AB7A" w:rsidR="009A378D" w:rsidRDefault="000B2001" w:rsidP="009A378D">
      <w:pPr>
        <w:pBdr>
          <w:top w:val="nil"/>
          <w:left w:val="nil"/>
          <w:bottom w:val="nil"/>
          <w:right w:val="nil"/>
          <w:between w:val="nil"/>
          <w:bar w:val="nil"/>
        </w:pBdr>
        <w:jc w:val="both"/>
      </w:pPr>
      <w:r w:rsidRPr="000B2001">
        <w:t>The aim of the intervi</w:t>
      </w:r>
      <w:r w:rsidR="00461D8E">
        <w:t>ews will be to explore participants</w:t>
      </w:r>
      <w:r w:rsidR="004E76A4">
        <w:t>’</w:t>
      </w:r>
      <w:r w:rsidRPr="000B2001">
        <w:t xml:space="preserve"> experience</w:t>
      </w:r>
      <w:r w:rsidR="004E76A4">
        <w:t>s</w:t>
      </w:r>
      <w:r w:rsidRPr="000B2001">
        <w:t xml:space="preserve"> of taking part in the trial i</w:t>
      </w:r>
      <w:r w:rsidR="00990B14">
        <w:t xml:space="preserve">ncluding difficulties, positive or negative </w:t>
      </w:r>
      <w:r w:rsidR="005304C8">
        <w:t>experiences</w:t>
      </w:r>
      <w:r w:rsidRPr="000B2001">
        <w:t xml:space="preserve">. </w:t>
      </w:r>
      <w:r w:rsidR="005304C8">
        <w:t>Approximately 20-30 p</w:t>
      </w:r>
      <w:r w:rsidR="00461D8E">
        <w:t>articipants</w:t>
      </w:r>
      <w:r w:rsidR="00990B14">
        <w:t xml:space="preserve"> </w:t>
      </w:r>
      <w:proofErr w:type="gramStart"/>
      <w:r w:rsidR="00990B14">
        <w:t>will be asked</w:t>
      </w:r>
      <w:proofErr w:type="gramEnd"/>
      <w:r w:rsidR="00990B14">
        <w:t xml:space="preserve"> about th</w:t>
      </w:r>
      <w:r w:rsidR="00A01F54">
        <w:t>eir experience</w:t>
      </w:r>
      <w:r w:rsidR="005304C8">
        <w:t xml:space="preserve"> of the trial and using the website or usual care</w:t>
      </w:r>
      <w:r w:rsidR="00990B14">
        <w:t>.</w:t>
      </w:r>
    </w:p>
    <w:p w14:paraId="31259231" w14:textId="77777777" w:rsidR="009A378D" w:rsidRDefault="009A378D" w:rsidP="00CC558D">
      <w:pPr>
        <w:pBdr>
          <w:top w:val="nil"/>
          <w:left w:val="nil"/>
          <w:bottom w:val="nil"/>
          <w:right w:val="nil"/>
          <w:between w:val="nil"/>
          <w:bar w:val="nil"/>
        </w:pBdr>
        <w:jc w:val="both"/>
      </w:pPr>
      <w:r>
        <w:t>P</w:t>
      </w:r>
      <w:r w:rsidR="00CA4B6A">
        <w:t xml:space="preserve">articipants </w:t>
      </w:r>
      <w:proofErr w:type="gramStart"/>
      <w:r w:rsidR="00CA4B6A">
        <w:t xml:space="preserve">will </w:t>
      </w:r>
      <w:r w:rsidR="00CC558D">
        <w:t>be asked</w:t>
      </w:r>
      <w:proofErr w:type="gramEnd"/>
      <w:r w:rsidR="00CC558D">
        <w:t xml:space="preserve"> if they agree to be contacted about a follow-up interview at the time of giving consent for the feasibility trial.</w:t>
      </w:r>
      <w:r>
        <w:t xml:space="preserve"> We will carry out either </w:t>
      </w:r>
      <w:proofErr w:type="gramStart"/>
      <w:r>
        <w:t>face to face</w:t>
      </w:r>
      <w:proofErr w:type="gramEnd"/>
      <w:r>
        <w:t xml:space="preserve"> interviews or telephone interviews depending on the preference of the participant. </w:t>
      </w:r>
      <w:r w:rsidR="00FC7EE5">
        <w:t xml:space="preserve">These </w:t>
      </w:r>
      <w:proofErr w:type="gramStart"/>
      <w:r w:rsidR="00FC7EE5" w:rsidRPr="00FC7EE5">
        <w:t>will be conducted</w:t>
      </w:r>
      <w:proofErr w:type="gramEnd"/>
      <w:r w:rsidR="00FC7EE5" w:rsidRPr="00FC7EE5">
        <w:t xml:space="preserve"> at a</w:t>
      </w:r>
      <w:r w:rsidR="00CC558D">
        <w:t xml:space="preserve"> mutually</w:t>
      </w:r>
      <w:r w:rsidR="00FC7EE5" w:rsidRPr="00FC7EE5">
        <w:t xml:space="preserve"> agreed time and location (participant’s home, University premises or alternative if mutually agreed).</w:t>
      </w:r>
      <w:r w:rsidR="00FC7EE5">
        <w:t xml:space="preserve"> </w:t>
      </w:r>
      <w:r w:rsidR="00CC558D">
        <w:t>Parents or carers of c</w:t>
      </w:r>
      <w:r>
        <w:t xml:space="preserve">hildren under the age of 16 </w:t>
      </w:r>
      <w:proofErr w:type="gramStart"/>
      <w:r>
        <w:t>will be given</w:t>
      </w:r>
      <w:proofErr w:type="gramEnd"/>
      <w:r>
        <w:t xml:space="preserve"> the option </w:t>
      </w:r>
      <w:r w:rsidR="00502826">
        <w:t>of attending</w:t>
      </w:r>
      <w:r w:rsidR="00CC558D">
        <w:t xml:space="preserve"> </w:t>
      </w:r>
      <w:r>
        <w:t xml:space="preserve">the interview. However, if there are conflicting views between parent and child regarding participation, the researcher will ensure that the child’s perspective is heard (Madden et al., 2016). The researcher conducting the interviews will follow a semi-structured interview guide to ensure that all topics </w:t>
      </w:r>
      <w:proofErr w:type="gramStart"/>
      <w:r>
        <w:t>are covered</w:t>
      </w:r>
      <w:proofErr w:type="gramEnd"/>
      <w:r>
        <w:t xml:space="preserve"> while leaving room for the participants to discuss any other concerns they may have. </w:t>
      </w:r>
    </w:p>
    <w:p w14:paraId="096640E3" w14:textId="77777777" w:rsidR="009A378D" w:rsidRDefault="009A378D" w:rsidP="009A378D">
      <w:pPr>
        <w:pBdr>
          <w:top w:val="nil"/>
          <w:left w:val="nil"/>
          <w:bottom w:val="nil"/>
          <w:right w:val="nil"/>
          <w:between w:val="nil"/>
          <w:bar w:val="nil"/>
        </w:pBdr>
        <w:jc w:val="both"/>
      </w:pPr>
      <w:r>
        <w:t xml:space="preserve">The interview guide will include open questions to allow the participant to speak more freely about their views and perspectives. Prompts will be included to ensure that all topics </w:t>
      </w:r>
      <w:proofErr w:type="gramStart"/>
      <w:r>
        <w:t>are explored</w:t>
      </w:r>
      <w:proofErr w:type="gramEnd"/>
      <w:r>
        <w:t xml:space="preserve"> in detail.</w:t>
      </w:r>
    </w:p>
    <w:p w14:paraId="32D40B33" w14:textId="77777777" w:rsidR="009A378D" w:rsidRDefault="009A378D" w:rsidP="009A378D">
      <w:pPr>
        <w:pBdr>
          <w:top w:val="nil"/>
          <w:left w:val="nil"/>
          <w:bottom w:val="nil"/>
          <w:right w:val="nil"/>
          <w:between w:val="nil"/>
          <w:bar w:val="nil"/>
        </w:pBdr>
        <w:jc w:val="both"/>
      </w:pPr>
      <w:r>
        <w:t xml:space="preserve">The interview guide </w:t>
      </w:r>
      <w:proofErr w:type="gramStart"/>
      <w:r>
        <w:t>has been developed</w:t>
      </w:r>
      <w:proofErr w:type="gramEnd"/>
      <w:r>
        <w:t xml:space="preserve"> from the study objectives and has been further modified with input from the research team.</w:t>
      </w:r>
    </w:p>
    <w:p w14:paraId="0BBE68FD" w14:textId="77777777" w:rsidR="000B2001" w:rsidRDefault="009A378D" w:rsidP="009A378D">
      <w:pPr>
        <w:pBdr>
          <w:top w:val="nil"/>
          <w:left w:val="nil"/>
          <w:bottom w:val="nil"/>
          <w:right w:val="nil"/>
          <w:between w:val="nil"/>
          <w:bar w:val="nil"/>
        </w:pBdr>
        <w:jc w:val="both"/>
      </w:pPr>
      <w:r>
        <w:t>The interview gui</w:t>
      </w:r>
      <w:r w:rsidR="00CA4B6A">
        <w:t>de will include questions about:</w:t>
      </w:r>
    </w:p>
    <w:p w14:paraId="22CE7400" w14:textId="77777777" w:rsidR="00CA4B6A" w:rsidRDefault="00CA4B6A" w:rsidP="00CA4B6A">
      <w:pPr>
        <w:pStyle w:val="ListParagraph"/>
        <w:numPr>
          <w:ilvl w:val="0"/>
          <w:numId w:val="12"/>
        </w:numPr>
        <w:pBdr>
          <w:top w:val="nil"/>
          <w:left w:val="nil"/>
          <w:bottom w:val="nil"/>
          <w:right w:val="nil"/>
          <w:between w:val="nil"/>
          <w:bar w:val="nil"/>
        </w:pBdr>
        <w:jc w:val="both"/>
      </w:pPr>
      <w:r>
        <w:t>T</w:t>
      </w:r>
      <w:r w:rsidR="00CC558D">
        <w:t>aking part in the t</w:t>
      </w:r>
      <w:r>
        <w:t>rial</w:t>
      </w:r>
    </w:p>
    <w:p w14:paraId="6544DF6B" w14:textId="77777777" w:rsidR="00CA4B6A" w:rsidRDefault="00CC558D" w:rsidP="00CC558D">
      <w:pPr>
        <w:pStyle w:val="ListParagraph"/>
        <w:numPr>
          <w:ilvl w:val="0"/>
          <w:numId w:val="12"/>
        </w:numPr>
        <w:pBdr>
          <w:top w:val="nil"/>
          <w:left w:val="nil"/>
          <w:bottom w:val="nil"/>
          <w:right w:val="nil"/>
          <w:between w:val="nil"/>
          <w:bar w:val="nil"/>
        </w:pBdr>
        <w:jc w:val="both"/>
      </w:pPr>
      <w:r>
        <w:t>Views of study</w:t>
      </w:r>
      <w:r w:rsidR="00CA4B6A">
        <w:t xml:space="preserve"> materials</w:t>
      </w:r>
    </w:p>
    <w:p w14:paraId="1E3BE749" w14:textId="77777777" w:rsidR="00CA4B6A" w:rsidRDefault="00CA4B6A" w:rsidP="00CA4B6A">
      <w:pPr>
        <w:pStyle w:val="ListParagraph"/>
        <w:numPr>
          <w:ilvl w:val="0"/>
          <w:numId w:val="12"/>
        </w:numPr>
        <w:pBdr>
          <w:top w:val="nil"/>
          <w:left w:val="nil"/>
          <w:bottom w:val="nil"/>
          <w:right w:val="nil"/>
          <w:between w:val="nil"/>
          <w:bar w:val="nil"/>
        </w:pBdr>
        <w:jc w:val="both"/>
      </w:pPr>
      <w:r>
        <w:t>Willingness to be randomised</w:t>
      </w:r>
    </w:p>
    <w:p w14:paraId="7B24A612" w14:textId="77777777" w:rsidR="00CA4B6A" w:rsidRDefault="00CA4B6A" w:rsidP="00CA4B6A">
      <w:pPr>
        <w:pStyle w:val="ListParagraph"/>
        <w:numPr>
          <w:ilvl w:val="0"/>
          <w:numId w:val="12"/>
        </w:numPr>
        <w:pBdr>
          <w:top w:val="nil"/>
          <w:left w:val="nil"/>
          <w:bottom w:val="nil"/>
          <w:right w:val="nil"/>
          <w:between w:val="nil"/>
          <w:bar w:val="nil"/>
        </w:pBdr>
        <w:jc w:val="both"/>
      </w:pPr>
      <w:r>
        <w:t>Thoughts on the website</w:t>
      </w:r>
    </w:p>
    <w:p w14:paraId="4803F67A" w14:textId="77777777" w:rsidR="00CC558D" w:rsidRDefault="00CC558D" w:rsidP="00CA4B6A">
      <w:pPr>
        <w:pStyle w:val="ListParagraph"/>
        <w:numPr>
          <w:ilvl w:val="0"/>
          <w:numId w:val="12"/>
        </w:numPr>
        <w:pBdr>
          <w:top w:val="nil"/>
          <w:left w:val="nil"/>
          <w:bottom w:val="nil"/>
          <w:right w:val="nil"/>
          <w:between w:val="nil"/>
          <w:bar w:val="nil"/>
        </w:pBdr>
        <w:jc w:val="both"/>
      </w:pPr>
      <w:r>
        <w:t>Experience following the intervention advice and key messages</w:t>
      </w:r>
    </w:p>
    <w:p w14:paraId="5B137C90" w14:textId="77777777" w:rsidR="00CC558D" w:rsidRDefault="00CC558D" w:rsidP="00CC558D">
      <w:pPr>
        <w:pStyle w:val="ListParagraph"/>
        <w:numPr>
          <w:ilvl w:val="0"/>
          <w:numId w:val="12"/>
        </w:numPr>
        <w:pBdr>
          <w:top w:val="nil"/>
          <w:left w:val="nil"/>
          <w:bottom w:val="nil"/>
          <w:right w:val="nil"/>
          <w:between w:val="nil"/>
          <w:bar w:val="nil"/>
        </w:pBdr>
        <w:jc w:val="both"/>
      </w:pPr>
      <w:r>
        <w:t>Experience / views on the 4 week challenge</w:t>
      </w:r>
    </w:p>
    <w:p w14:paraId="159E7CC7" w14:textId="77777777" w:rsidR="00454A4E" w:rsidRPr="000B2001" w:rsidRDefault="00454A4E" w:rsidP="00454A4E">
      <w:pPr>
        <w:pStyle w:val="ListParagraph"/>
        <w:pBdr>
          <w:top w:val="nil"/>
          <w:left w:val="nil"/>
          <w:bottom w:val="nil"/>
          <w:right w:val="nil"/>
          <w:between w:val="nil"/>
          <w:bar w:val="nil"/>
        </w:pBdr>
        <w:jc w:val="both"/>
      </w:pPr>
    </w:p>
    <w:p w14:paraId="7C25974F" w14:textId="77777777" w:rsidR="000B2001" w:rsidRDefault="000B2001" w:rsidP="00A731A5">
      <w:pPr>
        <w:pBdr>
          <w:top w:val="nil"/>
          <w:left w:val="nil"/>
          <w:bottom w:val="nil"/>
          <w:right w:val="nil"/>
          <w:between w:val="nil"/>
          <w:bar w:val="nil"/>
        </w:pBdr>
        <w:jc w:val="both"/>
      </w:pPr>
      <w:r w:rsidRPr="000B2001">
        <w:rPr>
          <w:b/>
        </w:rPr>
        <w:t>Data collection, storage and sharing</w:t>
      </w:r>
    </w:p>
    <w:p w14:paraId="492ABAAB" w14:textId="77777777" w:rsidR="00F50D3D" w:rsidRPr="00A01F54" w:rsidRDefault="006906FF" w:rsidP="00906331">
      <w:pPr>
        <w:pBdr>
          <w:top w:val="nil"/>
          <w:left w:val="nil"/>
          <w:bottom w:val="nil"/>
          <w:right w:val="nil"/>
          <w:between w:val="nil"/>
          <w:bar w:val="nil"/>
        </w:pBdr>
        <w:jc w:val="both"/>
      </w:pPr>
      <w:r>
        <w:t xml:space="preserve">Intervention </w:t>
      </w:r>
      <w:r w:rsidR="00CA5798">
        <w:t>usage data and outcome measures</w:t>
      </w:r>
      <w:r w:rsidR="000B2001">
        <w:t xml:space="preserve"> will be</w:t>
      </w:r>
      <w:r w:rsidR="007B2198">
        <w:t xml:space="preserve"> collected </w:t>
      </w:r>
      <w:r w:rsidR="00884333">
        <w:t xml:space="preserve">and managed </w:t>
      </w:r>
      <w:r w:rsidR="007B2198">
        <w:t>on LifeGuide</w:t>
      </w:r>
      <w:r w:rsidR="00906331">
        <w:t xml:space="preserve">, which </w:t>
      </w:r>
      <w:proofErr w:type="gramStart"/>
      <w:r w:rsidR="00906331">
        <w:t>is hosted</w:t>
      </w:r>
      <w:proofErr w:type="gramEnd"/>
      <w:r w:rsidR="00906331">
        <w:t xml:space="preserve"> on a secure server at the University of Southampton</w:t>
      </w:r>
      <w:r w:rsidR="007B2198">
        <w:t xml:space="preserve">. </w:t>
      </w:r>
      <w:r w:rsidR="00884333" w:rsidRPr="00884333">
        <w:t>After the study is finished</w:t>
      </w:r>
      <w:r w:rsidR="00906331">
        <w:t xml:space="preserve">, all data </w:t>
      </w:r>
      <w:proofErr w:type="gramStart"/>
      <w:r w:rsidR="00884333" w:rsidRPr="00884333">
        <w:t xml:space="preserve">will be </w:t>
      </w:r>
      <w:r w:rsidR="00884333">
        <w:t>archived</w:t>
      </w:r>
      <w:proofErr w:type="gramEnd"/>
      <w:r w:rsidR="00884333">
        <w:t xml:space="preserve"> </w:t>
      </w:r>
      <w:r w:rsidR="00906331">
        <w:t>for 10 years in line with</w:t>
      </w:r>
      <w:r w:rsidR="00884333">
        <w:t xml:space="preserve"> the University of Southampton archiving policy. </w:t>
      </w:r>
      <w:r w:rsidR="00884333" w:rsidRPr="00884333">
        <w:t xml:space="preserve">At no point </w:t>
      </w:r>
      <w:proofErr w:type="gramStart"/>
      <w:r w:rsidR="00884333" w:rsidRPr="00884333">
        <w:t>will identifiable information be removed</w:t>
      </w:r>
      <w:proofErr w:type="gramEnd"/>
      <w:r w:rsidR="00884333" w:rsidRPr="00884333">
        <w:t xml:space="preserve"> from University premises. Anonymised data (names and contact details removed) </w:t>
      </w:r>
      <w:proofErr w:type="gramStart"/>
      <w:r w:rsidR="00884333" w:rsidRPr="00884333">
        <w:t>may be shared</w:t>
      </w:r>
      <w:proofErr w:type="gramEnd"/>
      <w:r w:rsidR="00884333" w:rsidRPr="00884333">
        <w:t xml:space="preserve"> with other researchers.</w:t>
      </w:r>
    </w:p>
    <w:p w14:paraId="07480D76" w14:textId="77777777" w:rsidR="00906331" w:rsidRDefault="00906331" w:rsidP="00906331">
      <w:pPr>
        <w:pBdr>
          <w:top w:val="nil"/>
          <w:left w:val="nil"/>
          <w:bottom w:val="nil"/>
          <w:right w:val="nil"/>
          <w:between w:val="nil"/>
          <w:bar w:val="nil"/>
        </w:pBdr>
        <w:jc w:val="both"/>
        <w:rPr>
          <w:b/>
        </w:rPr>
      </w:pPr>
      <w:r>
        <w:rPr>
          <w:b/>
        </w:rPr>
        <w:lastRenderedPageBreak/>
        <w:t xml:space="preserve">Qualitative data will be audio recorded and transcribed verbatim with all identifying information removed. Anonymised transcripts will be password protected and stored securely on a password protected University computer. </w:t>
      </w:r>
    </w:p>
    <w:p w14:paraId="72392B73" w14:textId="77777777" w:rsidR="00BD313C" w:rsidRDefault="00BD313C" w:rsidP="00A731A5">
      <w:pPr>
        <w:pBdr>
          <w:top w:val="nil"/>
          <w:left w:val="nil"/>
          <w:bottom w:val="nil"/>
          <w:right w:val="nil"/>
          <w:between w:val="nil"/>
          <w:bar w:val="nil"/>
        </w:pBdr>
        <w:jc w:val="both"/>
        <w:rPr>
          <w:b/>
        </w:rPr>
      </w:pPr>
      <w:r w:rsidRPr="00BD313C">
        <w:rPr>
          <w:b/>
        </w:rPr>
        <w:t>Analysis</w:t>
      </w:r>
    </w:p>
    <w:p w14:paraId="1644D4D7" w14:textId="77777777" w:rsidR="00990B14" w:rsidRPr="00A07966" w:rsidRDefault="00990B14" w:rsidP="00A731A5">
      <w:pPr>
        <w:pBdr>
          <w:top w:val="nil"/>
          <w:left w:val="nil"/>
          <w:bottom w:val="nil"/>
          <w:right w:val="nil"/>
          <w:between w:val="nil"/>
          <w:bar w:val="nil"/>
        </w:pBdr>
        <w:jc w:val="both"/>
      </w:pPr>
      <w:r w:rsidRPr="00A07966">
        <w:t>Quant</w:t>
      </w:r>
      <w:r w:rsidR="00A07966">
        <w:t>itative</w:t>
      </w:r>
      <w:r w:rsidRPr="00A07966">
        <w:t xml:space="preserve">- In terms of the primary feasibility outcomes the number of practices recruited and the number of withdrawals </w:t>
      </w:r>
      <w:proofErr w:type="gramStart"/>
      <w:r w:rsidRPr="00A07966">
        <w:t xml:space="preserve">will be </w:t>
      </w:r>
      <w:r w:rsidR="00A07966" w:rsidRPr="00A07966">
        <w:t>presented</w:t>
      </w:r>
      <w:proofErr w:type="gramEnd"/>
      <w:r w:rsidR="00884333">
        <w:t xml:space="preserve"> in simple descriptive statistics</w:t>
      </w:r>
      <w:r w:rsidR="00A07966" w:rsidRPr="00A07966">
        <w:t xml:space="preserve">. </w:t>
      </w:r>
      <w:r w:rsidRPr="00A07966">
        <w:t xml:space="preserve">Data in regards to the internet intervention </w:t>
      </w:r>
      <w:proofErr w:type="gramStart"/>
      <w:r w:rsidRPr="00A07966">
        <w:t>will be collected</w:t>
      </w:r>
      <w:proofErr w:type="gramEnd"/>
      <w:r w:rsidRPr="00A07966">
        <w:t xml:space="preserve"> using automatic data generated from LifeGuide including Logins and time spent on</w:t>
      </w:r>
      <w:r w:rsidR="00D033BB">
        <w:t xml:space="preserve"> intervention. All other measured</w:t>
      </w:r>
      <w:r w:rsidRPr="00A07966">
        <w:t xml:space="preserve"> will be analysed and compared at each interval and between both arms.</w:t>
      </w:r>
    </w:p>
    <w:p w14:paraId="69A5EB88" w14:textId="77777777" w:rsidR="00990B14" w:rsidRPr="00A07966" w:rsidRDefault="00990B14" w:rsidP="00A731A5">
      <w:pPr>
        <w:pBdr>
          <w:top w:val="nil"/>
          <w:left w:val="nil"/>
          <w:bottom w:val="nil"/>
          <w:right w:val="nil"/>
          <w:between w:val="nil"/>
          <w:bar w:val="nil"/>
        </w:pBdr>
        <w:jc w:val="both"/>
      </w:pPr>
      <w:r w:rsidRPr="00A07966">
        <w:t>Qual</w:t>
      </w:r>
      <w:r w:rsidR="00A07966">
        <w:t>itative</w:t>
      </w:r>
      <w:r w:rsidRPr="00A07966">
        <w:t>-</w:t>
      </w:r>
      <w:r w:rsidR="00884333" w:rsidRPr="00884333">
        <w:t xml:space="preserve"> All transcripts will be analysed using an inductive thematic approach. A coding framework </w:t>
      </w:r>
      <w:proofErr w:type="gramStart"/>
      <w:r w:rsidR="00884333" w:rsidRPr="00884333">
        <w:t>will be developed</w:t>
      </w:r>
      <w:proofErr w:type="gramEnd"/>
      <w:r w:rsidR="00884333" w:rsidRPr="00884333">
        <w:t xml:space="preserve"> from repeatedly reading the transcripts to identify emerging themes (Braun &amp; Clarke 2006). The chief investigator who will have carried out the interviews, supported by the supervisors, will conduct Coding and analyses. The analyses and emerging coding </w:t>
      </w:r>
      <w:proofErr w:type="gramStart"/>
      <w:r w:rsidR="00884333" w:rsidRPr="00884333">
        <w:t>will be discussed</w:t>
      </w:r>
      <w:proofErr w:type="gramEnd"/>
      <w:r w:rsidR="00884333" w:rsidRPr="00884333">
        <w:t xml:space="preserve"> with the research team at every stage.  Digital recordings </w:t>
      </w:r>
      <w:proofErr w:type="gramStart"/>
      <w:r w:rsidR="00884333" w:rsidRPr="00884333">
        <w:t>will be deleted</w:t>
      </w:r>
      <w:proofErr w:type="gramEnd"/>
      <w:r w:rsidR="00884333" w:rsidRPr="00884333">
        <w:t xml:space="preserve"> after transcription and any names anonymised. Early transcripts will be second-coded to prevent premature theme formation and deviant case analysis. Analyses and data collection will work in parallel to determine when data saturation </w:t>
      </w:r>
      <w:proofErr w:type="gramStart"/>
      <w:r w:rsidR="00884333" w:rsidRPr="00884333">
        <w:t>has been achieved</w:t>
      </w:r>
      <w:proofErr w:type="gramEnd"/>
      <w:r w:rsidR="00884333" w:rsidRPr="00884333">
        <w:t xml:space="preserve">. </w:t>
      </w:r>
      <w:proofErr w:type="spellStart"/>
      <w:r w:rsidR="00884333" w:rsidRPr="00884333">
        <w:t>NVivo</w:t>
      </w:r>
      <w:proofErr w:type="spellEnd"/>
      <w:r w:rsidR="00884333" w:rsidRPr="00884333">
        <w:t xml:space="preserve"> software </w:t>
      </w:r>
      <w:proofErr w:type="gramStart"/>
      <w:r w:rsidR="00884333" w:rsidRPr="00884333">
        <w:t>will be used</w:t>
      </w:r>
      <w:proofErr w:type="gramEnd"/>
      <w:r w:rsidR="00884333" w:rsidRPr="00884333">
        <w:t xml:space="preserve"> throughout to manage the data.</w:t>
      </w:r>
    </w:p>
    <w:p w14:paraId="1D49BFC9" w14:textId="77777777" w:rsidR="006F40A3" w:rsidRDefault="006F40A3" w:rsidP="006F40A3">
      <w:pPr>
        <w:pBdr>
          <w:top w:val="nil"/>
          <w:left w:val="nil"/>
          <w:bottom w:val="nil"/>
          <w:right w:val="nil"/>
          <w:between w:val="nil"/>
          <w:bar w:val="nil"/>
        </w:pBdr>
        <w:jc w:val="both"/>
        <w:rPr>
          <w:highlight w:val="yellow"/>
        </w:rPr>
      </w:pPr>
    </w:p>
    <w:p w14:paraId="314F53C4" w14:textId="77777777" w:rsidR="006F40A3" w:rsidRDefault="006F40A3" w:rsidP="006F40A3">
      <w:pPr>
        <w:pBdr>
          <w:top w:val="nil"/>
          <w:left w:val="nil"/>
          <w:bottom w:val="nil"/>
          <w:right w:val="nil"/>
          <w:between w:val="nil"/>
          <w:bar w:val="nil"/>
        </w:pBdr>
        <w:jc w:val="both"/>
      </w:pPr>
      <w:r>
        <w:t>Withdrawal</w:t>
      </w:r>
    </w:p>
    <w:p w14:paraId="4B4D668F" w14:textId="77777777" w:rsidR="006F40A3" w:rsidRDefault="006F40A3" w:rsidP="006F40A3">
      <w:pPr>
        <w:pBdr>
          <w:top w:val="nil"/>
          <w:left w:val="nil"/>
          <w:bottom w:val="nil"/>
          <w:right w:val="nil"/>
          <w:between w:val="nil"/>
          <w:bar w:val="nil"/>
        </w:pBdr>
        <w:jc w:val="both"/>
      </w:pPr>
      <w:r>
        <w:t xml:space="preserve">Participants </w:t>
      </w:r>
      <w:proofErr w:type="gramStart"/>
      <w:r>
        <w:t>will be made</w:t>
      </w:r>
      <w:proofErr w:type="gramEnd"/>
      <w:r>
        <w:t xml:space="preserve"> aware of their right to withdraw at any time. If participants wish to </w:t>
      </w:r>
      <w:proofErr w:type="gramStart"/>
      <w:r>
        <w:t>withdraw</w:t>
      </w:r>
      <w:proofErr w:type="gramEnd"/>
      <w:r>
        <w:t xml:space="preserve"> they can notify the research team and be withdrawn immediately, including withdrawal of their data if they wish. Once data </w:t>
      </w:r>
      <w:proofErr w:type="gramStart"/>
      <w:r>
        <w:t>has been anonymously reported</w:t>
      </w:r>
      <w:proofErr w:type="gramEnd"/>
      <w:r>
        <w:t xml:space="preserve"> then it is more difficult to remove their data.</w:t>
      </w:r>
    </w:p>
    <w:p w14:paraId="73646C6A" w14:textId="77777777" w:rsidR="006F40A3" w:rsidRDefault="006F40A3" w:rsidP="006F40A3">
      <w:pPr>
        <w:pBdr>
          <w:top w:val="nil"/>
          <w:left w:val="nil"/>
          <w:bottom w:val="nil"/>
          <w:right w:val="nil"/>
          <w:between w:val="nil"/>
          <w:bar w:val="nil"/>
        </w:pBdr>
        <w:jc w:val="both"/>
      </w:pPr>
    </w:p>
    <w:p w14:paraId="6EA010FF" w14:textId="77777777" w:rsidR="006F40A3" w:rsidRDefault="006F40A3" w:rsidP="006F40A3">
      <w:pPr>
        <w:pBdr>
          <w:top w:val="nil"/>
          <w:left w:val="nil"/>
          <w:bottom w:val="nil"/>
          <w:right w:val="nil"/>
          <w:between w:val="nil"/>
          <w:bar w:val="nil"/>
        </w:pBdr>
        <w:jc w:val="both"/>
      </w:pPr>
      <w:r>
        <w:t>Ethics</w:t>
      </w:r>
    </w:p>
    <w:p w14:paraId="0DB8F576" w14:textId="77777777" w:rsidR="006F40A3" w:rsidRDefault="00906331" w:rsidP="00906331">
      <w:pPr>
        <w:pBdr>
          <w:top w:val="nil"/>
          <w:left w:val="nil"/>
          <w:bottom w:val="nil"/>
          <w:right w:val="nil"/>
          <w:between w:val="nil"/>
          <w:bar w:val="nil"/>
        </w:pBdr>
        <w:jc w:val="both"/>
      </w:pPr>
      <w:r>
        <w:t xml:space="preserve">Ethical approval </w:t>
      </w:r>
      <w:proofErr w:type="gramStart"/>
      <w:r>
        <w:t>will be obtained</w:t>
      </w:r>
      <w:proofErr w:type="gramEnd"/>
      <w:r>
        <w:t xml:space="preserve"> from the University of Southampton Ethics committee and NHS Research Ethics Committee. </w:t>
      </w:r>
      <w:r w:rsidR="006F40A3">
        <w:t xml:space="preserve">No participants </w:t>
      </w:r>
      <w:proofErr w:type="gramStart"/>
      <w:r w:rsidR="006F40A3">
        <w:t>will be invited</w:t>
      </w:r>
      <w:proofErr w:type="gramEnd"/>
      <w:r w:rsidR="006F40A3">
        <w:t xml:space="preserve"> into the study until Ethics approval is obtained.</w:t>
      </w:r>
    </w:p>
    <w:p w14:paraId="0BAD55DC" w14:textId="77777777" w:rsidR="006F40A3" w:rsidRDefault="006F40A3" w:rsidP="006F40A3">
      <w:pPr>
        <w:pBdr>
          <w:top w:val="nil"/>
          <w:left w:val="nil"/>
          <w:bottom w:val="nil"/>
          <w:right w:val="nil"/>
          <w:between w:val="nil"/>
          <w:bar w:val="nil"/>
        </w:pBdr>
        <w:jc w:val="both"/>
      </w:pPr>
    </w:p>
    <w:p w14:paraId="13C38FEC" w14:textId="77777777" w:rsidR="006F40A3" w:rsidRDefault="006702ED" w:rsidP="006F40A3">
      <w:pPr>
        <w:pBdr>
          <w:top w:val="nil"/>
          <w:left w:val="nil"/>
          <w:bottom w:val="nil"/>
          <w:right w:val="nil"/>
          <w:between w:val="nil"/>
          <w:bar w:val="nil"/>
        </w:pBdr>
        <w:jc w:val="both"/>
      </w:pPr>
      <w:r>
        <w:t>P</w:t>
      </w:r>
      <w:r w:rsidR="006F40A3">
        <w:t>articipant</w:t>
      </w:r>
      <w:r>
        <w:t xml:space="preserve"> incentives</w:t>
      </w:r>
    </w:p>
    <w:p w14:paraId="507510A6" w14:textId="77777777" w:rsidR="006F40A3" w:rsidRDefault="006F40A3" w:rsidP="006F40A3">
      <w:pPr>
        <w:pBdr>
          <w:top w:val="nil"/>
          <w:left w:val="nil"/>
          <w:bottom w:val="nil"/>
          <w:right w:val="nil"/>
          <w:between w:val="nil"/>
          <w:bar w:val="nil"/>
        </w:pBdr>
        <w:jc w:val="both"/>
      </w:pPr>
      <w:r>
        <w:t xml:space="preserve">Participants in qualitative interviews </w:t>
      </w:r>
      <w:proofErr w:type="gramStart"/>
      <w:r>
        <w:t>will be given</w:t>
      </w:r>
      <w:proofErr w:type="gramEnd"/>
      <w:r>
        <w:t xml:space="preserve"> a £10 gift voucher in acknowledgement of their time.</w:t>
      </w:r>
    </w:p>
    <w:p w14:paraId="360C87D2" w14:textId="77777777" w:rsidR="006F40A3" w:rsidRDefault="006F40A3" w:rsidP="006F40A3">
      <w:pPr>
        <w:pBdr>
          <w:top w:val="nil"/>
          <w:left w:val="nil"/>
          <w:bottom w:val="nil"/>
          <w:right w:val="nil"/>
          <w:between w:val="nil"/>
          <w:bar w:val="nil"/>
        </w:pBdr>
        <w:jc w:val="both"/>
      </w:pPr>
    </w:p>
    <w:p w14:paraId="19C36320" w14:textId="77777777" w:rsidR="006F40A3" w:rsidRDefault="006F40A3" w:rsidP="006F40A3">
      <w:pPr>
        <w:pBdr>
          <w:top w:val="nil"/>
          <w:left w:val="nil"/>
          <w:bottom w:val="nil"/>
          <w:right w:val="nil"/>
          <w:between w:val="nil"/>
          <w:bar w:val="nil"/>
        </w:pBdr>
        <w:jc w:val="both"/>
      </w:pPr>
      <w:r>
        <w:t>Study management</w:t>
      </w:r>
    </w:p>
    <w:p w14:paraId="77BE8250" w14:textId="77777777" w:rsidR="006F40A3" w:rsidRDefault="006F40A3" w:rsidP="006F40A3">
      <w:pPr>
        <w:pBdr>
          <w:top w:val="nil"/>
          <w:left w:val="nil"/>
          <w:bottom w:val="nil"/>
          <w:right w:val="nil"/>
          <w:between w:val="nil"/>
          <w:bar w:val="nil"/>
        </w:pBdr>
        <w:jc w:val="both"/>
      </w:pPr>
      <w:r>
        <w:lastRenderedPageBreak/>
        <w:t xml:space="preserve">The </w:t>
      </w:r>
      <w:proofErr w:type="gramStart"/>
      <w:r>
        <w:t>study is funded by the NIHR SPCR Funding Round 11</w:t>
      </w:r>
      <w:proofErr w:type="gramEnd"/>
      <w:r>
        <w:t xml:space="preserve">. Sponsorship and indemnity </w:t>
      </w:r>
      <w:proofErr w:type="gramStart"/>
      <w:r>
        <w:t>will be sought</w:t>
      </w:r>
      <w:proofErr w:type="gramEnd"/>
      <w:r>
        <w:t xml:space="preserve"> from the University of Southampton. The Chief Investigator has overall responsibility for the study and shall oversee study management. The data custodian will be the Chief Investigator.</w:t>
      </w:r>
    </w:p>
    <w:p w14:paraId="629A2009" w14:textId="77777777" w:rsidR="006F40A3" w:rsidRDefault="006F40A3" w:rsidP="006F40A3">
      <w:pPr>
        <w:pBdr>
          <w:top w:val="nil"/>
          <w:left w:val="nil"/>
          <w:bottom w:val="nil"/>
          <w:right w:val="nil"/>
          <w:between w:val="nil"/>
          <w:bar w:val="nil"/>
        </w:pBdr>
        <w:jc w:val="both"/>
        <w:rPr>
          <w:highlight w:val="yellow"/>
        </w:rPr>
      </w:pPr>
    </w:p>
    <w:p w14:paraId="4DCBE58A" w14:textId="77777777" w:rsidR="007D2C82" w:rsidRDefault="00806AFB" w:rsidP="007D2C82">
      <w:pPr>
        <w:pBdr>
          <w:top w:val="nil"/>
          <w:left w:val="nil"/>
          <w:bottom w:val="nil"/>
          <w:right w:val="nil"/>
          <w:between w:val="nil"/>
          <w:bar w:val="nil"/>
        </w:pBdr>
        <w:jc w:val="both"/>
      </w:pPr>
      <w:r w:rsidRPr="00806AFB">
        <w:t xml:space="preserve">TIMETABLE </w:t>
      </w:r>
    </w:p>
    <w:p w14:paraId="2231CB08" w14:textId="7F686616" w:rsidR="007D2C82" w:rsidRDefault="007D2C82" w:rsidP="007D2C82">
      <w:pPr>
        <w:pBdr>
          <w:top w:val="nil"/>
          <w:left w:val="nil"/>
          <w:bottom w:val="nil"/>
          <w:right w:val="nil"/>
          <w:between w:val="nil"/>
          <w:bar w:val="nil"/>
        </w:pBdr>
        <w:jc w:val="both"/>
      </w:pPr>
      <w:r>
        <w:t>•</w:t>
      </w:r>
      <w:r>
        <w:tab/>
        <w:t>25</w:t>
      </w:r>
      <w:r w:rsidRPr="007D2C82">
        <w:rPr>
          <w:vertAlign w:val="superscript"/>
        </w:rPr>
        <w:t>th</w:t>
      </w:r>
      <w:r w:rsidR="008904F0">
        <w:t xml:space="preserve"> January 2018 submit ethics</w:t>
      </w:r>
    </w:p>
    <w:p w14:paraId="6B46BAF6" w14:textId="0472A75A" w:rsidR="007D2C82" w:rsidRDefault="007D2C82" w:rsidP="007D2C82">
      <w:pPr>
        <w:pBdr>
          <w:top w:val="nil"/>
          <w:left w:val="nil"/>
          <w:bottom w:val="nil"/>
          <w:right w:val="nil"/>
          <w:between w:val="nil"/>
          <w:bar w:val="nil"/>
        </w:pBdr>
        <w:jc w:val="both"/>
      </w:pPr>
      <w:r>
        <w:t>•</w:t>
      </w:r>
      <w:r>
        <w:tab/>
        <w:t>1</w:t>
      </w:r>
      <w:r w:rsidRPr="007D2C82">
        <w:rPr>
          <w:vertAlign w:val="superscript"/>
        </w:rPr>
        <w:t>st</w:t>
      </w:r>
      <w:r>
        <w:t xml:space="preserve"> April 2018-1</w:t>
      </w:r>
      <w:r w:rsidRPr="007D2C82">
        <w:rPr>
          <w:vertAlign w:val="superscript"/>
        </w:rPr>
        <w:t>st</w:t>
      </w:r>
      <w:r>
        <w:t xml:space="preserve"> </w:t>
      </w:r>
      <w:r w:rsidR="00EE2B74">
        <w:t xml:space="preserve">January </w:t>
      </w:r>
      <w:r>
        <w:t>201</w:t>
      </w:r>
      <w:r w:rsidR="00EE2B74">
        <w:t>9</w:t>
      </w:r>
      <w:r>
        <w:t>: recruit,</w:t>
      </w:r>
      <w:r w:rsidRPr="007D2C82">
        <w:t xml:space="preserve"> baseline randomi</w:t>
      </w:r>
      <w:r w:rsidR="00906331">
        <w:t>s</w:t>
      </w:r>
      <w:r w:rsidRPr="007D2C82">
        <w:t>ation &amp; questionnaires</w:t>
      </w:r>
    </w:p>
    <w:p w14:paraId="137F4D08" w14:textId="0B5D317A" w:rsidR="006F40A3" w:rsidRPr="00F630EA" w:rsidRDefault="007D2C82" w:rsidP="00F630EA">
      <w:pPr>
        <w:pBdr>
          <w:top w:val="nil"/>
          <w:left w:val="nil"/>
          <w:bottom w:val="nil"/>
          <w:right w:val="nil"/>
          <w:between w:val="nil"/>
          <w:bar w:val="nil"/>
        </w:pBdr>
        <w:ind w:left="720" w:hanging="720"/>
        <w:jc w:val="both"/>
      </w:pPr>
      <w:r>
        <w:t>•</w:t>
      </w:r>
      <w:r>
        <w:tab/>
        <w:t>1</w:t>
      </w:r>
      <w:r w:rsidRPr="007D2C82">
        <w:rPr>
          <w:vertAlign w:val="superscript"/>
        </w:rPr>
        <w:t>st</w:t>
      </w:r>
      <w:r>
        <w:t xml:space="preserve"> </w:t>
      </w:r>
      <w:r w:rsidR="00EE2B74">
        <w:t>January</w:t>
      </w:r>
      <w:r>
        <w:t xml:space="preserve"> 201</w:t>
      </w:r>
      <w:r w:rsidR="00EE2B74">
        <w:t>9</w:t>
      </w:r>
      <w:r>
        <w:t>-1</w:t>
      </w:r>
      <w:r w:rsidRPr="007D2C82">
        <w:rPr>
          <w:vertAlign w:val="superscript"/>
        </w:rPr>
        <w:t>st</w:t>
      </w:r>
      <w:r>
        <w:t xml:space="preserve"> A</w:t>
      </w:r>
      <w:r w:rsidR="00EE2B74">
        <w:t>ugust</w:t>
      </w:r>
      <w:r>
        <w:t xml:space="preserve"> 2019: conduct interviews, transcribe data, analyse data and write up report </w:t>
      </w:r>
    </w:p>
    <w:p w14:paraId="15BAE17C" w14:textId="77777777" w:rsidR="006F40A3" w:rsidRDefault="006F40A3" w:rsidP="006F40A3">
      <w:pPr>
        <w:pBdr>
          <w:top w:val="nil"/>
          <w:left w:val="nil"/>
          <w:bottom w:val="nil"/>
          <w:right w:val="nil"/>
          <w:between w:val="nil"/>
          <w:bar w:val="nil"/>
        </w:pBdr>
        <w:jc w:val="both"/>
      </w:pPr>
    </w:p>
    <w:p w14:paraId="3D6900A7" w14:textId="77777777" w:rsidR="006F40A3" w:rsidRDefault="006F40A3" w:rsidP="006F40A3">
      <w:pPr>
        <w:pBdr>
          <w:top w:val="nil"/>
          <w:left w:val="nil"/>
          <w:bottom w:val="nil"/>
          <w:right w:val="nil"/>
          <w:between w:val="nil"/>
          <w:bar w:val="nil"/>
        </w:pBdr>
        <w:jc w:val="both"/>
      </w:pPr>
      <w:r>
        <w:t>EXPECTED OUTPUTS</w:t>
      </w:r>
    </w:p>
    <w:p w14:paraId="004ADFC3" w14:textId="77777777" w:rsidR="006F40A3" w:rsidRDefault="006F40A3" w:rsidP="006F40A3">
      <w:pPr>
        <w:pBdr>
          <w:top w:val="nil"/>
          <w:left w:val="nil"/>
          <w:bottom w:val="nil"/>
          <w:right w:val="nil"/>
          <w:between w:val="nil"/>
          <w:bar w:val="nil"/>
        </w:pBdr>
        <w:jc w:val="both"/>
      </w:pPr>
      <w:r>
        <w:t xml:space="preserve">Findings from this study will be sent as feedback to participants, disseminated through peer reviewed publication and </w:t>
      </w:r>
      <w:proofErr w:type="gramStart"/>
      <w:r>
        <w:t>will also</w:t>
      </w:r>
      <w:proofErr w:type="gramEnd"/>
      <w:r>
        <w:t xml:space="preserve"> be presented at conferences.</w:t>
      </w:r>
    </w:p>
    <w:p w14:paraId="5376EE31" w14:textId="77777777" w:rsidR="006F40A3" w:rsidRDefault="006F40A3" w:rsidP="00A731A5">
      <w:pPr>
        <w:pBdr>
          <w:top w:val="nil"/>
          <w:left w:val="nil"/>
          <w:bottom w:val="nil"/>
          <w:right w:val="nil"/>
          <w:between w:val="nil"/>
          <w:bar w:val="nil"/>
        </w:pBdr>
        <w:jc w:val="both"/>
      </w:pPr>
    </w:p>
    <w:p w14:paraId="149CAA0B" w14:textId="77777777" w:rsidR="006F40A3" w:rsidRDefault="006F40A3" w:rsidP="00A731A5">
      <w:pPr>
        <w:pBdr>
          <w:top w:val="nil"/>
          <w:left w:val="nil"/>
          <w:bottom w:val="nil"/>
          <w:right w:val="nil"/>
          <w:between w:val="nil"/>
          <w:bar w:val="nil"/>
        </w:pBdr>
        <w:jc w:val="both"/>
      </w:pPr>
      <w:r>
        <w:t>REFERENCES</w:t>
      </w:r>
    </w:p>
    <w:p w14:paraId="59341A7F" w14:textId="77777777" w:rsidR="00AF11BB" w:rsidRPr="00DA73A3" w:rsidRDefault="00AF11BB" w:rsidP="00855079">
      <w:pPr>
        <w:pBdr>
          <w:top w:val="nil"/>
          <w:left w:val="nil"/>
          <w:bottom w:val="nil"/>
          <w:right w:val="nil"/>
          <w:between w:val="nil"/>
          <w:bar w:val="nil"/>
        </w:pBdr>
        <w:jc w:val="both"/>
      </w:pPr>
      <w:r>
        <w:t>Barlow, J.</w:t>
      </w:r>
      <w:r w:rsidRPr="00DA73A3">
        <w:t>, Wright</w:t>
      </w:r>
      <w:r>
        <w:t>,</w:t>
      </w:r>
      <w:r w:rsidRPr="00DA73A3">
        <w:t xml:space="preserve"> C</w:t>
      </w:r>
      <w:r>
        <w:t>.</w:t>
      </w:r>
      <w:r w:rsidRPr="00DA73A3">
        <w:t xml:space="preserve">, </w:t>
      </w:r>
      <w:proofErr w:type="spellStart"/>
      <w:r w:rsidRPr="00DA73A3">
        <w:t>Sheasby</w:t>
      </w:r>
      <w:proofErr w:type="spellEnd"/>
      <w:r>
        <w:t>,</w:t>
      </w:r>
      <w:r w:rsidRPr="00DA73A3">
        <w:t xml:space="preserve"> J</w:t>
      </w:r>
      <w:r>
        <w:t>.</w:t>
      </w:r>
      <w:r w:rsidRPr="00DA73A3">
        <w:t>, Turner</w:t>
      </w:r>
      <w:r>
        <w:t>, A. and</w:t>
      </w:r>
      <w:r w:rsidRPr="00DA73A3">
        <w:t xml:space="preserve"> </w:t>
      </w:r>
      <w:proofErr w:type="spellStart"/>
      <w:r w:rsidRPr="00DA73A3">
        <w:t>Hainsworth</w:t>
      </w:r>
      <w:proofErr w:type="spellEnd"/>
      <w:r>
        <w:t>,</w:t>
      </w:r>
      <w:r w:rsidRPr="00DA73A3">
        <w:t xml:space="preserve"> J. </w:t>
      </w:r>
      <w:r>
        <w:t xml:space="preserve">(2002). </w:t>
      </w:r>
      <w:r w:rsidRPr="00DA73A3">
        <w:t xml:space="preserve">Self-management approaches for people with chronic conditions: a review. </w:t>
      </w:r>
      <w:r w:rsidRPr="00A01F54">
        <w:rPr>
          <w:i/>
        </w:rPr>
        <w:t>Patient Educ</w:t>
      </w:r>
      <w:r w:rsidR="00A01F54" w:rsidRPr="00A01F54">
        <w:rPr>
          <w:i/>
        </w:rPr>
        <w:t>ation</w:t>
      </w:r>
      <w:r w:rsidRPr="00A01F54">
        <w:rPr>
          <w:i/>
        </w:rPr>
        <w:t xml:space="preserve"> </w:t>
      </w:r>
      <w:proofErr w:type="spellStart"/>
      <w:r w:rsidRPr="00A01F54">
        <w:rPr>
          <w:i/>
        </w:rPr>
        <w:t>Couns</w:t>
      </w:r>
      <w:r w:rsidR="00A01F54" w:rsidRPr="00A01F54">
        <w:rPr>
          <w:i/>
        </w:rPr>
        <w:t>eling</w:t>
      </w:r>
      <w:proofErr w:type="spellEnd"/>
      <w:r w:rsidRPr="00A01F54">
        <w:rPr>
          <w:i/>
        </w:rPr>
        <w:t>,</w:t>
      </w:r>
      <w:r>
        <w:t xml:space="preserve"> </w:t>
      </w:r>
      <w:r w:rsidRPr="00DA73A3">
        <w:t>48(2):177-87.</w:t>
      </w:r>
    </w:p>
    <w:p w14:paraId="3EE9644F" w14:textId="77777777" w:rsidR="00AF11BB" w:rsidRDefault="00AF11BB" w:rsidP="00855079">
      <w:pPr>
        <w:pBdr>
          <w:top w:val="nil"/>
          <w:left w:val="nil"/>
          <w:bottom w:val="nil"/>
          <w:right w:val="nil"/>
          <w:between w:val="nil"/>
          <w:bar w:val="nil"/>
        </w:pBdr>
        <w:jc w:val="both"/>
      </w:pPr>
      <w:proofErr w:type="spellStart"/>
      <w:r w:rsidRPr="00DA73A3">
        <w:t>Boker</w:t>
      </w:r>
      <w:proofErr w:type="spellEnd"/>
      <w:r>
        <w:t>,</w:t>
      </w:r>
      <w:r w:rsidRPr="00DA73A3">
        <w:t xml:space="preserve"> A</w:t>
      </w:r>
      <w:r>
        <w:t>.</w:t>
      </w:r>
      <w:r w:rsidRPr="00DA73A3">
        <w:t xml:space="preserve">, </w:t>
      </w:r>
      <w:proofErr w:type="spellStart"/>
      <w:r w:rsidRPr="00DA73A3">
        <w:t>Feetham</w:t>
      </w:r>
      <w:proofErr w:type="spellEnd"/>
      <w:r>
        <w:t>,</w:t>
      </w:r>
      <w:r w:rsidRPr="00DA73A3">
        <w:t xml:space="preserve"> H</w:t>
      </w:r>
      <w:r>
        <w:t>.</w:t>
      </w:r>
      <w:r w:rsidRPr="00DA73A3">
        <w:t>J</w:t>
      </w:r>
      <w:r>
        <w:t>.</w:t>
      </w:r>
      <w:r w:rsidRPr="00DA73A3">
        <w:t>, Armstrong</w:t>
      </w:r>
      <w:r>
        <w:t>,</w:t>
      </w:r>
      <w:r w:rsidRPr="00DA73A3">
        <w:t xml:space="preserve"> A</w:t>
      </w:r>
      <w:r>
        <w:t>.</w:t>
      </w:r>
      <w:r w:rsidRPr="00DA73A3">
        <w:t>, Purcell</w:t>
      </w:r>
      <w:r>
        <w:t>,</w:t>
      </w:r>
      <w:r w:rsidRPr="00DA73A3">
        <w:t xml:space="preserve"> P</w:t>
      </w:r>
      <w:r>
        <w:t>. and</w:t>
      </w:r>
      <w:r w:rsidRPr="00DA73A3">
        <w:t xml:space="preserve"> </w:t>
      </w:r>
      <w:proofErr w:type="spellStart"/>
      <w:r w:rsidRPr="00DA73A3">
        <w:t>Jacobe</w:t>
      </w:r>
      <w:proofErr w:type="spellEnd"/>
      <w:r>
        <w:t>,</w:t>
      </w:r>
      <w:r w:rsidRPr="00DA73A3">
        <w:t xml:space="preserve"> H.</w:t>
      </w:r>
      <w:r>
        <w:t xml:space="preserve"> (2012).</w:t>
      </w:r>
      <w:r w:rsidRPr="00DA73A3">
        <w:t xml:space="preserve"> Do automated text messages increase adherence to acne therapy? Results of a randomized, controlled </w:t>
      </w:r>
      <w:r w:rsidR="00A01F54">
        <w:t xml:space="preserve">trial. </w:t>
      </w:r>
      <w:r w:rsidR="00A01F54" w:rsidRPr="00A01F54">
        <w:rPr>
          <w:i/>
        </w:rPr>
        <w:t xml:space="preserve">Journal of the </w:t>
      </w:r>
      <w:r w:rsidRPr="00A01F54">
        <w:rPr>
          <w:i/>
        </w:rPr>
        <w:t>Am</w:t>
      </w:r>
      <w:r w:rsidR="00A01F54" w:rsidRPr="00A01F54">
        <w:rPr>
          <w:i/>
        </w:rPr>
        <w:t>erican</w:t>
      </w:r>
      <w:r w:rsidRPr="00A01F54">
        <w:rPr>
          <w:i/>
        </w:rPr>
        <w:t xml:space="preserve"> </w:t>
      </w:r>
      <w:r w:rsidR="00A01F54" w:rsidRPr="00A01F54">
        <w:rPr>
          <w:i/>
        </w:rPr>
        <w:t>Academy of</w:t>
      </w:r>
      <w:r w:rsidRPr="00A01F54">
        <w:rPr>
          <w:i/>
        </w:rPr>
        <w:t xml:space="preserve"> Dermatol</w:t>
      </w:r>
      <w:r w:rsidR="00A01F54" w:rsidRPr="00A01F54">
        <w:rPr>
          <w:i/>
        </w:rPr>
        <w:t>ogy</w:t>
      </w:r>
      <w:r>
        <w:t xml:space="preserve">, </w:t>
      </w:r>
      <w:r w:rsidRPr="00DA73A3">
        <w:t>67(6):1136–1142.</w:t>
      </w:r>
    </w:p>
    <w:p w14:paraId="1ABA134D" w14:textId="77777777" w:rsidR="00743ACB" w:rsidRDefault="00743ACB" w:rsidP="00743ACB">
      <w:pPr>
        <w:pBdr>
          <w:top w:val="nil"/>
          <w:left w:val="nil"/>
          <w:bottom w:val="nil"/>
          <w:right w:val="nil"/>
          <w:between w:val="nil"/>
          <w:bar w:val="nil"/>
        </w:pBdr>
        <w:jc w:val="both"/>
      </w:pPr>
      <w:proofErr w:type="spellStart"/>
      <w:r w:rsidRPr="00743ACB">
        <w:t>Chren</w:t>
      </w:r>
      <w:proofErr w:type="spellEnd"/>
      <w:r>
        <w:t>,</w:t>
      </w:r>
      <w:r w:rsidRPr="00743ACB">
        <w:t xml:space="preserve"> M</w:t>
      </w:r>
      <w:r>
        <w:t>.</w:t>
      </w:r>
      <w:r w:rsidRPr="00743ACB">
        <w:t>M</w:t>
      </w:r>
      <w:r>
        <w:t>.</w:t>
      </w:r>
      <w:r w:rsidRPr="00743ACB">
        <w:t xml:space="preserve">, </w:t>
      </w:r>
      <w:proofErr w:type="spellStart"/>
      <w:r w:rsidRPr="00743ACB">
        <w:t>Lasek</w:t>
      </w:r>
      <w:proofErr w:type="spellEnd"/>
      <w:r>
        <w:t>,</w:t>
      </w:r>
      <w:r w:rsidRPr="00743ACB">
        <w:t xml:space="preserve"> R</w:t>
      </w:r>
      <w:r>
        <w:t>.</w:t>
      </w:r>
      <w:r w:rsidRPr="00743ACB">
        <w:t>J</w:t>
      </w:r>
      <w:r>
        <w:t>.</w:t>
      </w:r>
      <w:r w:rsidRPr="00743ACB">
        <w:t>, Sahay</w:t>
      </w:r>
      <w:r>
        <w:t>,</w:t>
      </w:r>
      <w:r w:rsidRPr="00743ACB">
        <w:t xml:space="preserve"> A</w:t>
      </w:r>
      <w:r>
        <w:t>.P. and</w:t>
      </w:r>
      <w:r w:rsidRPr="00743ACB">
        <w:t xml:space="preserve"> Sands</w:t>
      </w:r>
      <w:r>
        <w:t>,</w:t>
      </w:r>
      <w:r w:rsidRPr="00743ACB">
        <w:t xml:space="preserve"> L</w:t>
      </w:r>
      <w:r>
        <w:t>.</w:t>
      </w:r>
      <w:r w:rsidRPr="00743ACB">
        <w:t>P.</w:t>
      </w:r>
      <w:r>
        <w:t xml:space="preserve"> (2001).</w:t>
      </w:r>
      <w:r w:rsidRPr="00743ACB">
        <w:t xml:space="preserve"> Measurement of properties of skindex-16, a brief quality-of-life measure for patients with skin diseases. </w:t>
      </w:r>
      <w:r w:rsidRPr="00743ACB">
        <w:rPr>
          <w:i/>
        </w:rPr>
        <w:t>Journal of Cutaneous Medicine and Surgery</w:t>
      </w:r>
      <w:r>
        <w:t xml:space="preserve">, </w:t>
      </w:r>
      <w:r w:rsidRPr="00743ACB">
        <w:t>5(2):105-10</w:t>
      </w:r>
      <w:r>
        <w:t>.</w:t>
      </w:r>
    </w:p>
    <w:p w14:paraId="6F833A53" w14:textId="77777777" w:rsidR="00BC4FB7" w:rsidRPr="00743ACB" w:rsidRDefault="00BC4FB7" w:rsidP="00BC4FB7">
      <w:pPr>
        <w:pBdr>
          <w:top w:val="nil"/>
          <w:left w:val="nil"/>
          <w:bottom w:val="nil"/>
          <w:right w:val="nil"/>
          <w:between w:val="nil"/>
          <w:bar w:val="nil"/>
        </w:pBdr>
        <w:jc w:val="both"/>
      </w:pPr>
      <w:proofErr w:type="spellStart"/>
      <w:r>
        <w:t>Devilly</w:t>
      </w:r>
      <w:proofErr w:type="spellEnd"/>
      <w:r>
        <w:t xml:space="preserve">, G.J. and </w:t>
      </w:r>
      <w:proofErr w:type="spellStart"/>
      <w:r>
        <w:t>Borkovec</w:t>
      </w:r>
      <w:proofErr w:type="spellEnd"/>
      <w:r>
        <w:t xml:space="preserve">, T.D. (2000). Psychometric properties of the credibility/expectancy questionnaire. </w:t>
      </w:r>
      <w:r w:rsidRPr="00BC4FB7">
        <w:rPr>
          <w:i/>
        </w:rPr>
        <w:t xml:space="preserve">Journal of </w:t>
      </w:r>
      <w:proofErr w:type="spellStart"/>
      <w:r w:rsidRPr="00BC4FB7">
        <w:rPr>
          <w:i/>
        </w:rPr>
        <w:t>Behavior</w:t>
      </w:r>
      <w:proofErr w:type="spellEnd"/>
      <w:r w:rsidRPr="00BC4FB7">
        <w:rPr>
          <w:i/>
        </w:rPr>
        <w:t xml:space="preserve"> Therapy and Experimental Psychiatry,</w:t>
      </w:r>
      <w:r w:rsidRPr="00BC4FB7">
        <w:t xml:space="preserve"> </w:t>
      </w:r>
      <w:r>
        <w:t>31(2): 73-86.</w:t>
      </w:r>
    </w:p>
    <w:p w14:paraId="18617BB0" w14:textId="77777777" w:rsidR="00AF11BB" w:rsidRPr="00DA73A3" w:rsidRDefault="00AF11BB" w:rsidP="00855079">
      <w:pPr>
        <w:spacing w:line="240" w:lineRule="auto"/>
      </w:pPr>
      <w:r w:rsidRPr="00DA73A3">
        <w:t xml:space="preserve">Francis, N.A., </w:t>
      </w:r>
      <w:proofErr w:type="spellStart"/>
      <w:r w:rsidRPr="00DA73A3">
        <w:t>Entwistle</w:t>
      </w:r>
      <w:proofErr w:type="spellEnd"/>
      <w:r w:rsidRPr="00DA73A3">
        <w:t xml:space="preserve">, K., Santer, M., Layton, A.M., </w:t>
      </w:r>
      <w:proofErr w:type="spellStart"/>
      <w:r w:rsidRPr="00DA73A3">
        <w:t>Eady</w:t>
      </w:r>
      <w:proofErr w:type="spellEnd"/>
      <w:r w:rsidRPr="00DA73A3">
        <w:t xml:space="preserve">, E.A. and Butler, C.C. (2016). The Management of Acne Vulgaris in Primary Care: A cohort study of consulting and prescribing patterns using CPRD. </w:t>
      </w:r>
      <w:r w:rsidRPr="00DA73A3">
        <w:rPr>
          <w:i/>
        </w:rPr>
        <w:t>British Journal of Dermatology</w:t>
      </w:r>
      <w:r w:rsidRPr="00DA73A3">
        <w:t>, ISSN 1365-2133.</w:t>
      </w:r>
    </w:p>
    <w:p w14:paraId="6ED2DA63" w14:textId="0ABB17AA" w:rsidR="00AF11BB" w:rsidRDefault="00AF11BB" w:rsidP="00855079">
      <w:pPr>
        <w:spacing w:line="240" w:lineRule="auto"/>
      </w:pPr>
      <w:proofErr w:type="spellStart"/>
      <w:r w:rsidRPr="00DA73A3">
        <w:t>Hahm</w:t>
      </w:r>
      <w:proofErr w:type="spellEnd"/>
      <w:r w:rsidRPr="00DA73A3">
        <w:t>, B.J., Min, S.U., Yoon, M.Y., Shin, Y.W., Kim, J.S., Jung, J.Y. and Suh, D.H. (2009)</w:t>
      </w:r>
      <w:r w:rsidR="00512A37">
        <w:t>.</w:t>
      </w:r>
      <w:r w:rsidRPr="00DA73A3">
        <w:t xml:space="preserve"> Changes of psychiatric parameters and their relationships by oral </w:t>
      </w:r>
      <w:proofErr w:type="spellStart"/>
      <w:r w:rsidRPr="00DA73A3">
        <w:t>isotretinoin</w:t>
      </w:r>
      <w:proofErr w:type="spellEnd"/>
      <w:r w:rsidRPr="00DA73A3">
        <w:t xml:space="preserve"> in acne patients. </w:t>
      </w:r>
      <w:r w:rsidRPr="00DA73A3">
        <w:rPr>
          <w:i/>
        </w:rPr>
        <w:t xml:space="preserve">The Journal of Dermatology, </w:t>
      </w:r>
      <w:r w:rsidRPr="00DA73A3">
        <w:t>35(5), 255-61.</w:t>
      </w:r>
    </w:p>
    <w:p w14:paraId="4687823D" w14:textId="09B52A83" w:rsidR="00865229" w:rsidRDefault="00865229" w:rsidP="00855079">
      <w:pPr>
        <w:spacing w:line="240" w:lineRule="auto"/>
      </w:pPr>
      <w:proofErr w:type="spellStart"/>
      <w:r>
        <w:t>Herdman</w:t>
      </w:r>
      <w:proofErr w:type="spellEnd"/>
      <w:r>
        <w:t xml:space="preserve"> M</w:t>
      </w:r>
      <w:r w:rsidRPr="00865229">
        <w:t xml:space="preserve">, </w:t>
      </w:r>
      <w:proofErr w:type="spellStart"/>
      <w:r w:rsidRPr="00865229">
        <w:t>Gudex</w:t>
      </w:r>
      <w:proofErr w:type="spellEnd"/>
      <w:r w:rsidRPr="00865229">
        <w:t xml:space="preserve"> C, Lloyd A, Janssen M, Kind P, Parkin D, </w:t>
      </w:r>
      <w:proofErr w:type="spellStart"/>
      <w:r w:rsidRPr="00865229">
        <w:t>Bonsel</w:t>
      </w:r>
      <w:proofErr w:type="spellEnd"/>
      <w:r w:rsidRPr="00865229">
        <w:t xml:space="preserve"> G, </w:t>
      </w:r>
      <w:proofErr w:type="spellStart"/>
      <w:r w:rsidRPr="00865229">
        <w:t>Badia</w:t>
      </w:r>
      <w:proofErr w:type="spellEnd"/>
      <w:r w:rsidRPr="00865229">
        <w:t xml:space="preserve"> X.</w:t>
      </w:r>
      <w:r>
        <w:t xml:space="preserve"> (2011). </w:t>
      </w:r>
      <w:r w:rsidRPr="00865229">
        <w:t>Development and preliminary testing of the new five-level version of EQ-5D (EQ-5D-5L).</w:t>
      </w:r>
      <w:r>
        <w:t xml:space="preserve"> </w:t>
      </w:r>
      <w:r w:rsidRPr="00865229">
        <w:rPr>
          <w:i/>
        </w:rPr>
        <w:t>Quality of Life Research</w:t>
      </w:r>
      <w:r>
        <w:rPr>
          <w:i/>
        </w:rPr>
        <w:t xml:space="preserve">, </w:t>
      </w:r>
      <w:r>
        <w:t xml:space="preserve">20(10), 1727-1736. </w:t>
      </w:r>
    </w:p>
    <w:p w14:paraId="062CA335" w14:textId="58A0D68E" w:rsidR="008904F0" w:rsidRDefault="008904F0" w:rsidP="00855079">
      <w:pPr>
        <w:spacing w:line="240" w:lineRule="auto"/>
      </w:pPr>
      <w:r>
        <w:lastRenderedPageBreak/>
        <w:t xml:space="preserve">Kirby, S., Donovan-Hill, M. and Yardley, L. (2014). </w:t>
      </w:r>
      <w:r w:rsidRPr="008904F0">
        <w:t>Measuring barriers to adherence: validation of the problematic experiences of therapy scale</w:t>
      </w:r>
      <w:r w:rsidRPr="008904F0">
        <w:rPr>
          <w:i/>
        </w:rPr>
        <w:t>. Disability and Rehabilitation</w:t>
      </w:r>
      <w:r>
        <w:t>, 36(22), 1924-1929.</w:t>
      </w:r>
    </w:p>
    <w:p w14:paraId="2A1104CC" w14:textId="77777777" w:rsidR="00512A37" w:rsidRPr="00DA73A3" w:rsidRDefault="00512A37" w:rsidP="00855079">
      <w:pPr>
        <w:spacing w:line="240" w:lineRule="auto"/>
      </w:pPr>
      <w:r w:rsidRPr="00512A37">
        <w:t>Kroenke</w:t>
      </w:r>
      <w:r>
        <w:t>,</w:t>
      </w:r>
      <w:r w:rsidRPr="00512A37">
        <w:t xml:space="preserve"> K</w:t>
      </w:r>
      <w:r>
        <w:t>.</w:t>
      </w:r>
      <w:r w:rsidRPr="00512A37">
        <w:t>, Spitzer</w:t>
      </w:r>
      <w:r>
        <w:t>,</w:t>
      </w:r>
      <w:r w:rsidRPr="00512A37">
        <w:t xml:space="preserve"> R</w:t>
      </w:r>
      <w:r>
        <w:t>.</w:t>
      </w:r>
      <w:r w:rsidRPr="00512A37">
        <w:t>L</w:t>
      </w:r>
      <w:r>
        <w:t>.</w:t>
      </w:r>
      <w:r w:rsidRPr="00512A37">
        <w:t>, Williams</w:t>
      </w:r>
      <w:r>
        <w:t>,</w:t>
      </w:r>
      <w:r w:rsidRPr="00512A37">
        <w:t xml:space="preserve"> J</w:t>
      </w:r>
      <w:r>
        <w:t>.B. and</w:t>
      </w:r>
      <w:r w:rsidRPr="00512A37">
        <w:t xml:space="preserve"> </w:t>
      </w:r>
      <w:proofErr w:type="spellStart"/>
      <w:r w:rsidRPr="00512A37">
        <w:t>Löwe</w:t>
      </w:r>
      <w:proofErr w:type="spellEnd"/>
      <w:r>
        <w:t>,</w:t>
      </w:r>
      <w:r w:rsidRPr="00512A37">
        <w:t xml:space="preserve"> B.</w:t>
      </w:r>
      <w:r>
        <w:t xml:space="preserve"> (2009).</w:t>
      </w:r>
      <w:r w:rsidRPr="00512A37">
        <w:t xml:space="preserve"> An ultra-brief screening scale for anxiety and depression: the PHQ-4</w:t>
      </w:r>
      <w:r w:rsidRPr="00512A37">
        <w:rPr>
          <w:i/>
        </w:rPr>
        <w:t>. Psychosomatics</w:t>
      </w:r>
      <w:r>
        <w:t xml:space="preserve">, 50(6):613-21. </w:t>
      </w:r>
    </w:p>
    <w:p w14:paraId="69F1D143" w14:textId="77777777" w:rsidR="00AF11BB" w:rsidRDefault="00AF11BB" w:rsidP="00855079">
      <w:pPr>
        <w:spacing w:after="0" w:line="240" w:lineRule="auto"/>
      </w:pPr>
      <w:r w:rsidRPr="00DA73A3">
        <w:t xml:space="preserve">Kubota, Y., </w:t>
      </w:r>
      <w:proofErr w:type="spellStart"/>
      <w:r w:rsidRPr="00DA73A3">
        <w:t>Shirahige</w:t>
      </w:r>
      <w:proofErr w:type="spellEnd"/>
      <w:r w:rsidRPr="00DA73A3">
        <w:t xml:space="preserve">, Y., </w:t>
      </w:r>
      <w:proofErr w:type="spellStart"/>
      <w:r w:rsidRPr="00DA73A3">
        <w:t>Nakai</w:t>
      </w:r>
      <w:proofErr w:type="spellEnd"/>
      <w:r w:rsidRPr="00DA73A3">
        <w:t xml:space="preserve">, K., </w:t>
      </w:r>
      <w:proofErr w:type="spellStart"/>
      <w:r w:rsidRPr="00DA73A3">
        <w:t>Katsuura</w:t>
      </w:r>
      <w:proofErr w:type="spellEnd"/>
      <w:r w:rsidRPr="00DA73A3">
        <w:t xml:space="preserve">, J., Moriue, T. and </w:t>
      </w:r>
      <w:proofErr w:type="spellStart"/>
      <w:r w:rsidRPr="00DA73A3">
        <w:t>Yoneda</w:t>
      </w:r>
      <w:proofErr w:type="spellEnd"/>
      <w:r w:rsidRPr="00DA73A3">
        <w:t xml:space="preserve">, K. (2010) Community-based epidemiological study of psychosocial effects of acne in Japanese adolescents. </w:t>
      </w:r>
      <w:r w:rsidRPr="00DA73A3">
        <w:rPr>
          <w:i/>
        </w:rPr>
        <w:t xml:space="preserve">The Journal of Dermatology, </w:t>
      </w:r>
      <w:r w:rsidRPr="00DA73A3">
        <w:t>37(7), 617-22.</w:t>
      </w:r>
    </w:p>
    <w:p w14:paraId="7CF5D84B" w14:textId="77777777" w:rsidR="00AF11BB" w:rsidRPr="00DA73A3" w:rsidRDefault="00AF11BB" w:rsidP="00855079">
      <w:pPr>
        <w:spacing w:after="0" w:line="240" w:lineRule="auto"/>
      </w:pPr>
    </w:p>
    <w:p w14:paraId="7E77B718" w14:textId="77777777" w:rsidR="00AF11BB" w:rsidRDefault="00AF11BB" w:rsidP="00855079">
      <w:pPr>
        <w:spacing w:line="240" w:lineRule="auto"/>
      </w:pPr>
      <w:r w:rsidRPr="00DA73A3">
        <w:t xml:space="preserve">Law, M.P., </w:t>
      </w:r>
      <w:proofErr w:type="spellStart"/>
      <w:r w:rsidRPr="00DA73A3">
        <w:t>Chuh</w:t>
      </w:r>
      <w:proofErr w:type="spellEnd"/>
      <w:r w:rsidRPr="00DA73A3">
        <w:t xml:space="preserve">, A.A., Lee, A. and Molinari, N. (2010). Acne prevalence and beyond: acne disability and its predictive factors among Chinese late adolescents in Hong Kong. </w:t>
      </w:r>
      <w:r w:rsidRPr="00DA73A3">
        <w:rPr>
          <w:i/>
        </w:rPr>
        <w:t>Journal of</w:t>
      </w:r>
      <w:r w:rsidRPr="00DA73A3">
        <w:t xml:space="preserve"> </w:t>
      </w:r>
      <w:r w:rsidRPr="00DA73A3">
        <w:rPr>
          <w:i/>
        </w:rPr>
        <w:t>Clinical and Experimental Dermatology</w:t>
      </w:r>
      <w:r w:rsidRPr="00DA73A3">
        <w:t>, 35(1), 16-21.</w:t>
      </w:r>
    </w:p>
    <w:p w14:paraId="51B80BAE" w14:textId="405EB3E6" w:rsidR="00FC7EE5" w:rsidRDefault="00FC7EE5" w:rsidP="00855079">
      <w:pPr>
        <w:spacing w:line="240" w:lineRule="auto"/>
      </w:pPr>
      <w:r w:rsidRPr="00FC7EE5">
        <w:t xml:space="preserve">Madden, L., Shilling, V., </w:t>
      </w:r>
      <w:proofErr w:type="spellStart"/>
      <w:r w:rsidRPr="00FC7EE5">
        <w:t>Woolfall</w:t>
      </w:r>
      <w:proofErr w:type="spellEnd"/>
      <w:r w:rsidRPr="00FC7EE5">
        <w:t>, K., Sowden, E., Smyth, R.L., Williamson, P.R. and Young, B. (2016). Questioning assent: how are children's views included as families make decisions about clinical trials?</w:t>
      </w:r>
      <w:r w:rsidRPr="00FC7EE5">
        <w:rPr>
          <w:i/>
        </w:rPr>
        <w:t xml:space="preserve"> Child Care, Health and Development</w:t>
      </w:r>
      <w:r w:rsidRPr="00FC7EE5">
        <w:t>, 42(6), 900-908.</w:t>
      </w:r>
    </w:p>
    <w:p w14:paraId="0C2850E8" w14:textId="719AB024" w:rsidR="00865229" w:rsidRPr="00DA73A3" w:rsidRDefault="00865229" w:rsidP="00855079">
      <w:pPr>
        <w:spacing w:line="240" w:lineRule="auto"/>
      </w:pPr>
      <w:r w:rsidRPr="00865229">
        <w:t>Martin</w:t>
      </w:r>
      <w:r>
        <w:t>,</w:t>
      </w:r>
      <w:r w:rsidRPr="00865229">
        <w:t xml:space="preserve"> A</w:t>
      </w:r>
      <w:r>
        <w:t>.</w:t>
      </w:r>
      <w:r w:rsidRPr="00865229">
        <w:t xml:space="preserve">, </w:t>
      </w:r>
      <w:proofErr w:type="spellStart"/>
      <w:r w:rsidRPr="00865229">
        <w:t>Lookingbill</w:t>
      </w:r>
      <w:proofErr w:type="spellEnd"/>
      <w:r>
        <w:t>,</w:t>
      </w:r>
      <w:r w:rsidRPr="00865229">
        <w:t xml:space="preserve"> D</w:t>
      </w:r>
      <w:r>
        <w:t>.</w:t>
      </w:r>
      <w:r w:rsidRPr="00865229">
        <w:t xml:space="preserve">, </w:t>
      </w:r>
      <w:proofErr w:type="spellStart"/>
      <w:r w:rsidRPr="00865229">
        <w:t>Botek</w:t>
      </w:r>
      <w:proofErr w:type="spellEnd"/>
      <w:r>
        <w:t>,</w:t>
      </w:r>
      <w:r w:rsidRPr="00865229">
        <w:t xml:space="preserve"> A, et al.</w:t>
      </w:r>
      <w:r>
        <w:t xml:space="preserve"> (2001).</w:t>
      </w:r>
      <w:r w:rsidRPr="00865229">
        <w:t xml:space="preserve"> Health-related quality of life among patients with facial acne - assessment of a new acne-specific questionnaire. </w:t>
      </w:r>
      <w:r w:rsidRPr="00865229">
        <w:rPr>
          <w:i/>
        </w:rPr>
        <w:t>Clinical Experimental Dermatology</w:t>
      </w:r>
      <w:r>
        <w:t xml:space="preserve">, 26(5), </w:t>
      </w:r>
      <w:r w:rsidRPr="00865229">
        <w:t>380-85.</w:t>
      </w:r>
    </w:p>
    <w:p w14:paraId="1CA4E4B6" w14:textId="77777777" w:rsidR="00AF11BB" w:rsidRDefault="00AF11BB" w:rsidP="00DA73A3">
      <w:pPr>
        <w:pStyle w:val="NoSpacing"/>
      </w:pPr>
      <w:r w:rsidRPr="00DA73A3">
        <w:t>Morton,</w:t>
      </w:r>
      <w:r>
        <w:t xml:space="preserve"> K.,</w:t>
      </w:r>
      <w:r w:rsidRPr="00DA73A3">
        <w:t xml:space="preserve"> Dennison</w:t>
      </w:r>
      <w:r>
        <w:t xml:space="preserve">, L., </w:t>
      </w:r>
      <w:r w:rsidRPr="00DA73A3">
        <w:t>May,</w:t>
      </w:r>
      <w:r>
        <w:t xml:space="preserve"> C., </w:t>
      </w:r>
      <w:r w:rsidRPr="00DA73A3">
        <w:t>Murray,</w:t>
      </w:r>
      <w:r>
        <w:t xml:space="preserve"> E.,</w:t>
      </w:r>
      <w:r w:rsidRPr="00DA73A3">
        <w:t xml:space="preserve"> Little,</w:t>
      </w:r>
      <w:r>
        <w:t xml:space="preserve"> P.,</w:t>
      </w:r>
      <w:r w:rsidRPr="00DA73A3">
        <w:t xml:space="preserve"> McManus, </w:t>
      </w:r>
      <w:r>
        <w:t>R.J. and</w:t>
      </w:r>
      <w:r w:rsidRPr="00DA73A3">
        <w:t xml:space="preserve"> Yardley</w:t>
      </w:r>
      <w:r>
        <w:t>, L</w:t>
      </w:r>
      <w:r w:rsidRPr="00DA73A3">
        <w:t>.</w:t>
      </w:r>
      <w:r>
        <w:t xml:space="preserve"> (2017).</w:t>
      </w:r>
      <w:r w:rsidRPr="00DA73A3">
        <w:t xml:space="preserve"> Using digital interventions for self-management of chronic physical health conditions: A meta-ethnography review of published studies. </w:t>
      </w:r>
      <w:r w:rsidRPr="00A01F54">
        <w:rPr>
          <w:i/>
        </w:rPr>
        <w:t xml:space="preserve">Patient Education and </w:t>
      </w:r>
      <w:proofErr w:type="spellStart"/>
      <w:r w:rsidRPr="00A01F54">
        <w:rPr>
          <w:i/>
        </w:rPr>
        <w:t>Counseling</w:t>
      </w:r>
      <w:proofErr w:type="spellEnd"/>
      <w:r>
        <w:t xml:space="preserve">, 100, </w:t>
      </w:r>
      <w:r w:rsidRPr="00DA73A3">
        <w:t>616–635.</w:t>
      </w:r>
    </w:p>
    <w:p w14:paraId="7CE6CD11" w14:textId="77777777" w:rsidR="00AF11BB" w:rsidRPr="00DA73A3" w:rsidRDefault="00AF11BB" w:rsidP="00DA73A3">
      <w:pPr>
        <w:pStyle w:val="NoSpacing"/>
      </w:pPr>
    </w:p>
    <w:p w14:paraId="3D55F2CC" w14:textId="21722CAD" w:rsidR="00AF11BB" w:rsidRDefault="00AF11BB" w:rsidP="00DA73A3">
      <w:pPr>
        <w:pStyle w:val="NoSpacing"/>
      </w:pPr>
      <w:proofErr w:type="spellStart"/>
      <w:r w:rsidRPr="00DA73A3">
        <w:t>Myhill</w:t>
      </w:r>
      <w:proofErr w:type="spellEnd"/>
      <w:r w:rsidRPr="00DA73A3">
        <w:t>,</w:t>
      </w:r>
      <w:r>
        <w:t xml:space="preserve"> T., </w:t>
      </w:r>
      <w:r w:rsidRPr="00DA73A3">
        <w:t>Coulson,</w:t>
      </w:r>
      <w:r>
        <w:t xml:space="preserve"> W.,</w:t>
      </w:r>
      <w:r w:rsidRPr="00DA73A3">
        <w:t xml:space="preserve"> Nixon,</w:t>
      </w:r>
      <w:r>
        <w:t xml:space="preserve"> P., </w:t>
      </w:r>
      <w:r w:rsidRPr="00DA73A3">
        <w:t>Royal,</w:t>
      </w:r>
      <w:r>
        <w:t xml:space="preserve"> S.,</w:t>
      </w:r>
      <w:r w:rsidRPr="00DA73A3">
        <w:t xml:space="preserve"> McCormack,</w:t>
      </w:r>
      <w:r>
        <w:t xml:space="preserve"> T. </w:t>
      </w:r>
      <w:proofErr w:type="gramStart"/>
      <w:r>
        <w:t xml:space="preserve">and </w:t>
      </w:r>
      <w:r w:rsidRPr="00DA73A3">
        <w:t xml:space="preserve"> </w:t>
      </w:r>
      <w:proofErr w:type="spellStart"/>
      <w:r w:rsidRPr="00DA73A3">
        <w:t>Kerrouche</w:t>
      </w:r>
      <w:proofErr w:type="spellEnd"/>
      <w:proofErr w:type="gramEnd"/>
      <w:r>
        <w:t xml:space="preserve">, N. (2017). </w:t>
      </w:r>
      <w:r w:rsidRPr="00DA73A3">
        <w:t xml:space="preserve">Use of Supplementary Patient Education Material Increases Treatment Adherence and Satisfaction Among Acne Patients Receiving </w:t>
      </w:r>
      <w:proofErr w:type="spellStart"/>
      <w:r w:rsidRPr="00DA73A3">
        <w:t>Adapalene</w:t>
      </w:r>
      <w:proofErr w:type="spellEnd"/>
      <w:r w:rsidRPr="00DA73A3">
        <w:t xml:space="preserve"> 0.1%/Benzoyl Peroxide 2.5% Gel in Primary Care Clinics: A </w:t>
      </w:r>
      <w:proofErr w:type="spellStart"/>
      <w:r w:rsidRPr="00DA73A3">
        <w:t>Multicenter</w:t>
      </w:r>
      <w:proofErr w:type="spellEnd"/>
      <w:r w:rsidRPr="00DA73A3">
        <w:t xml:space="preserve">, Randomized, Controlled Clinical Study. </w:t>
      </w:r>
      <w:r w:rsidRPr="00A01F54">
        <w:rPr>
          <w:i/>
        </w:rPr>
        <w:t>Dermato</w:t>
      </w:r>
      <w:r w:rsidR="00A01F54" w:rsidRPr="00A01F54">
        <w:rPr>
          <w:i/>
        </w:rPr>
        <w:t>logy and Therapy</w:t>
      </w:r>
      <w:r>
        <w:t>,</w:t>
      </w:r>
      <w:r w:rsidRPr="00DA73A3">
        <w:t xml:space="preserve"> 7(4): 515–524.</w:t>
      </w:r>
    </w:p>
    <w:p w14:paraId="25504C0F" w14:textId="69CCB0A7" w:rsidR="00AF11BB" w:rsidRPr="00DA73A3" w:rsidRDefault="00AF11BB" w:rsidP="00DA73A3">
      <w:pPr>
        <w:pStyle w:val="NoSpacing"/>
      </w:pPr>
    </w:p>
    <w:p w14:paraId="1482AE06" w14:textId="77777777" w:rsidR="00AF11BB" w:rsidRPr="00DA73A3" w:rsidRDefault="00AF11BB" w:rsidP="00855079">
      <w:pPr>
        <w:spacing w:line="240" w:lineRule="auto"/>
      </w:pPr>
      <w:r w:rsidRPr="00DA73A3">
        <w:t xml:space="preserve">Olsen, J.R., </w:t>
      </w:r>
      <w:proofErr w:type="spellStart"/>
      <w:r w:rsidRPr="00DA73A3">
        <w:t>Gallacher</w:t>
      </w:r>
      <w:proofErr w:type="spellEnd"/>
      <w:r w:rsidRPr="00DA73A3">
        <w:t xml:space="preserve">, J., Finlay, A.Y., </w:t>
      </w:r>
      <w:proofErr w:type="spellStart"/>
      <w:r w:rsidRPr="00DA73A3">
        <w:t>Piguet</w:t>
      </w:r>
      <w:proofErr w:type="spellEnd"/>
      <w:r w:rsidRPr="00DA73A3">
        <w:t xml:space="preserve">, V. and Francis, N.A. (2016). Quality of life impact of childhood skin conditions measured using the Children’s Dermatology Life Quality Index (CDLQI): a meta-analysis*. </w:t>
      </w:r>
      <w:r w:rsidRPr="00DA73A3">
        <w:rPr>
          <w:i/>
        </w:rPr>
        <w:t>British Journal of Dermatology</w:t>
      </w:r>
      <w:r w:rsidRPr="00DA73A3">
        <w:t>, 174, 853-861.</w:t>
      </w:r>
    </w:p>
    <w:p w14:paraId="745AD619" w14:textId="77777777" w:rsidR="00AF11BB" w:rsidRDefault="00AF11BB" w:rsidP="00DA73A3">
      <w:pPr>
        <w:pStyle w:val="NoSpacing"/>
      </w:pPr>
      <w:r w:rsidRPr="00DA73A3">
        <w:t>Park</w:t>
      </w:r>
      <w:r>
        <w:t xml:space="preserve">, C., </w:t>
      </w:r>
      <w:r w:rsidRPr="00DA73A3">
        <w:t>Kim</w:t>
      </w:r>
      <w:r>
        <w:t>, G.,</w:t>
      </w:r>
      <w:r w:rsidRPr="00DA73A3">
        <w:t xml:space="preserve"> Patel,</w:t>
      </w:r>
      <w:r>
        <w:t xml:space="preserve"> I., </w:t>
      </w:r>
      <w:r w:rsidRPr="00DA73A3">
        <w:t>Chang,</w:t>
      </w:r>
      <w:r>
        <w:t xml:space="preserve"> J. and Tan, X. (2014).</w:t>
      </w:r>
      <w:r w:rsidRPr="00DA73A3">
        <w:t xml:space="preserve"> Improving adherence to acne treatment: the emerging role of application software</w:t>
      </w:r>
      <w:r>
        <w:t xml:space="preserve">. </w:t>
      </w:r>
      <w:r w:rsidR="00E86B7A" w:rsidRPr="00E86B7A">
        <w:rPr>
          <w:i/>
        </w:rPr>
        <w:t>Clinical, Cosmetic and Investigational Dermatology</w:t>
      </w:r>
      <w:r>
        <w:t>,</w:t>
      </w:r>
      <w:r w:rsidRPr="00DA73A3">
        <w:t xml:space="preserve"> 7: 65–72.</w:t>
      </w:r>
    </w:p>
    <w:p w14:paraId="5BD46694" w14:textId="77777777" w:rsidR="00AF11BB" w:rsidRPr="00DA73A3" w:rsidRDefault="00AF11BB" w:rsidP="00DA73A3">
      <w:pPr>
        <w:pStyle w:val="NoSpacing"/>
      </w:pPr>
    </w:p>
    <w:p w14:paraId="7E703260" w14:textId="77777777" w:rsidR="00AF11BB" w:rsidRDefault="00AF11BB" w:rsidP="00855079">
      <w:pPr>
        <w:spacing w:after="0" w:line="240" w:lineRule="auto"/>
        <w:rPr>
          <w:rFonts w:eastAsia="Calibri" w:cs="Times New Roman"/>
          <w:lang w:eastAsia="en-GB"/>
        </w:rPr>
      </w:pPr>
      <w:r w:rsidRPr="00DA73A3">
        <w:rPr>
          <w:rFonts w:eastAsia="Calibri" w:cs="Times New Roman"/>
          <w:lang w:eastAsia="en-GB"/>
        </w:rPr>
        <w:t xml:space="preserve">Purdy, S., Langston, J. and Tait, L. (2003). Presentation and management of acne in primary care: a retrospective cohort study. </w:t>
      </w:r>
      <w:r w:rsidRPr="00DA73A3">
        <w:rPr>
          <w:rFonts w:eastAsia="Calibri" w:cs="Times New Roman"/>
          <w:i/>
          <w:lang w:eastAsia="en-GB"/>
        </w:rPr>
        <w:t>British Journal of General Practice,</w:t>
      </w:r>
      <w:r w:rsidRPr="00DA73A3">
        <w:rPr>
          <w:rFonts w:eastAsia="Calibri" w:cs="Times New Roman"/>
          <w:lang w:eastAsia="en-GB"/>
        </w:rPr>
        <w:t xml:space="preserve"> </w:t>
      </w:r>
      <w:r w:rsidRPr="00DA73A3">
        <w:rPr>
          <w:rFonts w:eastAsia="Calibri" w:cs="Times New Roman"/>
          <w:bCs/>
          <w:lang w:eastAsia="en-GB"/>
        </w:rPr>
        <w:t>53</w:t>
      </w:r>
      <w:r w:rsidRPr="00DA73A3">
        <w:rPr>
          <w:rFonts w:eastAsia="Calibri" w:cs="Times New Roman"/>
          <w:lang w:eastAsia="en-GB"/>
        </w:rPr>
        <w:t xml:space="preserve">, 525-30. </w:t>
      </w:r>
    </w:p>
    <w:p w14:paraId="31497B52" w14:textId="77777777" w:rsidR="00E86B7A" w:rsidRPr="00E86B7A" w:rsidRDefault="00E86B7A" w:rsidP="00E86B7A">
      <w:pPr>
        <w:spacing w:after="0" w:line="240" w:lineRule="auto"/>
        <w:rPr>
          <w:rFonts w:eastAsia="Calibri" w:cs="Times New Roman"/>
          <w:lang w:eastAsia="en-GB"/>
        </w:rPr>
      </w:pPr>
    </w:p>
    <w:p w14:paraId="6B0CC8BC" w14:textId="77777777" w:rsidR="00E86B7A" w:rsidRDefault="00E86B7A" w:rsidP="00E86B7A">
      <w:pPr>
        <w:spacing w:after="0" w:line="240" w:lineRule="auto"/>
        <w:rPr>
          <w:rFonts w:eastAsia="Calibri" w:cs="Times New Roman"/>
          <w:lang w:eastAsia="en-GB"/>
        </w:rPr>
      </w:pPr>
      <w:r w:rsidRPr="00E86B7A">
        <w:rPr>
          <w:rFonts w:eastAsia="Calibri" w:cs="Times New Roman"/>
          <w:lang w:eastAsia="en-GB"/>
        </w:rPr>
        <w:t>Snyder</w:t>
      </w:r>
      <w:r>
        <w:rPr>
          <w:rFonts w:eastAsia="Calibri" w:cs="Times New Roman"/>
          <w:lang w:eastAsia="en-GB"/>
        </w:rPr>
        <w:t>, S.</w:t>
      </w:r>
      <w:r w:rsidRPr="00E86B7A">
        <w:rPr>
          <w:rFonts w:eastAsia="Calibri" w:cs="Times New Roman"/>
          <w:lang w:eastAsia="en-GB"/>
        </w:rPr>
        <w:t xml:space="preserve">, </w:t>
      </w:r>
      <w:proofErr w:type="spellStart"/>
      <w:r w:rsidRPr="00E86B7A">
        <w:rPr>
          <w:rFonts w:eastAsia="Calibri" w:cs="Times New Roman"/>
          <w:lang w:eastAsia="en-GB"/>
        </w:rPr>
        <w:t>Crandell</w:t>
      </w:r>
      <w:proofErr w:type="spellEnd"/>
      <w:r>
        <w:rPr>
          <w:rFonts w:eastAsia="Calibri" w:cs="Times New Roman"/>
          <w:lang w:eastAsia="en-GB"/>
        </w:rPr>
        <w:t>,</w:t>
      </w:r>
      <w:r w:rsidRPr="00E86B7A">
        <w:rPr>
          <w:rFonts w:eastAsia="Calibri" w:cs="Times New Roman"/>
          <w:lang w:eastAsia="en-GB"/>
        </w:rPr>
        <w:t xml:space="preserve"> I</w:t>
      </w:r>
      <w:r>
        <w:rPr>
          <w:rFonts w:eastAsia="Calibri" w:cs="Times New Roman"/>
          <w:lang w:eastAsia="en-GB"/>
        </w:rPr>
        <w:t>.</w:t>
      </w:r>
      <w:r w:rsidRPr="00E86B7A">
        <w:rPr>
          <w:rFonts w:eastAsia="Calibri" w:cs="Times New Roman"/>
          <w:lang w:eastAsia="en-GB"/>
        </w:rPr>
        <w:t>, Davis</w:t>
      </w:r>
      <w:r>
        <w:rPr>
          <w:rFonts w:eastAsia="Calibri" w:cs="Times New Roman"/>
          <w:lang w:eastAsia="en-GB"/>
        </w:rPr>
        <w:t>,</w:t>
      </w:r>
      <w:r w:rsidRPr="00E86B7A">
        <w:rPr>
          <w:rFonts w:eastAsia="Calibri" w:cs="Times New Roman"/>
          <w:lang w:eastAsia="en-GB"/>
        </w:rPr>
        <w:t xml:space="preserve"> S</w:t>
      </w:r>
      <w:r>
        <w:rPr>
          <w:rFonts w:eastAsia="Calibri" w:cs="Times New Roman"/>
          <w:lang w:eastAsia="en-GB"/>
        </w:rPr>
        <w:t>.A. and</w:t>
      </w:r>
      <w:r w:rsidRPr="00E86B7A">
        <w:rPr>
          <w:rFonts w:eastAsia="Calibri" w:cs="Times New Roman"/>
          <w:lang w:eastAsia="en-GB"/>
        </w:rPr>
        <w:t xml:space="preserve"> Feldman</w:t>
      </w:r>
      <w:r>
        <w:rPr>
          <w:rFonts w:eastAsia="Calibri" w:cs="Times New Roman"/>
          <w:lang w:eastAsia="en-GB"/>
        </w:rPr>
        <w:t>,</w:t>
      </w:r>
      <w:r w:rsidRPr="00E86B7A">
        <w:rPr>
          <w:rFonts w:eastAsia="Calibri" w:cs="Times New Roman"/>
          <w:lang w:eastAsia="en-GB"/>
        </w:rPr>
        <w:t xml:space="preserve"> S</w:t>
      </w:r>
      <w:r>
        <w:rPr>
          <w:rFonts w:eastAsia="Calibri" w:cs="Times New Roman"/>
          <w:lang w:eastAsia="en-GB"/>
        </w:rPr>
        <w:t>.</w:t>
      </w:r>
      <w:r w:rsidRPr="00E86B7A">
        <w:rPr>
          <w:rFonts w:eastAsia="Calibri" w:cs="Times New Roman"/>
          <w:lang w:eastAsia="en-GB"/>
        </w:rPr>
        <w:t>R.</w:t>
      </w:r>
      <w:r w:rsidRPr="00E86B7A">
        <w:t xml:space="preserve"> </w:t>
      </w:r>
      <w:r>
        <w:rPr>
          <w:rFonts w:eastAsia="Calibri" w:cs="Times New Roman"/>
          <w:lang w:eastAsia="en-GB"/>
        </w:rPr>
        <w:t xml:space="preserve">(2014). </w:t>
      </w:r>
      <w:r w:rsidRPr="00E86B7A">
        <w:rPr>
          <w:rFonts w:eastAsia="Calibri" w:cs="Times New Roman"/>
          <w:lang w:eastAsia="en-GB"/>
        </w:rPr>
        <w:t>Medical adherence to acne therapy: a systematic review.</w:t>
      </w:r>
      <w:r w:rsidRPr="00E86B7A">
        <w:t xml:space="preserve"> </w:t>
      </w:r>
      <w:r w:rsidRPr="00E86B7A">
        <w:rPr>
          <w:rFonts w:eastAsia="Calibri" w:cs="Times New Roman"/>
          <w:i/>
          <w:lang w:eastAsia="en-GB"/>
        </w:rPr>
        <w:t>American Journal of Clinical Dermatology</w:t>
      </w:r>
      <w:r>
        <w:rPr>
          <w:rFonts w:eastAsia="Calibri" w:cs="Times New Roman"/>
          <w:lang w:eastAsia="en-GB"/>
        </w:rPr>
        <w:t xml:space="preserve">, </w:t>
      </w:r>
      <w:r w:rsidRPr="00E86B7A">
        <w:rPr>
          <w:rFonts w:eastAsia="Calibri" w:cs="Times New Roman"/>
          <w:lang w:eastAsia="en-GB"/>
        </w:rPr>
        <w:t xml:space="preserve">15(2):87-94. </w:t>
      </w:r>
    </w:p>
    <w:p w14:paraId="647DCD3B" w14:textId="77777777" w:rsidR="00AF11BB" w:rsidRPr="00DA73A3" w:rsidRDefault="00AF11BB" w:rsidP="00855079">
      <w:pPr>
        <w:spacing w:after="0" w:line="240" w:lineRule="auto"/>
        <w:rPr>
          <w:rFonts w:eastAsia="Calibri" w:cs="Times New Roman"/>
          <w:lang w:eastAsia="en-GB"/>
        </w:rPr>
      </w:pPr>
    </w:p>
    <w:p w14:paraId="493730DE" w14:textId="77777777" w:rsidR="00AF11BB" w:rsidRDefault="00AF11BB" w:rsidP="00855079">
      <w:pPr>
        <w:spacing w:after="0" w:line="240" w:lineRule="auto"/>
        <w:rPr>
          <w:rStyle w:val="Hyperlink"/>
          <w:rFonts w:cs="Calibri"/>
        </w:rPr>
      </w:pPr>
      <w:r w:rsidRPr="00DA73A3">
        <w:rPr>
          <w:rFonts w:cs="Calibri"/>
        </w:rPr>
        <w:t xml:space="preserve">Summaries CKS (2014). </w:t>
      </w:r>
      <w:r w:rsidRPr="00DA73A3">
        <w:rPr>
          <w:rFonts w:cs="Calibri"/>
          <w:i/>
        </w:rPr>
        <w:t>Acne Vulgaris</w:t>
      </w:r>
      <w:r w:rsidRPr="00DA73A3">
        <w:rPr>
          <w:rFonts w:cs="Calibri"/>
        </w:rPr>
        <w:t xml:space="preserve">. Available from: </w:t>
      </w:r>
      <w:hyperlink r:id="rId10" w:history="1">
        <w:r w:rsidRPr="00DA73A3">
          <w:rPr>
            <w:rStyle w:val="Hyperlink"/>
            <w:rFonts w:cs="Calibri"/>
          </w:rPr>
          <w:t>http://cks.nice.org.uk/acne-vulagris</w:t>
        </w:r>
      </w:hyperlink>
    </w:p>
    <w:p w14:paraId="655A85B8" w14:textId="77777777" w:rsidR="00AF11BB" w:rsidRPr="00DA73A3" w:rsidRDefault="00AF11BB" w:rsidP="00855079">
      <w:pPr>
        <w:spacing w:after="0" w:line="240" w:lineRule="auto"/>
        <w:rPr>
          <w:rStyle w:val="Hyperlink"/>
          <w:rFonts w:cs="Calibri"/>
        </w:rPr>
      </w:pPr>
    </w:p>
    <w:p w14:paraId="5CC8D236" w14:textId="77777777" w:rsidR="00AF11BB" w:rsidRPr="00DA73A3" w:rsidRDefault="00AF11BB" w:rsidP="00855079">
      <w:pPr>
        <w:pBdr>
          <w:top w:val="nil"/>
          <w:left w:val="nil"/>
          <w:bottom w:val="nil"/>
          <w:right w:val="nil"/>
          <w:between w:val="nil"/>
          <w:bar w:val="nil"/>
        </w:pBdr>
        <w:jc w:val="both"/>
      </w:pPr>
      <w:proofErr w:type="spellStart"/>
      <w:r w:rsidRPr="00DA73A3">
        <w:t>Tuchayi</w:t>
      </w:r>
      <w:proofErr w:type="spellEnd"/>
      <w:r>
        <w:t>, S.M.,</w:t>
      </w:r>
      <w:r w:rsidRPr="00DA73A3">
        <w:t xml:space="preserve"> Alexander</w:t>
      </w:r>
      <w:r>
        <w:t>,</w:t>
      </w:r>
      <w:r w:rsidRPr="00DA73A3">
        <w:t xml:space="preserve"> T</w:t>
      </w:r>
      <w:r>
        <w:t>.M</w:t>
      </w:r>
      <w:r w:rsidRPr="00DA73A3">
        <w:t xml:space="preserve">, </w:t>
      </w:r>
      <w:proofErr w:type="spellStart"/>
      <w:r w:rsidRPr="00DA73A3">
        <w:t>Nadkarni</w:t>
      </w:r>
      <w:proofErr w:type="spellEnd"/>
      <w:r>
        <w:t>,</w:t>
      </w:r>
      <w:r w:rsidRPr="00DA73A3">
        <w:t xml:space="preserve"> A</w:t>
      </w:r>
      <w:r>
        <w:t>. and</w:t>
      </w:r>
      <w:r w:rsidRPr="00DA73A3">
        <w:t xml:space="preserve"> Feldman</w:t>
      </w:r>
      <w:r>
        <w:t>,</w:t>
      </w:r>
      <w:r w:rsidRPr="00DA73A3">
        <w:t xml:space="preserve"> S</w:t>
      </w:r>
      <w:r>
        <w:t>.R</w:t>
      </w:r>
      <w:r w:rsidRPr="00DA73A3">
        <w:t>.</w:t>
      </w:r>
      <w:r>
        <w:t xml:space="preserve"> (2016).</w:t>
      </w:r>
      <w:r w:rsidRPr="00DA73A3">
        <w:t xml:space="preserve"> Interventions to increase adherence to acne treatment. </w:t>
      </w:r>
      <w:r w:rsidRPr="00A01F54">
        <w:rPr>
          <w:i/>
        </w:rPr>
        <w:t>Patient Prefer Adherence</w:t>
      </w:r>
      <w:r>
        <w:t>,</w:t>
      </w:r>
      <w:r w:rsidR="00A01F54">
        <w:t xml:space="preserve"> 10:2091-2096</w:t>
      </w:r>
      <w:r w:rsidRPr="00DA73A3">
        <w:t>.</w:t>
      </w:r>
    </w:p>
    <w:p w14:paraId="1F3550D0" w14:textId="77777777" w:rsidR="00AF11BB" w:rsidRPr="00DA73A3" w:rsidRDefault="00AF11BB" w:rsidP="00855079">
      <w:pPr>
        <w:pBdr>
          <w:top w:val="nil"/>
          <w:left w:val="nil"/>
          <w:bottom w:val="nil"/>
          <w:right w:val="nil"/>
          <w:between w:val="nil"/>
          <w:bar w:val="nil"/>
        </w:pBdr>
        <w:jc w:val="both"/>
      </w:pPr>
      <w:r w:rsidRPr="00DA73A3">
        <w:t>Wang</w:t>
      </w:r>
      <w:r>
        <w:t>,</w:t>
      </w:r>
      <w:r w:rsidRPr="00DA73A3">
        <w:t xml:space="preserve"> A</w:t>
      </w:r>
      <w:r>
        <w:t>.</w:t>
      </w:r>
      <w:r w:rsidRPr="00DA73A3">
        <w:t>, Armstrong</w:t>
      </w:r>
      <w:r>
        <w:t>,</w:t>
      </w:r>
      <w:r w:rsidRPr="00DA73A3">
        <w:t xml:space="preserve"> A</w:t>
      </w:r>
      <w:r>
        <w:t>.</w:t>
      </w:r>
      <w:r w:rsidRPr="00DA73A3">
        <w:t xml:space="preserve">, </w:t>
      </w:r>
      <w:proofErr w:type="spellStart"/>
      <w:r w:rsidRPr="00DA73A3">
        <w:t>Schupp</w:t>
      </w:r>
      <w:proofErr w:type="spellEnd"/>
      <w:r>
        <w:t>,</w:t>
      </w:r>
      <w:r w:rsidRPr="00DA73A3">
        <w:t xml:space="preserve"> C</w:t>
      </w:r>
      <w:r>
        <w:t>.</w:t>
      </w:r>
      <w:r w:rsidRPr="00DA73A3">
        <w:t>W</w:t>
      </w:r>
      <w:r>
        <w:t>. and</w:t>
      </w:r>
      <w:r w:rsidRPr="00DA73A3">
        <w:t xml:space="preserve"> Wu</w:t>
      </w:r>
      <w:r>
        <w:t>,</w:t>
      </w:r>
      <w:r w:rsidRPr="00DA73A3">
        <w:t xml:space="preserve"> J.</w:t>
      </w:r>
      <w:r>
        <w:t xml:space="preserve"> (2013).</w:t>
      </w:r>
      <w:r w:rsidRPr="00DA73A3">
        <w:t xml:space="preserve"> Randomized controlled trial examining effectiveness of a novel personalized interactive health care education tool for acne patients (</w:t>
      </w:r>
      <w:proofErr w:type="spellStart"/>
      <w:r w:rsidRPr="00DA73A3">
        <w:t>MyPACE</w:t>
      </w:r>
      <w:proofErr w:type="spellEnd"/>
      <w:r w:rsidRPr="00DA73A3">
        <w:t>)</w:t>
      </w:r>
      <w:r>
        <w:t xml:space="preserve">. </w:t>
      </w:r>
      <w:r w:rsidRPr="00A01F54">
        <w:rPr>
          <w:i/>
        </w:rPr>
        <w:t>J</w:t>
      </w:r>
      <w:r w:rsidR="00A01F54" w:rsidRPr="00A01F54">
        <w:rPr>
          <w:i/>
        </w:rPr>
        <w:t>ournal of</w:t>
      </w:r>
      <w:r w:rsidRPr="00A01F54">
        <w:rPr>
          <w:i/>
        </w:rPr>
        <w:t xml:space="preserve"> </w:t>
      </w:r>
      <w:r w:rsidR="00A01F54" w:rsidRPr="00A01F54">
        <w:rPr>
          <w:i/>
        </w:rPr>
        <w:t>the American</w:t>
      </w:r>
      <w:r w:rsidRPr="00A01F54">
        <w:rPr>
          <w:i/>
        </w:rPr>
        <w:t xml:space="preserve"> </w:t>
      </w:r>
      <w:r w:rsidR="00A01F54" w:rsidRPr="00A01F54">
        <w:rPr>
          <w:i/>
        </w:rPr>
        <w:t>Academy of</w:t>
      </w:r>
      <w:r w:rsidRPr="00A01F54">
        <w:rPr>
          <w:i/>
        </w:rPr>
        <w:t xml:space="preserve"> </w:t>
      </w:r>
      <w:r w:rsidR="00A01F54" w:rsidRPr="00A01F54">
        <w:rPr>
          <w:i/>
        </w:rPr>
        <w:t>Dermatology</w:t>
      </w:r>
      <w:r>
        <w:t xml:space="preserve">, </w:t>
      </w:r>
      <w:r w:rsidRPr="00DA73A3">
        <w:t>4(1):AB18.</w:t>
      </w:r>
    </w:p>
    <w:p w14:paraId="5B6A0451" w14:textId="77777777" w:rsidR="00AF11BB" w:rsidRPr="00DA73A3" w:rsidRDefault="00AF11BB" w:rsidP="00855079">
      <w:pPr>
        <w:spacing w:line="240" w:lineRule="auto"/>
      </w:pPr>
      <w:r w:rsidRPr="00DA73A3">
        <w:lastRenderedPageBreak/>
        <w:t xml:space="preserve">Williams, H.C., </w:t>
      </w:r>
      <w:proofErr w:type="spellStart"/>
      <w:r w:rsidRPr="00DA73A3">
        <w:t>Dellavalle</w:t>
      </w:r>
      <w:proofErr w:type="spellEnd"/>
      <w:r w:rsidRPr="00DA73A3">
        <w:t xml:space="preserve">, R.P. and Garner, S. (2012). Acne vulgaris. </w:t>
      </w:r>
      <w:r w:rsidRPr="00DA73A3">
        <w:rPr>
          <w:i/>
        </w:rPr>
        <w:t>The Lancet</w:t>
      </w:r>
      <w:r w:rsidRPr="00DA73A3">
        <w:t>, 379(9813), 361-372.</w:t>
      </w:r>
    </w:p>
    <w:p w14:paraId="0D347F94" w14:textId="77777777" w:rsidR="00AF11BB" w:rsidRDefault="00AF11BB" w:rsidP="00855079">
      <w:pPr>
        <w:spacing w:after="0" w:line="240" w:lineRule="auto"/>
        <w:rPr>
          <w:rFonts w:eastAsia="Calibri" w:cs="Arial"/>
          <w:lang w:eastAsia="en-GB"/>
        </w:rPr>
      </w:pPr>
      <w:r w:rsidRPr="00DA73A3">
        <w:rPr>
          <w:rFonts w:eastAsia="Calibri" w:cs="Arial"/>
          <w:lang w:eastAsia="en-GB"/>
        </w:rPr>
        <w:t xml:space="preserve">Yardley, L., Ainsworth, B, Arden-Close, E. and Muller, I. (2015). The person-based approach to enhancing the acceptability and feasibility of interventions. </w:t>
      </w:r>
      <w:r w:rsidRPr="00DA73A3">
        <w:rPr>
          <w:rFonts w:eastAsia="Calibri" w:cs="Arial"/>
          <w:i/>
          <w:lang w:eastAsia="en-GB"/>
        </w:rPr>
        <w:t>Pilot and Feasibility Studies</w:t>
      </w:r>
      <w:r w:rsidRPr="00DA73A3">
        <w:rPr>
          <w:rFonts w:eastAsia="Calibri" w:cs="Arial"/>
          <w:lang w:eastAsia="en-GB"/>
        </w:rPr>
        <w:t>, 1(37), 1-7.</w:t>
      </w:r>
    </w:p>
    <w:p w14:paraId="320F16AD" w14:textId="77777777" w:rsidR="00AF11BB" w:rsidRPr="00DA73A3" w:rsidRDefault="00AF11BB" w:rsidP="00855079">
      <w:pPr>
        <w:spacing w:after="0" w:line="240" w:lineRule="auto"/>
        <w:rPr>
          <w:rFonts w:eastAsia="Calibri" w:cs="Arial"/>
          <w:lang w:eastAsia="en-GB"/>
        </w:rPr>
      </w:pPr>
    </w:p>
    <w:p w14:paraId="07E5B063" w14:textId="77777777" w:rsidR="00AF11BB" w:rsidRPr="00DA73A3" w:rsidRDefault="00AF11BB" w:rsidP="00855079">
      <w:pPr>
        <w:pBdr>
          <w:top w:val="nil"/>
          <w:left w:val="nil"/>
          <w:bottom w:val="nil"/>
          <w:right w:val="nil"/>
          <w:between w:val="nil"/>
          <w:bar w:val="nil"/>
        </w:pBdr>
        <w:jc w:val="both"/>
      </w:pPr>
      <w:proofErr w:type="spellStart"/>
      <w:r w:rsidRPr="00DA73A3">
        <w:t>Yentzer</w:t>
      </w:r>
      <w:proofErr w:type="spellEnd"/>
      <w:r>
        <w:t>,</w:t>
      </w:r>
      <w:r w:rsidRPr="00DA73A3">
        <w:t xml:space="preserve"> B</w:t>
      </w:r>
      <w:r>
        <w:t>.</w:t>
      </w:r>
      <w:r w:rsidRPr="00DA73A3">
        <w:t>A</w:t>
      </w:r>
      <w:r>
        <w:t>.</w:t>
      </w:r>
      <w:r w:rsidRPr="00DA73A3">
        <w:t>, Gosnell</w:t>
      </w:r>
      <w:r>
        <w:t>,</w:t>
      </w:r>
      <w:r w:rsidRPr="00DA73A3">
        <w:t xml:space="preserve"> A</w:t>
      </w:r>
      <w:r>
        <w:t>.</w:t>
      </w:r>
      <w:r w:rsidRPr="00DA73A3">
        <w:t>L</w:t>
      </w:r>
      <w:r>
        <w:t>.</w:t>
      </w:r>
      <w:r w:rsidRPr="00DA73A3">
        <w:t>, Clark</w:t>
      </w:r>
      <w:r>
        <w:t>,</w:t>
      </w:r>
      <w:r w:rsidRPr="00DA73A3">
        <w:t xml:space="preserve"> A</w:t>
      </w:r>
      <w:r>
        <w:t>.R.,</w:t>
      </w:r>
      <w:r w:rsidRPr="00DA73A3">
        <w:t xml:space="preserve"> et al.</w:t>
      </w:r>
      <w:r>
        <w:t xml:space="preserve"> (2011).</w:t>
      </w:r>
      <w:r w:rsidRPr="00DA73A3">
        <w:t xml:space="preserve"> A randomized controlled pilot study of strategies to increase adherence in teenagers with acne vul</w:t>
      </w:r>
      <w:r>
        <w:t>garis.</w:t>
      </w:r>
      <w:r w:rsidR="00A01F54" w:rsidRPr="00A01F54">
        <w:t xml:space="preserve"> </w:t>
      </w:r>
      <w:r w:rsidR="00A01F54" w:rsidRPr="00A01F54">
        <w:rPr>
          <w:i/>
        </w:rPr>
        <w:t>Journal of the American Academy of Dermatology</w:t>
      </w:r>
      <w:r>
        <w:t>, 64(4):793–795.</w:t>
      </w:r>
    </w:p>
    <w:p w14:paraId="11AC68A9" w14:textId="77777777" w:rsidR="00AF11BB" w:rsidRPr="00DA73A3" w:rsidRDefault="00AF11BB" w:rsidP="00855079">
      <w:pPr>
        <w:pBdr>
          <w:top w:val="nil"/>
          <w:left w:val="nil"/>
          <w:bottom w:val="nil"/>
          <w:right w:val="nil"/>
          <w:between w:val="nil"/>
          <w:bar w:val="nil"/>
        </w:pBdr>
        <w:jc w:val="both"/>
      </w:pPr>
      <w:proofErr w:type="spellStart"/>
      <w:r>
        <w:t>Yentzer</w:t>
      </w:r>
      <w:proofErr w:type="spellEnd"/>
      <w:r>
        <w:t>,</w:t>
      </w:r>
      <w:r w:rsidRPr="00DA73A3">
        <w:t xml:space="preserve"> B</w:t>
      </w:r>
      <w:r>
        <w:t>.</w:t>
      </w:r>
      <w:r w:rsidRPr="00DA73A3">
        <w:t>A</w:t>
      </w:r>
      <w:r>
        <w:t>.</w:t>
      </w:r>
      <w:r w:rsidRPr="00DA73A3">
        <w:t>, Wood</w:t>
      </w:r>
      <w:r>
        <w:t>,</w:t>
      </w:r>
      <w:r w:rsidRPr="00DA73A3">
        <w:t xml:space="preserve"> A</w:t>
      </w:r>
      <w:r>
        <w:t>.</w:t>
      </w:r>
      <w:r w:rsidRPr="00DA73A3">
        <w:t xml:space="preserve">A, </w:t>
      </w:r>
      <w:proofErr w:type="spellStart"/>
      <w:r w:rsidRPr="00DA73A3">
        <w:t>Sagransky</w:t>
      </w:r>
      <w:proofErr w:type="spellEnd"/>
      <w:r>
        <w:t>,</w:t>
      </w:r>
      <w:r w:rsidRPr="00DA73A3">
        <w:t xml:space="preserve"> M</w:t>
      </w:r>
      <w:r>
        <w:t>.</w:t>
      </w:r>
      <w:r w:rsidRPr="00DA73A3">
        <w:t>J</w:t>
      </w:r>
      <w:r>
        <w:t>.</w:t>
      </w:r>
      <w:r w:rsidRPr="00DA73A3">
        <w:t xml:space="preserve">, et al. </w:t>
      </w:r>
      <w:r>
        <w:t xml:space="preserve">(2011). </w:t>
      </w:r>
      <w:r w:rsidRPr="00DA73A3">
        <w:t>An Internet-based survey and improvement of acne tre</w:t>
      </w:r>
      <w:r>
        <w:t xml:space="preserve">atment outcomes. </w:t>
      </w:r>
      <w:r w:rsidRPr="00A01F54">
        <w:rPr>
          <w:i/>
        </w:rPr>
        <w:t>Arch</w:t>
      </w:r>
      <w:r w:rsidR="00A01F54" w:rsidRPr="00A01F54">
        <w:rPr>
          <w:i/>
        </w:rPr>
        <w:t>ives of</w:t>
      </w:r>
      <w:r w:rsidRPr="00A01F54">
        <w:rPr>
          <w:i/>
        </w:rPr>
        <w:t xml:space="preserve"> Dermatol</w:t>
      </w:r>
      <w:r w:rsidR="00A01F54" w:rsidRPr="00A01F54">
        <w:rPr>
          <w:i/>
        </w:rPr>
        <w:t>ogy</w:t>
      </w:r>
      <w:r>
        <w:t>, 147(10):1223–1224.</w:t>
      </w:r>
    </w:p>
    <w:sectPr w:rsidR="00AF11BB" w:rsidRPr="00DA73A3">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5B34DE" w16cid:durableId="1EB823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402F1" w14:textId="77777777" w:rsidR="00F1693C" w:rsidRDefault="00F1693C" w:rsidP="007B2198">
      <w:pPr>
        <w:spacing w:after="0" w:line="240" w:lineRule="auto"/>
      </w:pPr>
      <w:r>
        <w:separator/>
      </w:r>
    </w:p>
  </w:endnote>
  <w:endnote w:type="continuationSeparator" w:id="0">
    <w:p w14:paraId="368AFDCF" w14:textId="77777777" w:rsidR="00F1693C" w:rsidRDefault="00F1693C" w:rsidP="007B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10729"/>
      <w:docPartObj>
        <w:docPartGallery w:val="Page Numbers (Bottom of Page)"/>
        <w:docPartUnique/>
      </w:docPartObj>
    </w:sdtPr>
    <w:sdtEndPr>
      <w:rPr>
        <w:noProof/>
      </w:rPr>
    </w:sdtEndPr>
    <w:sdtContent>
      <w:p w14:paraId="50C51816" w14:textId="73604F38" w:rsidR="00F1693C" w:rsidRDefault="008904F0" w:rsidP="00F50D3D">
        <w:pPr>
          <w:pStyle w:val="Footer"/>
        </w:pPr>
        <w:r>
          <w:t>Protocol v1</w:t>
        </w:r>
        <w:r w:rsidR="00B7113B">
          <w:t>.</w:t>
        </w:r>
        <w:r w:rsidR="00AD10CF">
          <w:t>2</w:t>
        </w:r>
        <w:r w:rsidR="00F1693C">
          <w:t xml:space="preserve">         </w:t>
        </w:r>
        <w:r w:rsidR="00AD10CF">
          <w:t>11</w:t>
        </w:r>
        <w:r w:rsidR="00B7113B">
          <w:t>.0</w:t>
        </w:r>
        <w:r w:rsidR="00AD10CF">
          <w:t>6</w:t>
        </w:r>
        <w:r w:rsidR="00F1693C">
          <w:t xml:space="preserve">.18_Feasibility </w:t>
        </w:r>
        <w:r w:rsidR="00221FC3">
          <w:t>trial of intervention fo</w:t>
        </w:r>
        <w:r w:rsidR="00B7113B">
          <w:t xml:space="preserve">r acne                      </w:t>
        </w:r>
        <w:r>
          <w:t>IRAS number:</w:t>
        </w:r>
        <w:r w:rsidR="00F1693C">
          <w:tab/>
        </w:r>
        <w:r w:rsidRPr="008904F0">
          <w:t>242570</w:t>
        </w:r>
      </w:p>
      <w:p w14:paraId="3439E879" w14:textId="0E8A8ACE" w:rsidR="00F1693C" w:rsidRDefault="00F1693C" w:rsidP="00F50D3D">
        <w:pPr>
          <w:pStyle w:val="Footer"/>
          <w:jc w:val="right"/>
        </w:pPr>
        <w:r>
          <w:fldChar w:fldCharType="begin"/>
        </w:r>
        <w:r>
          <w:instrText xml:space="preserve"> PAGE   \* MERGEFORMAT </w:instrText>
        </w:r>
        <w:r>
          <w:fldChar w:fldCharType="separate"/>
        </w:r>
        <w:r w:rsidR="00BA2E2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1467A" w14:textId="77777777" w:rsidR="00F1693C" w:rsidRDefault="00F1693C" w:rsidP="007B2198">
      <w:pPr>
        <w:spacing w:after="0" w:line="240" w:lineRule="auto"/>
      </w:pPr>
      <w:r>
        <w:separator/>
      </w:r>
    </w:p>
  </w:footnote>
  <w:footnote w:type="continuationSeparator" w:id="0">
    <w:p w14:paraId="520BF4EF" w14:textId="77777777" w:rsidR="00F1693C" w:rsidRDefault="00F1693C" w:rsidP="007B2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3F43"/>
    <w:multiLevelType w:val="hybridMultilevel"/>
    <w:tmpl w:val="534A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953EA"/>
    <w:multiLevelType w:val="hybridMultilevel"/>
    <w:tmpl w:val="FE7EB2B8"/>
    <w:styleLink w:val="ImportedStyle1"/>
    <w:lvl w:ilvl="0" w:tplc="DC0E967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CA45E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240A96">
      <w:start w:val="1"/>
      <w:numFmt w:val="lowerRoman"/>
      <w:lvlText w:val="%3."/>
      <w:lvlJc w:val="left"/>
      <w:pPr>
        <w:ind w:left="216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BA288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4459B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98576C">
      <w:start w:val="1"/>
      <w:numFmt w:val="lowerRoman"/>
      <w:lvlText w:val="%6."/>
      <w:lvlJc w:val="left"/>
      <w:pPr>
        <w:ind w:left="432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A299B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B8F89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E48C48">
      <w:start w:val="1"/>
      <w:numFmt w:val="lowerRoman"/>
      <w:lvlText w:val="%9."/>
      <w:lvlJc w:val="left"/>
      <w:pPr>
        <w:ind w:left="648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E816727"/>
    <w:multiLevelType w:val="hybridMultilevel"/>
    <w:tmpl w:val="FE7EB2B8"/>
    <w:numStyleLink w:val="ImportedStyle1"/>
  </w:abstractNum>
  <w:abstractNum w:abstractNumId="3" w15:restartNumberingAfterBreak="0">
    <w:nsid w:val="22DD3921"/>
    <w:multiLevelType w:val="hybridMultilevel"/>
    <w:tmpl w:val="01C2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77A90"/>
    <w:multiLevelType w:val="hybridMultilevel"/>
    <w:tmpl w:val="9146A00A"/>
    <w:lvl w:ilvl="0" w:tplc="E620F702">
      <w:start w:val="3"/>
      <w:numFmt w:val="bullet"/>
      <w:lvlText w:val="-"/>
      <w:lvlJc w:val="left"/>
      <w:pPr>
        <w:ind w:left="405" w:hanging="360"/>
      </w:pPr>
      <w:rPr>
        <w:rFonts w:ascii="Times New Roman" w:eastAsia="Arial Unicode MS"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3459753A"/>
    <w:multiLevelType w:val="hybridMultilevel"/>
    <w:tmpl w:val="28C80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D120F"/>
    <w:multiLevelType w:val="hybridMultilevel"/>
    <w:tmpl w:val="F5E035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841E50"/>
    <w:multiLevelType w:val="hybridMultilevel"/>
    <w:tmpl w:val="2E52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938FC"/>
    <w:multiLevelType w:val="hybridMultilevel"/>
    <w:tmpl w:val="CF54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93785"/>
    <w:multiLevelType w:val="hybridMultilevel"/>
    <w:tmpl w:val="691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A59CB"/>
    <w:multiLevelType w:val="hybridMultilevel"/>
    <w:tmpl w:val="FCC01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09098D"/>
    <w:multiLevelType w:val="hybridMultilevel"/>
    <w:tmpl w:val="285C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0A3C18"/>
    <w:multiLevelType w:val="hybridMultilevel"/>
    <w:tmpl w:val="C4BCD5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2"/>
    <w:lvlOverride w:ilvl="0">
      <w:startOverride w:val="2"/>
    </w:lvlOverride>
  </w:num>
  <w:num w:numId="4">
    <w:abstractNumId w:val="2"/>
    <w:lvlOverride w:ilvl="0">
      <w:startOverride w:val="3"/>
    </w:lvlOverride>
  </w:num>
  <w:num w:numId="5">
    <w:abstractNumId w:val="6"/>
  </w:num>
  <w:num w:numId="6">
    <w:abstractNumId w:val="10"/>
  </w:num>
  <w:num w:numId="7">
    <w:abstractNumId w:val="0"/>
  </w:num>
  <w:num w:numId="8">
    <w:abstractNumId w:val="5"/>
  </w:num>
  <w:num w:numId="9">
    <w:abstractNumId w:val="3"/>
  </w:num>
  <w:num w:numId="10">
    <w:abstractNumId w:val="9"/>
  </w:num>
  <w:num w:numId="11">
    <w:abstractNumId w:val="7"/>
  </w:num>
  <w:num w:numId="12">
    <w:abstractNumId w:val="11"/>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3A"/>
    <w:rsid w:val="00004200"/>
    <w:rsid w:val="000059FE"/>
    <w:rsid w:val="000276DF"/>
    <w:rsid w:val="00036A48"/>
    <w:rsid w:val="00040727"/>
    <w:rsid w:val="00046299"/>
    <w:rsid w:val="00054E2C"/>
    <w:rsid w:val="00060660"/>
    <w:rsid w:val="000714D6"/>
    <w:rsid w:val="0009243D"/>
    <w:rsid w:val="000B2001"/>
    <w:rsid w:val="000B3657"/>
    <w:rsid w:val="000C4C50"/>
    <w:rsid w:val="000C54E9"/>
    <w:rsid w:val="000D0E1E"/>
    <w:rsid w:val="000D21C0"/>
    <w:rsid w:val="000E024C"/>
    <w:rsid w:val="000E3239"/>
    <w:rsid w:val="00106C29"/>
    <w:rsid w:val="001154E4"/>
    <w:rsid w:val="0017156F"/>
    <w:rsid w:val="001B19F3"/>
    <w:rsid w:val="001D2CB8"/>
    <w:rsid w:val="001F30EB"/>
    <w:rsid w:val="001F66A4"/>
    <w:rsid w:val="002171C4"/>
    <w:rsid w:val="002214EB"/>
    <w:rsid w:val="00221FC3"/>
    <w:rsid w:val="00224618"/>
    <w:rsid w:val="00240A32"/>
    <w:rsid w:val="00241B8B"/>
    <w:rsid w:val="00244567"/>
    <w:rsid w:val="002551BE"/>
    <w:rsid w:val="00285AAF"/>
    <w:rsid w:val="002877FA"/>
    <w:rsid w:val="00291DCD"/>
    <w:rsid w:val="00294544"/>
    <w:rsid w:val="002A4ED4"/>
    <w:rsid w:val="002B0FA7"/>
    <w:rsid w:val="002B1FE2"/>
    <w:rsid w:val="002C5BEC"/>
    <w:rsid w:val="002D512D"/>
    <w:rsid w:val="002D73FE"/>
    <w:rsid w:val="002D7B86"/>
    <w:rsid w:val="002E39F6"/>
    <w:rsid w:val="00311CCC"/>
    <w:rsid w:val="0032026E"/>
    <w:rsid w:val="0033376E"/>
    <w:rsid w:val="0033380B"/>
    <w:rsid w:val="00333E2F"/>
    <w:rsid w:val="00344043"/>
    <w:rsid w:val="0034797C"/>
    <w:rsid w:val="003638BF"/>
    <w:rsid w:val="00375291"/>
    <w:rsid w:val="003822E0"/>
    <w:rsid w:val="003871BC"/>
    <w:rsid w:val="003A05FD"/>
    <w:rsid w:val="003A4403"/>
    <w:rsid w:val="003B4BEF"/>
    <w:rsid w:val="003D1293"/>
    <w:rsid w:val="003D20C6"/>
    <w:rsid w:val="003D76BB"/>
    <w:rsid w:val="003F05E4"/>
    <w:rsid w:val="0041300F"/>
    <w:rsid w:val="00441D54"/>
    <w:rsid w:val="00454A4E"/>
    <w:rsid w:val="00460604"/>
    <w:rsid w:val="00461D8E"/>
    <w:rsid w:val="00471D0A"/>
    <w:rsid w:val="004A1E96"/>
    <w:rsid w:val="004D234D"/>
    <w:rsid w:val="004E0935"/>
    <w:rsid w:val="004E76A4"/>
    <w:rsid w:val="005000F8"/>
    <w:rsid w:val="00502826"/>
    <w:rsid w:val="00512A37"/>
    <w:rsid w:val="00521388"/>
    <w:rsid w:val="005304C8"/>
    <w:rsid w:val="00562A1E"/>
    <w:rsid w:val="0056463E"/>
    <w:rsid w:val="005679B3"/>
    <w:rsid w:val="00583544"/>
    <w:rsid w:val="0059493D"/>
    <w:rsid w:val="005A06E8"/>
    <w:rsid w:val="005A5781"/>
    <w:rsid w:val="005E4ADE"/>
    <w:rsid w:val="005E4CC6"/>
    <w:rsid w:val="006007A9"/>
    <w:rsid w:val="00610FE1"/>
    <w:rsid w:val="0063135D"/>
    <w:rsid w:val="006413A3"/>
    <w:rsid w:val="006512A3"/>
    <w:rsid w:val="00664700"/>
    <w:rsid w:val="006702ED"/>
    <w:rsid w:val="0067114A"/>
    <w:rsid w:val="00686467"/>
    <w:rsid w:val="006906FF"/>
    <w:rsid w:val="006F40A3"/>
    <w:rsid w:val="00704226"/>
    <w:rsid w:val="007335CC"/>
    <w:rsid w:val="00736649"/>
    <w:rsid w:val="00737A85"/>
    <w:rsid w:val="007401CF"/>
    <w:rsid w:val="007412A8"/>
    <w:rsid w:val="0074340A"/>
    <w:rsid w:val="00743ACB"/>
    <w:rsid w:val="0077326A"/>
    <w:rsid w:val="00782796"/>
    <w:rsid w:val="00793906"/>
    <w:rsid w:val="007A601B"/>
    <w:rsid w:val="007B2198"/>
    <w:rsid w:val="007B5CFD"/>
    <w:rsid w:val="007C0098"/>
    <w:rsid w:val="007C4FCB"/>
    <w:rsid w:val="007D2C82"/>
    <w:rsid w:val="007D455D"/>
    <w:rsid w:val="007F260F"/>
    <w:rsid w:val="00803F59"/>
    <w:rsid w:val="00806AFB"/>
    <w:rsid w:val="00816E7A"/>
    <w:rsid w:val="00821BF4"/>
    <w:rsid w:val="00825FE6"/>
    <w:rsid w:val="00832A9A"/>
    <w:rsid w:val="00836D73"/>
    <w:rsid w:val="00855079"/>
    <w:rsid w:val="00864231"/>
    <w:rsid w:val="00865229"/>
    <w:rsid w:val="00872D14"/>
    <w:rsid w:val="00877981"/>
    <w:rsid w:val="00884333"/>
    <w:rsid w:val="008904F0"/>
    <w:rsid w:val="00896BD7"/>
    <w:rsid w:val="008B10D3"/>
    <w:rsid w:val="008B2A94"/>
    <w:rsid w:val="008D39F4"/>
    <w:rsid w:val="008E59D6"/>
    <w:rsid w:val="00901A08"/>
    <w:rsid w:val="00906331"/>
    <w:rsid w:val="00907A8C"/>
    <w:rsid w:val="00910862"/>
    <w:rsid w:val="009343A0"/>
    <w:rsid w:val="00937561"/>
    <w:rsid w:val="00953251"/>
    <w:rsid w:val="00955555"/>
    <w:rsid w:val="00964F83"/>
    <w:rsid w:val="009663F3"/>
    <w:rsid w:val="00967600"/>
    <w:rsid w:val="00973EEE"/>
    <w:rsid w:val="00990B14"/>
    <w:rsid w:val="009910DE"/>
    <w:rsid w:val="009A378D"/>
    <w:rsid w:val="009B1E24"/>
    <w:rsid w:val="009D119B"/>
    <w:rsid w:val="009E00C7"/>
    <w:rsid w:val="009E797A"/>
    <w:rsid w:val="00A0145C"/>
    <w:rsid w:val="00A01F54"/>
    <w:rsid w:val="00A07966"/>
    <w:rsid w:val="00A13DD9"/>
    <w:rsid w:val="00A44B6F"/>
    <w:rsid w:val="00A5421A"/>
    <w:rsid w:val="00A65D6F"/>
    <w:rsid w:val="00A731A5"/>
    <w:rsid w:val="00AB1C21"/>
    <w:rsid w:val="00AB53BB"/>
    <w:rsid w:val="00AB658E"/>
    <w:rsid w:val="00AD10CF"/>
    <w:rsid w:val="00AF0C35"/>
    <w:rsid w:val="00AF11BB"/>
    <w:rsid w:val="00B3780C"/>
    <w:rsid w:val="00B7113B"/>
    <w:rsid w:val="00B73903"/>
    <w:rsid w:val="00B74485"/>
    <w:rsid w:val="00B80171"/>
    <w:rsid w:val="00BA2E23"/>
    <w:rsid w:val="00BA7374"/>
    <w:rsid w:val="00BC4FB7"/>
    <w:rsid w:val="00BC5661"/>
    <w:rsid w:val="00BD313C"/>
    <w:rsid w:val="00BE6DAA"/>
    <w:rsid w:val="00BF7077"/>
    <w:rsid w:val="00C06410"/>
    <w:rsid w:val="00C07EEC"/>
    <w:rsid w:val="00CA4B6A"/>
    <w:rsid w:val="00CA5798"/>
    <w:rsid w:val="00CB0BB1"/>
    <w:rsid w:val="00CB34F7"/>
    <w:rsid w:val="00CC558D"/>
    <w:rsid w:val="00CE279F"/>
    <w:rsid w:val="00CE2FCD"/>
    <w:rsid w:val="00CF2EFB"/>
    <w:rsid w:val="00D033BB"/>
    <w:rsid w:val="00D03584"/>
    <w:rsid w:val="00D065B5"/>
    <w:rsid w:val="00D16272"/>
    <w:rsid w:val="00D22AC5"/>
    <w:rsid w:val="00D2433A"/>
    <w:rsid w:val="00D34AD3"/>
    <w:rsid w:val="00D44CCE"/>
    <w:rsid w:val="00D46DC6"/>
    <w:rsid w:val="00D512AE"/>
    <w:rsid w:val="00D54C9C"/>
    <w:rsid w:val="00D61138"/>
    <w:rsid w:val="00D7542A"/>
    <w:rsid w:val="00D7574D"/>
    <w:rsid w:val="00D81272"/>
    <w:rsid w:val="00D94597"/>
    <w:rsid w:val="00DA73A3"/>
    <w:rsid w:val="00DB5102"/>
    <w:rsid w:val="00DC00E8"/>
    <w:rsid w:val="00DC1428"/>
    <w:rsid w:val="00DC1FF5"/>
    <w:rsid w:val="00DE5597"/>
    <w:rsid w:val="00DE5C56"/>
    <w:rsid w:val="00E31B8D"/>
    <w:rsid w:val="00E4090D"/>
    <w:rsid w:val="00E41C16"/>
    <w:rsid w:val="00E7166A"/>
    <w:rsid w:val="00E77646"/>
    <w:rsid w:val="00E86B7A"/>
    <w:rsid w:val="00EA631E"/>
    <w:rsid w:val="00EC1773"/>
    <w:rsid w:val="00ED3382"/>
    <w:rsid w:val="00EE2B74"/>
    <w:rsid w:val="00EE747B"/>
    <w:rsid w:val="00F0457D"/>
    <w:rsid w:val="00F14D62"/>
    <w:rsid w:val="00F1693C"/>
    <w:rsid w:val="00F227D0"/>
    <w:rsid w:val="00F243CC"/>
    <w:rsid w:val="00F30A4A"/>
    <w:rsid w:val="00F3314B"/>
    <w:rsid w:val="00F50D3D"/>
    <w:rsid w:val="00F57971"/>
    <w:rsid w:val="00F630EA"/>
    <w:rsid w:val="00F830CA"/>
    <w:rsid w:val="00F84DD1"/>
    <w:rsid w:val="00F8766D"/>
    <w:rsid w:val="00F93023"/>
    <w:rsid w:val="00FB5F8E"/>
    <w:rsid w:val="00FC7EE5"/>
    <w:rsid w:val="00FD2B1D"/>
    <w:rsid w:val="00FD5846"/>
    <w:rsid w:val="00FE6389"/>
    <w:rsid w:val="00FF09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D92175A"/>
  <w15:docId w15:val="{9A00AF09-E17B-4E32-906D-5BF07A92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33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2433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zh-CN"/>
    </w:rPr>
  </w:style>
  <w:style w:type="paragraph" w:customStyle="1" w:styleId="BodyA">
    <w:name w:val="Body A"/>
    <w:rsid w:val="00D2433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zh-CN"/>
    </w:rPr>
  </w:style>
  <w:style w:type="paragraph" w:styleId="ListParagraph">
    <w:name w:val="List Paragraph"/>
    <w:basedOn w:val="Normal"/>
    <w:uiPriority w:val="34"/>
    <w:qFormat/>
    <w:rsid w:val="00D2433A"/>
    <w:pPr>
      <w:ind w:left="720"/>
      <w:contextualSpacing/>
    </w:pPr>
  </w:style>
  <w:style w:type="paragraph" w:styleId="CommentText">
    <w:name w:val="annotation text"/>
    <w:basedOn w:val="Normal"/>
    <w:link w:val="CommentTextChar"/>
    <w:unhideWhenUsed/>
    <w:rsid w:val="00D2433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style>
  <w:style w:type="character" w:customStyle="1" w:styleId="CommentTextChar">
    <w:name w:val="Comment Text Char"/>
    <w:basedOn w:val="DefaultParagraphFont"/>
    <w:link w:val="CommentText"/>
    <w:rsid w:val="00D2433A"/>
    <w:rPr>
      <w:rFonts w:ascii="Times New Roman" w:eastAsia="Arial Unicode MS" w:hAnsi="Times New Roman" w:cs="Times New Roman"/>
      <w:sz w:val="20"/>
      <w:szCs w:val="20"/>
      <w:bdr w:val="nil"/>
      <w:lang w:val="en-US"/>
    </w:rPr>
  </w:style>
  <w:style w:type="character" w:customStyle="1" w:styleId="apple-converted-space">
    <w:name w:val="apple-converted-space"/>
    <w:rsid w:val="00D2433A"/>
  </w:style>
  <w:style w:type="numbering" w:customStyle="1" w:styleId="ImportedStyle1">
    <w:name w:val="Imported Style 1"/>
    <w:rsid w:val="00D2433A"/>
    <w:pPr>
      <w:numPr>
        <w:numId w:val="1"/>
      </w:numPr>
    </w:pPr>
  </w:style>
  <w:style w:type="character" w:styleId="CommentReference">
    <w:name w:val="annotation reference"/>
    <w:basedOn w:val="DefaultParagraphFont"/>
    <w:uiPriority w:val="99"/>
    <w:semiHidden/>
    <w:unhideWhenUsed/>
    <w:rsid w:val="00704226"/>
    <w:rPr>
      <w:sz w:val="16"/>
      <w:szCs w:val="16"/>
    </w:rPr>
  </w:style>
  <w:style w:type="paragraph" w:styleId="CommentSubject">
    <w:name w:val="annotation subject"/>
    <w:basedOn w:val="CommentText"/>
    <w:next w:val="CommentText"/>
    <w:link w:val="CommentSubjectChar"/>
    <w:uiPriority w:val="99"/>
    <w:semiHidden/>
    <w:unhideWhenUsed/>
    <w:rsid w:val="0070422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EastAsia" w:hAnsiTheme="minorHAnsi" w:cstheme="minorBidi"/>
      <w:b/>
      <w:bCs/>
      <w:bdr w:val="none" w:sz="0" w:space="0" w:color="auto"/>
      <w:lang w:val="en-GB" w:eastAsia="zh-CN"/>
    </w:rPr>
  </w:style>
  <w:style w:type="character" w:customStyle="1" w:styleId="CommentSubjectChar">
    <w:name w:val="Comment Subject Char"/>
    <w:basedOn w:val="CommentTextChar"/>
    <w:link w:val="CommentSubject"/>
    <w:uiPriority w:val="99"/>
    <w:semiHidden/>
    <w:rsid w:val="00704226"/>
    <w:rPr>
      <w:rFonts w:ascii="Times New Roman" w:eastAsiaTheme="minorEastAsia" w:hAnsi="Times New Roman" w:cs="Times New Roman"/>
      <w:b/>
      <w:bCs/>
      <w:sz w:val="20"/>
      <w:szCs w:val="20"/>
      <w:bdr w:val="nil"/>
      <w:lang w:val="en-US" w:eastAsia="zh-CN"/>
    </w:rPr>
  </w:style>
  <w:style w:type="paragraph" w:styleId="BalloonText">
    <w:name w:val="Balloon Text"/>
    <w:basedOn w:val="Normal"/>
    <w:link w:val="BalloonTextChar"/>
    <w:uiPriority w:val="99"/>
    <w:semiHidden/>
    <w:unhideWhenUsed/>
    <w:rsid w:val="00704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226"/>
    <w:rPr>
      <w:rFonts w:ascii="Segoe UI" w:eastAsiaTheme="minorEastAsia" w:hAnsi="Segoe UI" w:cs="Segoe UI"/>
      <w:sz w:val="18"/>
      <w:szCs w:val="18"/>
      <w:lang w:eastAsia="zh-CN"/>
    </w:rPr>
  </w:style>
  <w:style w:type="character" w:styleId="Hyperlink">
    <w:name w:val="Hyperlink"/>
    <w:basedOn w:val="DefaultParagraphFont"/>
    <w:uiPriority w:val="99"/>
    <w:unhideWhenUsed/>
    <w:rsid w:val="007C0098"/>
    <w:rPr>
      <w:color w:val="0563C1" w:themeColor="hyperlink"/>
      <w:u w:val="single"/>
    </w:rPr>
  </w:style>
  <w:style w:type="paragraph" w:styleId="Header">
    <w:name w:val="header"/>
    <w:basedOn w:val="Normal"/>
    <w:link w:val="HeaderChar"/>
    <w:uiPriority w:val="99"/>
    <w:unhideWhenUsed/>
    <w:rsid w:val="007B2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198"/>
    <w:rPr>
      <w:rFonts w:eastAsiaTheme="minorEastAsia"/>
      <w:lang w:eastAsia="zh-CN"/>
    </w:rPr>
  </w:style>
  <w:style w:type="paragraph" w:styleId="Footer">
    <w:name w:val="footer"/>
    <w:basedOn w:val="Normal"/>
    <w:link w:val="FooterChar"/>
    <w:uiPriority w:val="99"/>
    <w:unhideWhenUsed/>
    <w:rsid w:val="007B2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198"/>
    <w:rPr>
      <w:rFonts w:eastAsiaTheme="minorEastAsia"/>
      <w:lang w:eastAsia="zh-CN"/>
    </w:rPr>
  </w:style>
  <w:style w:type="table" w:styleId="TableGrid">
    <w:name w:val="Table Grid"/>
    <w:basedOn w:val="TableNormal"/>
    <w:uiPriority w:val="39"/>
    <w:rsid w:val="000C5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574D"/>
    <w:pPr>
      <w:spacing w:after="0" w:line="240" w:lineRule="auto"/>
    </w:pPr>
    <w:rPr>
      <w:rFonts w:eastAsiaTheme="minorEastAsia"/>
      <w:lang w:eastAsia="zh-CN"/>
    </w:rPr>
  </w:style>
  <w:style w:type="character" w:customStyle="1" w:styleId="personname">
    <w:name w:val="person_name"/>
    <w:basedOn w:val="DefaultParagraphFont"/>
    <w:rsid w:val="00855079"/>
  </w:style>
  <w:style w:type="character" w:styleId="Emphasis">
    <w:name w:val="Emphasis"/>
    <w:basedOn w:val="DefaultParagraphFont"/>
    <w:uiPriority w:val="20"/>
    <w:qFormat/>
    <w:rsid w:val="008550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40981">
      <w:bodyDiv w:val="1"/>
      <w:marLeft w:val="0"/>
      <w:marRight w:val="0"/>
      <w:marTop w:val="0"/>
      <w:marBottom w:val="0"/>
      <w:divBdr>
        <w:top w:val="none" w:sz="0" w:space="0" w:color="auto"/>
        <w:left w:val="none" w:sz="0" w:space="0" w:color="auto"/>
        <w:bottom w:val="none" w:sz="0" w:space="0" w:color="auto"/>
        <w:right w:val="none" w:sz="0" w:space="0" w:color="auto"/>
      </w:divBdr>
      <w:divsChild>
        <w:div w:id="1894585750">
          <w:marLeft w:val="0"/>
          <w:marRight w:val="0"/>
          <w:marTop w:val="0"/>
          <w:marBottom w:val="0"/>
          <w:divBdr>
            <w:top w:val="none" w:sz="0" w:space="0" w:color="auto"/>
            <w:left w:val="none" w:sz="0" w:space="0" w:color="auto"/>
            <w:bottom w:val="none" w:sz="0" w:space="0" w:color="auto"/>
            <w:right w:val="none" w:sz="0" w:space="0" w:color="auto"/>
          </w:divBdr>
          <w:divsChild>
            <w:div w:id="1014067474">
              <w:marLeft w:val="0"/>
              <w:marRight w:val="0"/>
              <w:marTop w:val="0"/>
              <w:marBottom w:val="0"/>
              <w:divBdr>
                <w:top w:val="none" w:sz="0" w:space="0" w:color="auto"/>
                <w:left w:val="none" w:sz="0" w:space="0" w:color="auto"/>
                <w:bottom w:val="none" w:sz="0" w:space="0" w:color="auto"/>
                <w:right w:val="none" w:sz="0" w:space="0" w:color="auto"/>
              </w:divBdr>
              <w:divsChild>
                <w:div w:id="1096248439">
                  <w:marLeft w:val="0"/>
                  <w:marRight w:val="0"/>
                  <w:marTop w:val="0"/>
                  <w:marBottom w:val="0"/>
                  <w:divBdr>
                    <w:top w:val="none" w:sz="0" w:space="0" w:color="auto"/>
                    <w:left w:val="none" w:sz="0" w:space="0" w:color="auto"/>
                    <w:bottom w:val="none" w:sz="0" w:space="0" w:color="auto"/>
                    <w:right w:val="none" w:sz="0" w:space="0" w:color="auto"/>
                  </w:divBdr>
                  <w:divsChild>
                    <w:div w:id="1090273059">
                      <w:marLeft w:val="0"/>
                      <w:marRight w:val="0"/>
                      <w:marTop w:val="0"/>
                      <w:marBottom w:val="0"/>
                      <w:divBdr>
                        <w:top w:val="none" w:sz="0" w:space="0" w:color="auto"/>
                        <w:left w:val="none" w:sz="0" w:space="0" w:color="auto"/>
                        <w:bottom w:val="none" w:sz="0" w:space="0" w:color="auto"/>
                        <w:right w:val="none" w:sz="0" w:space="0" w:color="auto"/>
                      </w:divBdr>
                      <w:divsChild>
                        <w:div w:id="851530209">
                          <w:marLeft w:val="0"/>
                          <w:marRight w:val="0"/>
                          <w:marTop w:val="0"/>
                          <w:marBottom w:val="0"/>
                          <w:divBdr>
                            <w:top w:val="none" w:sz="0" w:space="0" w:color="auto"/>
                            <w:left w:val="none" w:sz="0" w:space="0" w:color="auto"/>
                            <w:bottom w:val="none" w:sz="0" w:space="0" w:color="auto"/>
                            <w:right w:val="none" w:sz="0" w:space="0" w:color="auto"/>
                          </w:divBdr>
                          <w:divsChild>
                            <w:div w:id="1015572959">
                              <w:marLeft w:val="0"/>
                              <w:marRight w:val="0"/>
                              <w:marTop w:val="0"/>
                              <w:marBottom w:val="0"/>
                              <w:divBdr>
                                <w:top w:val="none" w:sz="0" w:space="0" w:color="auto"/>
                                <w:left w:val="none" w:sz="0" w:space="0" w:color="auto"/>
                                <w:bottom w:val="none" w:sz="0" w:space="0" w:color="auto"/>
                                <w:right w:val="none" w:sz="0" w:space="0" w:color="auto"/>
                              </w:divBdr>
                              <w:divsChild>
                                <w:div w:id="1121072243">
                                  <w:marLeft w:val="0"/>
                                  <w:marRight w:val="0"/>
                                  <w:marTop w:val="0"/>
                                  <w:marBottom w:val="0"/>
                                  <w:divBdr>
                                    <w:top w:val="none" w:sz="0" w:space="0" w:color="auto"/>
                                    <w:left w:val="none" w:sz="0" w:space="0" w:color="auto"/>
                                    <w:bottom w:val="none" w:sz="0" w:space="0" w:color="auto"/>
                                    <w:right w:val="none" w:sz="0" w:space="0" w:color="auto"/>
                                  </w:divBdr>
                                  <w:divsChild>
                                    <w:div w:id="922880556">
                                      <w:marLeft w:val="0"/>
                                      <w:marRight w:val="0"/>
                                      <w:marTop w:val="0"/>
                                      <w:marBottom w:val="0"/>
                                      <w:divBdr>
                                        <w:top w:val="none" w:sz="0" w:space="0" w:color="auto"/>
                                        <w:left w:val="none" w:sz="0" w:space="0" w:color="auto"/>
                                        <w:bottom w:val="none" w:sz="0" w:space="0" w:color="auto"/>
                                        <w:right w:val="none" w:sz="0" w:space="0" w:color="auto"/>
                                      </w:divBdr>
                                      <w:divsChild>
                                        <w:div w:id="511535433">
                                          <w:marLeft w:val="0"/>
                                          <w:marRight w:val="0"/>
                                          <w:marTop w:val="0"/>
                                          <w:marBottom w:val="0"/>
                                          <w:divBdr>
                                            <w:top w:val="none" w:sz="0" w:space="0" w:color="auto"/>
                                            <w:left w:val="none" w:sz="0" w:space="0" w:color="auto"/>
                                            <w:bottom w:val="none" w:sz="0" w:space="0" w:color="auto"/>
                                            <w:right w:val="none" w:sz="0" w:space="0" w:color="auto"/>
                                          </w:divBdr>
                                          <w:divsChild>
                                            <w:div w:id="1755086831">
                                              <w:marLeft w:val="0"/>
                                              <w:marRight w:val="0"/>
                                              <w:marTop w:val="0"/>
                                              <w:marBottom w:val="0"/>
                                              <w:divBdr>
                                                <w:top w:val="none" w:sz="0" w:space="0" w:color="auto"/>
                                                <w:left w:val="none" w:sz="0" w:space="0" w:color="auto"/>
                                                <w:bottom w:val="none" w:sz="0" w:space="0" w:color="auto"/>
                                                <w:right w:val="none" w:sz="0" w:space="0" w:color="auto"/>
                                              </w:divBdr>
                                              <w:divsChild>
                                                <w:div w:id="892933077">
                                                  <w:marLeft w:val="0"/>
                                                  <w:marRight w:val="0"/>
                                                  <w:marTop w:val="0"/>
                                                  <w:marBottom w:val="0"/>
                                                  <w:divBdr>
                                                    <w:top w:val="none" w:sz="0" w:space="0" w:color="auto"/>
                                                    <w:left w:val="none" w:sz="0" w:space="0" w:color="auto"/>
                                                    <w:bottom w:val="none" w:sz="0" w:space="0" w:color="auto"/>
                                                    <w:right w:val="none" w:sz="0" w:space="0" w:color="auto"/>
                                                  </w:divBdr>
                                                  <w:divsChild>
                                                    <w:div w:id="981470634">
                                                      <w:marLeft w:val="0"/>
                                                      <w:marRight w:val="0"/>
                                                      <w:marTop w:val="0"/>
                                                      <w:marBottom w:val="0"/>
                                                      <w:divBdr>
                                                        <w:top w:val="none" w:sz="0" w:space="0" w:color="auto"/>
                                                        <w:left w:val="none" w:sz="0" w:space="0" w:color="auto"/>
                                                        <w:bottom w:val="none" w:sz="0" w:space="0" w:color="auto"/>
                                                        <w:right w:val="none" w:sz="0" w:space="0" w:color="auto"/>
                                                      </w:divBdr>
                                                      <w:divsChild>
                                                        <w:div w:id="1262838242">
                                                          <w:marLeft w:val="0"/>
                                                          <w:marRight w:val="0"/>
                                                          <w:marTop w:val="0"/>
                                                          <w:marBottom w:val="0"/>
                                                          <w:divBdr>
                                                            <w:top w:val="none" w:sz="0" w:space="0" w:color="auto"/>
                                                            <w:left w:val="none" w:sz="0" w:space="0" w:color="auto"/>
                                                            <w:bottom w:val="none" w:sz="0" w:space="0" w:color="auto"/>
                                                            <w:right w:val="none" w:sz="0" w:space="0" w:color="auto"/>
                                                          </w:divBdr>
                                                        </w:div>
                                                        <w:div w:id="1085760854">
                                                          <w:marLeft w:val="0"/>
                                                          <w:marRight w:val="0"/>
                                                          <w:marTop w:val="0"/>
                                                          <w:marBottom w:val="0"/>
                                                          <w:divBdr>
                                                            <w:top w:val="none" w:sz="0" w:space="0" w:color="auto"/>
                                                            <w:left w:val="none" w:sz="0" w:space="0" w:color="auto"/>
                                                            <w:bottom w:val="none" w:sz="0" w:space="0" w:color="auto"/>
                                                            <w:right w:val="none" w:sz="0" w:space="0" w:color="auto"/>
                                                          </w:divBdr>
                                                        </w:div>
                                                        <w:div w:id="6683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ks.nice.org.uk/acne-vulagris" TargetMode="External"/><Relationship Id="rId4" Type="http://schemas.openxmlformats.org/officeDocument/2006/relationships/settings" Target="settings.xml"/><Relationship Id="rId9" Type="http://schemas.openxmlformats.org/officeDocument/2006/relationships/hyperlink" Target="mailto:A.Ip@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F7A4-8029-41AB-8E45-3A64DA5E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4873</Words>
  <Characters>27780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 A.</dc:creator>
  <cp:lastModifiedBy>Ip A.</cp:lastModifiedBy>
  <cp:revision>3</cp:revision>
  <cp:lastPrinted>2018-01-30T09:07:00Z</cp:lastPrinted>
  <dcterms:created xsi:type="dcterms:W3CDTF">2018-07-04T12:22:00Z</dcterms:created>
  <dcterms:modified xsi:type="dcterms:W3CDTF">2018-07-04T12:23:00Z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