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424EE" w14:textId="77777777" w:rsidR="0041082D" w:rsidRPr="001E0B5D" w:rsidRDefault="0041082D" w:rsidP="009F4F83">
      <w:pPr>
        <w:spacing w:after="240"/>
        <w:ind w:left="463" w:hangingChars="193" w:hanging="463"/>
        <w:jc w:val="center"/>
        <w:rPr>
          <w:b/>
          <w:sz w:val="24"/>
          <w:szCs w:val="24"/>
        </w:rPr>
      </w:pPr>
    </w:p>
    <w:p w14:paraId="7FEE0080" w14:textId="77777777" w:rsidR="0041082D" w:rsidRPr="001E0B5D" w:rsidRDefault="0041082D" w:rsidP="009F4F83">
      <w:pPr>
        <w:spacing w:after="240"/>
        <w:ind w:left="463" w:hangingChars="193" w:hanging="463"/>
        <w:jc w:val="center"/>
        <w:rPr>
          <w:b/>
          <w:sz w:val="24"/>
          <w:szCs w:val="24"/>
        </w:rPr>
      </w:pPr>
    </w:p>
    <w:p w14:paraId="650EBB30" w14:textId="77777777" w:rsidR="0041082D" w:rsidRPr="001E0B5D" w:rsidRDefault="0041082D" w:rsidP="009F4F83">
      <w:pPr>
        <w:spacing w:after="240"/>
        <w:ind w:left="463" w:hangingChars="193" w:hanging="463"/>
        <w:jc w:val="center"/>
        <w:rPr>
          <w:b/>
          <w:sz w:val="24"/>
          <w:szCs w:val="24"/>
        </w:rPr>
      </w:pPr>
    </w:p>
    <w:p w14:paraId="29F19856" w14:textId="77777777" w:rsidR="0041082D" w:rsidRPr="001E0B5D" w:rsidRDefault="0041082D" w:rsidP="009F4F83">
      <w:pPr>
        <w:spacing w:after="240"/>
        <w:ind w:left="463" w:hangingChars="193" w:hanging="463"/>
        <w:jc w:val="center"/>
        <w:rPr>
          <w:b/>
          <w:sz w:val="24"/>
          <w:szCs w:val="24"/>
        </w:rPr>
      </w:pPr>
    </w:p>
    <w:p w14:paraId="760A4A36" w14:textId="77777777" w:rsidR="0041082D" w:rsidRPr="001E0B5D" w:rsidRDefault="0041082D" w:rsidP="009F4F83">
      <w:pPr>
        <w:spacing w:after="240"/>
        <w:ind w:left="463" w:hangingChars="193" w:hanging="463"/>
        <w:jc w:val="center"/>
        <w:rPr>
          <w:b/>
          <w:sz w:val="24"/>
          <w:szCs w:val="24"/>
        </w:rPr>
      </w:pPr>
    </w:p>
    <w:p w14:paraId="2506D596" w14:textId="2C254058" w:rsidR="00187BF5" w:rsidRPr="001E0B5D" w:rsidRDefault="0041082D" w:rsidP="009F4F83">
      <w:pPr>
        <w:spacing w:after="240"/>
        <w:ind w:left="540" w:hangingChars="193" w:hanging="540"/>
        <w:jc w:val="center"/>
        <w:rPr>
          <w:b/>
        </w:rPr>
      </w:pPr>
      <w:r w:rsidRPr="001E0B5D">
        <w:rPr>
          <w:b/>
        </w:rPr>
        <w:t>Breast Cancer Survivorship Care Model</w:t>
      </w:r>
      <w:r w:rsidR="009F4F83" w:rsidRPr="001E0B5D">
        <w:rPr>
          <w:b/>
        </w:rPr>
        <w:t>s</w:t>
      </w:r>
      <w:r w:rsidRPr="001E0B5D">
        <w:rPr>
          <w:b/>
        </w:rPr>
        <w:t xml:space="preserve"> in Taiwan: A Randomized Controlled Study</w:t>
      </w:r>
    </w:p>
    <w:p w14:paraId="6C3EA42C" w14:textId="3824B52C" w:rsidR="0041082D" w:rsidRPr="001E0B5D" w:rsidRDefault="0041082D" w:rsidP="009F4F83">
      <w:pPr>
        <w:pStyle w:val="NormalWeb"/>
        <w:spacing w:after="240" w:afterAutospacing="0" w:line="360" w:lineRule="auto"/>
        <w:jc w:val="center"/>
      </w:pPr>
      <w:r w:rsidRPr="001E0B5D">
        <w:t>Yong Alison Wang</w:t>
      </w:r>
      <w:r w:rsidRPr="001E0B5D">
        <w:rPr>
          <w:rFonts w:eastAsia="DFKai-SB"/>
          <w:vertAlign w:val="superscript"/>
          <w:lang w:val="en-GB"/>
        </w:rPr>
        <w:t>1,2*</w:t>
      </w:r>
      <w:r w:rsidRPr="001E0B5D">
        <w:t xml:space="preserve">, </w:t>
      </w:r>
      <w:r w:rsidR="004C6B96" w:rsidRPr="001E0B5D">
        <w:t>Kai-Hsin Hsu</w:t>
      </w:r>
      <w:r w:rsidRPr="001E0B5D">
        <w:rPr>
          <w:vertAlign w:val="superscript"/>
        </w:rPr>
        <w:t>1</w:t>
      </w:r>
      <w:r w:rsidRPr="001E0B5D">
        <w:t>; Chen-Fang Hung</w:t>
      </w:r>
      <w:r w:rsidRPr="001E0B5D">
        <w:rPr>
          <w:vertAlign w:val="superscript"/>
        </w:rPr>
        <w:t>1</w:t>
      </w:r>
    </w:p>
    <w:p w14:paraId="6E89E746" w14:textId="77777777" w:rsidR="0041082D" w:rsidRPr="001E0B5D" w:rsidRDefault="0041082D" w:rsidP="009F4F83">
      <w:pPr>
        <w:pStyle w:val="ListParagraph"/>
        <w:widowControl/>
        <w:numPr>
          <w:ilvl w:val="0"/>
          <w:numId w:val="33"/>
        </w:numPr>
        <w:adjustRightInd/>
        <w:spacing w:before="100" w:beforeAutospacing="1" w:after="240" w:line="360" w:lineRule="auto"/>
        <w:ind w:leftChars="0"/>
        <w:contextualSpacing/>
        <w:textAlignment w:val="auto"/>
      </w:pPr>
      <w:r w:rsidRPr="001E0B5D">
        <w:t xml:space="preserve">Koo Foundation Sun-Yat Sen Cancer Center, Taipei, Taiwan </w:t>
      </w:r>
    </w:p>
    <w:p w14:paraId="3B7A5454" w14:textId="77777777" w:rsidR="0041082D" w:rsidRPr="001E0B5D" w:rsidRDefault="0041082D" w:rsidP="009F4F83">
      <w:pPr>
        <w:pStyle w:val="ListParagraph"/>
        <w:widowControl/>
        <w:numPr>
          <w:ilvl w:val="0"/>
          <w:numId w:val="33"/>
        </w:numPr>
        <w:adjustRightInd/>
        <w:spacing w:after="240" w:line="360" w:lineRule="auto"/>
        <w:ind w:leftChars="0"/>
        <w:contextualSpacing/>
        <w:jc w:val="both"/>
        <w:textAlignment w:val="auto"/>
        <w:rPr>
          <w:rFonts w:eastAsia="DFKai-SB"/>
          <w:bCs/>
        </w:rPr>
      </w:pPr>
      <w:r w:rsidRPr="001E0B5D">
        <w:rPr>
          <w:rFonts w:eastAsia="DFKai-SB"/>
          <w:bCs/>
        </w:rPr>
        <w:t>National Yang Ming Chiao Tung University School of Medicine, Taipei, Taiwan</w:t>
      </w:r>
    </w:p>
    <w:p w14:paraId="668435B3" w14:textId="77777777" w:rsidR="0041082D" w:rsidRPr="001E0B5D" w:rsidRDefault="0041082D" w:rsidP="009F4F83">
      <w:pPr>
        <w:spacing w:after="240" w:line="360" w:lineRule="auto"/>
        <w:rPr>
          <w:color w:val="000000"/>
          <w:lang w:val="en-GB"/>
        </w:rPr>
      </w:pPr>
    </w:p>
    <w:p w14:paraId="790CEFD0" w14:textId="77777777" w:rsidR="0041082D" w:rsidRPr="001E0B5D" w:rsidRDefault="0041082D" w:rsidP="009F4F83">
      <w:pPr>
        <w:spacing w:after="240" w:line="360" w:lineRule="auto"/>
        <w:rPr>
          <w:rFonts w:eastAsia="Times New Roman"/>
        </w:rPr>
      </w:pPr>
    </w:p>
    <w:p w14:paraId="0058EBF6" w14:textId="77777777" w:rsidR="0041082D" w:rsidRPr="001E0B5D" w:rsidRDefault="0041082D" w:rsidP="009F4F83">
      <w:pPr>
        <w:spacing w:after="240" w:line="360" w:lineRule="auto"/>
        <w:rPr>
          <w:b/>
          <w:lang w:val="en-GB"/>
        </w:rPr>
      </w:pPr>
      <w:r w:rsidRPr="001E0B5D">
        <w:rPr>
          <w:b/>
          <w:lang w:val="en-GB"/>
        </w:rPr>
        <w:t xml:space="preserve">*Corresponding Author: </w:t>
      </w:r>
    </w:p>
    <w:p w14:paraId="6E60F755" w14:textId="77777777" w:rsidR="0041082D" w:rsidRPr="001E0B5D" w:rsidRDefault="0041082D" w:rsidP="009F4F83">
      <w:pPr>
        <w:spacing w:after="240"/>
        <w:rPr>
          <w:bCs/>
        </w:rPr>
      </w:pPr>
      <w:r w:rsidRPr="001E0B5D">
        <w:rPr>
          <w:bCs/>
          <w:lang w:val="en-GB"/>
        </w:rPr>
        <w:t xml:space="preserve">Yong Alison Wang, Department of Internal Medicine, Koo </w:t>
      </w:r>
      <w:r w:rsidRPr="001E0B5D">
        <w:t xml:space="preserve">Foundation Sun-Yat Sen Cancer Center, </w:t>
      </w:r>
      <w:r w:rsidRPr="001E0B5D">
        <w:rPr>
          <w:bCs/>
        </w:rPr>
        <w:t xml:space="preserve">125 Lih Der Rd, </w:t>
      </w:r>
      <w:proofErr w:type="spellStart"/>
      <w:r w:rsidRPr="001E0B5D">
        <w:rPr>
          <w:bCs/>
        </w:rPr>
        <w:t>Beitou</w:t>
      </w:r>
      <w:proofErr w:type="spellEnd"/>
      <w:r w:rsidRPr="001E0B5D">
        <w:rPr>
          <w:bCs/>
        </w:rPr>
        <w:t xml:space="preserve"> District, Taipei 11259, Taiwan. Email: </w:t>
      </w:r>
      <w:hyperlink r:id="rId7" w:history="1">
        <w:r w:rsidRPr="001E0B5D">
          <w:rPr>
            <w:rStyle w:val="Hyperlink"/>
            <w:bCs/>
          </w:rPr>
          <w:t>wang@kfsyscc.org</w:t>
        </w:r>
      </w:hyperlink>
      <w:r w:rsidRPr="001E0B5D">
        <w:rPr>
          <w:bCs/>
        </w:rPr>
        <w:t xml:space="preserve"> Tel: +886-2-2897-0011 </w:t>
      </w:r>
      <w:proofErr w:type="spellStart"/>
      <w:r w:rsidRPr="001E0B5D">
        <w:rPr>
          <w:bCs/>
        </w:rPr>
        <w:t>ext</w:t>
      </w:r>
      <w:proofErr w:type="spellEnd"/>
      <w:r w:rsidRPr="001E0B5D">
        <w:rPr>
          <w:bCs/>
        </w:rPr>
        <w:t xml:space="preserve"> 1746 Fax: +886-2-2858-6134, ORCID 0000-0001-7361-348X</w:t>
      </w:r>
    </w:p>
    <w:p w14:paraId="18FD7636" w14:textId="77777777" w:rsidR="0041082D" w:rsidRPr="001E0B5D" w:rsidRDefault="0041082D" w:rsidP="009F4F83">
      <w:pPr>
        <w:spacing w:after="240"/>
        <w:rPr>
          <w:bCs/>
        </w:rPr>
      </w:pPr>
    </w:p>
    <w:p w14:paraId="4BFAB6AB" w14:textId="77777777" w:rsidR="0041082D" w:rsidRPr="001E0B5D" w:rsidRDefault="0041082D" w:rsidP="009F4F83">
      <w:pPr>
        <w:spacing w:after="240"/>
        <w:ind w:left="463" w:hangingChars="193" w:hanging="463"/>
        <w:jc w:val="center"/>
        <w:rPr>
          <w:b/>
          <w:sz w:val="24"/>
          <w:szCs w:val="24"/>
        </w:rPr>
      </w:pPr>
    </w:p>
    <w:p w14:paraId="123C9FD4" w14:textId="58B22304" w:rsidR="008B17AB" w:rsidRPr="001E0B5D" w:rsidRDefault="0041082D" w:rsidP="009F4F83">
      <w:pPr>
        <w:spacing w:after="240" w:line="480" w:lineRule="auto"/>
        <w:ind w:left="463" w:hangingChars="193" w:hanging="463"/>
        <w:jc w:val="both"/>
        <w:rPr>
          <w:b/>
          <w:bCs/>
          <w:sz w:val="24"/>
          <w:szCs w:val="24"/>
        </w:rPr>
      </w:pPr>
      <w:r w:rsidRPr="001E0B5D">
        <w:rPr>
          <w:bCs/>
          <w:sz w:val="24"/>
          <w:szCs w:val="24"/>
        </w:rPr>
        <w:br w:type="page"/>
      </w:r>
      <w:r w:rsidR="008B17AB" w:rsidRPr="001E0B5D">
        <w:rPr>
          <w:b/>
          <w:bCs/>
          <w:sz w:val="24"/>
          <w:szCs w:val="24"/>
        </w:rPr>
        <w:lastRenderedPageBreak/>
        <w:t>Background</w:t>
      </w:r>
    </w:p>
    <w:p w14:paraId="3ACC54AB" w14:textId="0FE876AE" w:rsidR="008B17AB" w:rsidRPr="001E0B5D" w:rsidRDefault="008B17AB" w:rsidP="009F4F83">
      <w:pPr>
        <w:autoSpaceDE w:val="0"/>
        <w:autoSpaceDN w:val="0"/>
        <w:spacing w:after="240"/>
        <w:ind w:firstLine="480"/>
        <w:rPr>
          <w:rFonts w:eastAsia="PMingLiU"/>
          <w:sz w:val="24"/>
          <w:szCs w:val="24"/>
        </w:rPr>
      </w:pPr>
      <w:r w:rsidRPr="001E0B5D">
        <w:rPr>
          <w:sz w:val="24"/>
          <w:szCs w:val="24"/>
        </w:rPr>
        <w:t xml:space="preserve">Early detection and improvements in treatment of breast cancer have resulted in rapidly increasing number of breast cancer survivors [1]. </w:t>
      </w:r>
      <w:r w:rsidRPr="001E0B5D">
        <w:rPr>
          <w:rFonts w:eastAsia="PMingLiU"/>
          <w:sz w:val="24"/>
          <w:szCs w:val="24"/>
        </w:rPr>
        <w:t>The 5-year survival rate is 98% for localized disease and is 84% for regional disease in the United States [2]. In Taiwan, similar 5-year survival rates have been observed, 95% for stage I disease, 89% for stage II disease and 70% for stage III disease [3]. With the increasing incidence of breast cancer in Taiwan, continued improvement in detection and treatment, and the aging population, the number of breast cancer survivors continue</w:t>
      </w:r>
      <w:r w:rsidR="009F4F83" w:rsidRPr="001E0B5D">
        <w:rPr>
          <w:rFonts w:eastAsia="PMingLiU"/>
          <w:sz w:val="24"/>
          <w:szCs w:val="24"/>
        </w:rPr>
        <w:t>d</w:t>
      </w:r>
      <w:r w:rsidRPr="001E0B5D">
        <w:rPr>
          <w:rFonts w:eastAsia="PMingLiU"/>
          <w:sz w:val="24"/>
          <w:szCs w:val="24"/>
        </w:rPr>
        <w:t xml:space="preserve"> to increase. Survivors who have completed their initial treatments require surveillance for recurrence, general screening and preventive care, psychosocial care, as well as care for comorbid conditions [4]</w:t>
      </w:r>
      <w:r w:rsidR="009F4F83" w:rsidRPr="001E0B5D">
        <w:rPr>
          <w:rFonts w:eastAsia="PMingLiU"/>
          <w:sz w:val="24"/>
          <w:szCs w:val="24"/>
        </w:rPr>
        <w:t>. H</w:t>
      </w:r>
      <w:r w:rsidRPr="001E0B5D">
        <w:rPr>
          <w:rFonts w:eastAsia="PMingLiU"/>
          <w:sz w:val="24"/>
          <w:szCs w:val="24"/>
        </w:rPr>
        <w:t>owever, effective and efficient ways in which to organize, deliver and facilitate services are complex. Different models of follow-up care have been tested, including follow-up by cancer specialists compared to general practitioners, and by doctors compared to trained nurses [5-9]. These studies show</w:t>
      </w:r>
      <w:r w:rsidR="005E3383" w:rsidRPr="001E0B5D">
        <w:rPr>
          <w:rFonts w:eastAsia="PMingLiU"/>
          <w:sz w:val="24"/>
          <w:szCs w:val="24"/>
        </w:rPr>
        <w:t>ed</w:t>
      </w:r>
      <w:r w:rsidRPr="001E0B5D">
        <w:rPr>
          <w:rFonts w:eastAsia="PMingLiU"/>
          <w:sz w:val="24"/>
          <w:szCs w:val="24"/>
        </w:rPr>
        <w:t xml:space="preserve"> that there </w:t>
      </w:r>
      <w:r w:rsidR="005E3383" w:rsidRPr="001E0B5D">
        <w:rPr>
          <w:rFonts w:eastAsia="PMingLiU"/>
          <w:sz w:val="24"/>
          <w:szCs w:val="24"/>
        </w:rPr>
        <w:t>we</w:t>
      </w:r>
      <w:r w:rsidRPr="001E0B5D">
        <w:rPr>
          <w:rFonts w:eastAsia="PMingLiU"/>
          <w:sz w:val="24"/>
          <w:szCs w:val="24"/>
        </w:rPr>
        <w:t>re no significant differences in time to confirmation of recurrence [6], recurrence-related serious clinical events [7], patient satisfaction, quality of life and level of patient anxiety [6-9].</w:t>
      </w:r>
    </w:p>
    <w:p w14:paraId="3BFB6138" w14:textId="00FBB8CF" w:rsidR="008B17AB" w:rsidRPr="001E0B5D" w:rsidRDefault="008B17AB" w:rsidP="009F4F83">
      <w:pPr>
        <w:autoSpaceDE w:val="0"/>
        <w:autoSpaceDN w:val="0"/>
        <w:spacing w:after="240"/>
        <w:ind w:firstLine="480"/>
        <w:rPr>
          <w:sz w:val="24"/>
          <w:szCs w:val="24"/>
        </w:rPr>
      </w:pPr>
      <w:r w:rsidRPr="001E0B5D">
        <w:rPr>
          <w:rFonts w:eastAsia="PMingLiU"/>
          <w:sz w:val="24"/>
          <w:szCs w:val="24"/>
        </w:rPr>
        <w:t>In Taiwan, there is limited primary care network for continuity of patient care. Since the National Health Insurance provides universal care, patients can access care from any specialist in any frequency</w:t>
      </w:r>
      <w:r w:rsidR="005E3383" w:rsidRPr="001E0B5D">
        <w:rPr>
          <w:rFonts w:eastAsia="PMingLiU"/>
          <w:sz w:val="24"/>
          <w:szCs w:val="24"/>
        </w:rPr>
        <w:t>.</w:t>
      </w:r>
      <w:r w:rsidRPr="001E0B5D">
        <w:rPr>
          <w:rFonts w:eastAsia="PMingLiU"/>
          <w:sz w:val="24"/>
          <w:szCs w:val="24"/>
        </w:rPr>
        <w:t xml:space="preserve"> </w:t>
      </w:r>
      <w:r w:rsidR="005E3383" w:rsidRPr="001E0B5D">
        <w:rPr>
          <w:rFonts w:eastAsia="PMingLiU"/>
          <w:sz w:val="24"/>
          <w:szCs w:val="24"/>
        </w:rPr>
        <w:t>C</w:t>
      </w:r>
      <w:r w:rsidRPr="001E0B5D">
        <w:rPr>
          <w:rFonts w:eastAsia="PMingLiU"/>
          <w:sz w:val="24"/>
          <w:szCs w:val="24"/>
        </w:rPr>
        <w:t>oordination between providers and continuity of care are poor. Cancer survivor</w:t>
      </w:r>
      <w:r w:rsidR="005E3383" w:rsidRPr="001E0B5D">
        <w:rPr>
          <w:rFonts w:eastAsia="PMingLiU"/>
          <w:sz w:val="24"/>
          <w:szCs w:val="24"/>
        </w:rPr>
        <w:t>ship care</w:t>
      </w:r>
      <w:r w:rsidRPr="001E0B5D">
        <w:rPr>
          <w:rFonts w:eastAsia="PMingLiU"/>
          <w:sz w:val="24"/>
          <w:szCs w:val="24"/>
        </w:rPr>
        <w:t xml:space="preserve"> could </w:t>
      </w:r>
      <w:r w:rsidR="005E3383" w:rsidRPr="001E0B5D">
        <w:rPr>
          <w:rFonts w:eastAsia="PMingLiU"/>
          <w:sz w:val="24"/>
          <w:szCs w:val="24"/>
        </w:rPr>
        <w:t>range from</w:t>
      </w:r>
      <w:r w:rsidRPr="001E0B5D">
        <w:rPr>
          <w:rFonts w:eastAsia="PMingLiU"/>
          <w:sz w:val="24"/>
          <w:szCs w:val="24"/>
        </w:rPr>
        <w:t xml:space="preserve"> be</w:t>
      </w:r>
      <w:r w:rsidR="005E3383" w:rsidRPr="001E0B5D">
        <w:rPr>
          <w:rFonts w:eastAsia="PMingLiU"/>
          <w:sz w:val="24"/>
          <w:szCs w:val="24"/>
        </w:rPr>
        <w:t>ing</w:t>
      </w:r>
      <w:r w:rsidRPr="001E0B5D">
        <w:rPr>
          <w:rFonts w:eastAsia="PMingLiU"/>
          <w:sz w:val="24"/>
          <w:szCs w:val="24"/>
        </w:rPr>
        <w:t xml:space="preserve"> </w:t>
      </w:r>
      <w:r w:rsidR="005E3383" w:rsidRPr="001E0B5D">
        <w:rPr>
          <w:rFonts w:eastAsia="PMingLiU"/>
          <w:sz w:val="24"/>
          <w:szCs w:val="24"/>
        </w:rPr>
        <w:t xml:space="preserve">followed by </w:t>
      </w:r>
      <w:r w:rsidRPr="001E0B5D">
        <w:rPr>
          <w:rFonts w:eastAsia="PMingLiU"/>
          <w:sz w:val="24"/>
          <w:szCs w:val="24"/>
        </w:rPr>
        <w:t xml:space="preserve">multiple providers in high frequency </w:t>
      </w:r>
      <w:r w:rsidR="005E3383" w:rsidRPr="001E0B5D">
        <w:rPr>
          <w:rFonts w:eastAsia="PMingLiU"/>
          <w:sz w:val="24"/>
          <w:szCs w:val="24"/>
        </w:rPr>
        <w:t>to</w:t>
      </w:r>
      <w:r w:rsidRPr="001E0B5D">
        <w:rPr>
          <w:rFonts w:eastAsia="PMingLiU"/>
          <w:sz w:val="24"/>
          <w:szCs w:val="24"/>
        </w:rPr>
        <w:t xml:space="preserve"> </w:t>
      </w:r>
      <w:r w:rsidR="005E3383" w:rsidRPr="001E0B5D">
        <w:rPr>
          <w:rFonts w:eastAsia="PMingLiU"/>
          <w:sz w:val="24"/>
          <w:szCs w:val="24"/>
        </w:rPr>
        <w:t xml:space="preserve">complete </w:t>
      </w:r>
      <w:r w:rsidRPr="001E0B5D">
        <w:rPr>
          <w:rFonts w:eastAsia="PMingLiU"/>
          <w:sz w:val="24"/>
          <w:szCs w:val="24"/>
        </w:rPr>
        <w:t xml:space="preserve">lost to follow-up. With the growth in number of cancer survivors, the impact on quality of national health care and its cost effectiveness would be significant. By 2009, the Koo Foundation Sun Yat-Sen Cancer Center was the highest-volume breast cancer provider in Taiwan, treating about 10% of all new breast cancer patients. Most breast cancer patients treated at KF-SYSCC continued to receive </w:t>
      </w:r>
      <w:r w:rsidR="005E3383" w:rsidRPr="001E0B5D">
        <w:rPr>
          <w:rFonts w:eastAsia="PMingLiU"/>
          <w:sz w:val="24"/>
          <w:szCs w:val="24"/>
        </w:rPr>
        <w:t xml:space="preserve">survivorship </w:t>
      </w:r>
      <w:r w:rsidRPr="001E0B5D">
        <w:rPr>
          <w:rFonts w:eastAsia="PMingLiU"/>
          <w:sz w:val="24"/>
          <w:szCs w:val="24"/>
        </w:rPr>
        <w:t xml:space="preserve">care at KF-SYSCC. These patients had been followed mostly by their cancer treatment specialists indefinitely, impacting the availability of these specialists to treat new cancer patients. General practitioners and advanced practice nurses have undergone training to provide care for breast cancer survivors </w:t>
      </w:r>
      <w:r w:rsidR="005E3383" w:rsidRPr="001E0B5D">
        <w:rPr>
          <w:rFonts w:eastAsia="PMingLiU"/>
          <w:sz w:val="24"/>
          <w:szCs w:val="24"/>
        </w:rPr>
        <w:t>at KF-SYSCC</w:t>
      </w:r>
      <w:r w:rsidRPr="001E0B5D">
        <w:rPr>
          <w:rFonts w:eastAsia="PMingLiU"/>
          <w:sz w:val="24"/>
          <w:szCs w:val="24"/>
        </w:rPr>
        <w:t xml:space="preserve">. A comprehensive </w:t>
      </w:r>
      <w:proofErr w:type="gramStart"/>
      <w:r w:rsidRPr="001E0B5D">
        <w:rPr>
          <w:rFonts w:eastAsia="PMingLiU"/>
          <w:sz w:val="24"/>
          <w:szCs w:val="24"/>
        </w:rPr>
        <w:t>long term</w:t>
      </w:r>
      <w:proofErr w:type="gramEnd"/>
      <w:r w:rsidRPr="001E0B5D">
        <w:rPr>
          <w:rFonts w:eastAsia="PMingLiU"/>
          <w:sz w:val="24"/>
          <w:szCs w:val="24"/>
        </w:rPr>
        <w:t xml:space="preserve"> follow-up program coordinated by general practitioners has been set up to provide holistic cancer survivorship care. This study will randomize treated breast cancer patients to transfer to the generalist physician coordinated long term follow-up program </w:t>
      </w:r>
      <w:proofErr w:type="gramStart"/>
      <w:r w:rsidRPr="001E0B5D">
        <w:rPr>
          <w:rFonts w:eastAsia="PMingLiU"/>
          <w:sz w:val="24"/>
          <w:szCs w:val="24"/>
        </w:rPr>
        <w:t>at</w:t>
      </w:r>
      <w:proofErr w:type="gramEnd"/>
      <w:r w:rsidRPr="001E0B5D">
        <w:rPr>
          <w:rFonts w:eastAsia="PMingLiU"/>
          <w:sz w:val="24"/>
          <w:szCs w:val="24"/>
        </w:rPr>
        <w:t xml:space="preserve"> one or two years after surgery</w:t>
      </w:r>
      <w:r w:rsidR="009F4F83" w:rsidRPr="001E0B5D">
        <w:rPr>
          <w:rFonts w:eastAsia="PMingLiU"/>
          <w:sz w:val="24"/>
          <w:szCs w:val="24"/>
        </w:rPr>
        <w:t xml:space="preserve"> </w:t>
      </w:r>
      <w:r w:rsidR="00A9749C" w:rsidRPr="001E0B5D">
        <w:rPr>
          <w:rFonts w:eastAsia="PMingLiU"/>
          <w:sz w:val="24"/>
          <w:szCs w:val="24"/>
        </w:rPr>
        <w:t>(Figure 1,2)</w:t>
      </w:r>
      <w:r w:rsidRPr="001E0B5D">
        <w:rPr>
          <w:rFonts w:eastAsia="PMingLiU"/>
          <w:sz w:val="24"/>
          <w:szCs w:val="24"/>
        </w:rPr>
        <w:t>.</w:t>
      </w:r>
      <w:r w:rsidR="009F4F83" w:rsidRPr="001E0B5D">
        <w:rPr>
          <w:rFonts w:eastAsia="PMingLiU"/>
          <w:sz w:val="24"/>
          <w:szCs w:val="24"/>
        </w:rPr>
        <w:t xml:space="preserve"> W</w:t>
      </w:r>
      <w:r w:rsidR="0041082D" w:rsidRPr="001E0B5D">
        <w:rPr>
          <w:sz w:val="24"/>
          <w:szCs w:val="24"/>
        </w:rPr>
        <w:t>e aimed t</w:t>
      </w:r>
      <w:r w:rsidRPr="001E0B5D">
        <w:rPr>
          <w:sz w:val="24"/>
          <w:szCs w:val="24"/>
        </w:rPr>
        <w:t xml:space="preserve">o compare the </w:t>
      </w:r>
      <w:r w:rsidRPr="001E0B5D">
        <w:rPr>
          <w:rFonts w:eastAsia="PMingLiU"/>
          <w:sz w:val="24"/>
          <w:szCs w:val="24"/>
        </w:rPr>
        <w:t>quality of care delivered to breast cancer survivors by general practitioner</w:t>
      </w:r>
      <w:r w:rsidR="009F4F83" w:rsidRPr="001E0B5D">
        <w:rPr>
          <w:rFonts w:eastAsia="PMingLiU"/>
          <w:sz w:val="24"/>
          <w:szCs w:val="24"/>
        </w:rPr>
        <w:t>s</w:t>
      </w:r>
      <w:r w:rsidRPr="001E0B5D">
        <w:rPr>
          <w:rFonts w:eastAsia="PMingLiU"/>
          <w:sz w:val="24"/>
          <w:szCs w:val="24"/>
        </w:rPr>
        <w:t xml:space="preserve"> and oncology specialist</w:t>
      </w:r>
      <w:r w:rsidR="009F4F83" w:rsidRPr="001E0B5D">
        <w:rPr>
          <w:rFonts w:eastAsia="PMingLiU"/>
          <w:sz w:val="24"/>
          <w:szCs w:val="24"/>
        </w:rPr>
        <w:t>s</w:t>
      </w:r>
      <w:r w:rsidRPr="001E0B5D">
        <w:rPr>
          <w:rFonts w:eastAsia="PMingLiU"/>
          <w:sz w:val="24"/>
          <w:szCs w:val="24"/>
        </w:rPr>
        <w:t xml:space="preserve"> in terms of quality of life, </w:t>
      </w:r>
      <w:r w:rsidR="005E3383" w:rsidRPr="001E0B5D">
        <w:rPr>
          <w:rFonts w:eastAsia="PMingLiU"/>
          <w:sz w:val="24"/>
          <w:szCs w:val="24"/>
        </w:rPr>
        <w:t xml:space="preserve">breast cancer specific long term adverse </w:t>
      </w:r>
      <w:proofErr w:type="gramStart"/>
      <w:r w:rsidR="005E3383" w:rsidRPr="001E0B5D">
        <w:rPr>
          <w:rFonts w:eastAsia="PMingLiU"/>
          <w:sz w:val="24"/>
          <w:szCs w:val="24"/>
        </w:rPr>
        <w:t>effect</w:t>
      </w:r>
      <w:proofErr w:type="gramEnd"/>
      <w:r w:rsidR="00E674BB" w:rsidRPr="001E0B5D">
        <w:rPr>
          <w:rFonts w:eastAsia="PMingLiU"/>
          <w:sz w:val="24"/>
          <w:szCs w:val="24"/>
        </w:rPr>
        <w:t>, anxiety and depression</w:t>
      </w:r>
      <w:r w:rsidR="005E3383" w:rsidRPr="001E0B5D">
        <w:rPr>
          <w:rFonts w:eastAsia="PMingLiU"/>
          <w:sz w:val="24"/>
          <w:szCs w:val="24"/>
        </w:rPr>
        <w:t xml:space="preserve">, time to recurrence confirmation, </w:t>
      </w:r>
      <w:r w:rsidRPr="001E0B5D">
        <w:rPr>
          <w:rFonts w:eastAsia="PMingLiU"/>
          <w:sz w:val="24"/>
          <w:szCs w:val="24"/>
        </w:rPr>
        <w:t>and management of co-morbid conditions.</w:t>
      </w:r>
      <w:r w:rsidR="0041082D" w:rsidRPr="001E0B5D">
        <w:rPr>
          <w:rFonts w:eastAsia="PMingLiU"/>
          <w:sz w:val="24"/>
          <w:szCs w:val="24"/>
        </w:rPr>
        <w:t xml:space="preserve"> We also </w:t>
      </w:r>
      <w:r w:rsidR="001D332F" w:rsidRPr="001E0B5D">
        <w:rPr>
          <w:sz w:val="24"/>
          <w:szCs w:val="24"/>
        </w:rPr>
        <w:t>assess</w:t>
      </w:r>
      <w:r w:rsidR="0041082D" w:rsidRPr="001E0B5D">
        <w:rPr>
          <w:sz w:val="24"/>
          <w:szCs w:val="24"/>
        </w:rPr>
        <w:t>ed</w:t>
      </w:r>
      <w:r w:rsidRPr="001E0B5D">
        <w:rPr>
          <w:sz w:val="24"/>
          <w:szCs w:val="24"/>
        </w:rPr>
        <w:t xml:space="preserve"> </w:t>
      </w:r>
      <w:r w:rsidR="001D332F" w:rsidRPr="001E0B5D">
        <w:rPr>
          <w:sz w:val="24"/>
          <w:szCs w:val="24"/>
        </w:rPr>
        <w:t>feasibility</w:t>
      </w:r>
      <w:r w:rsidRPr="001E0B5D">
        <w:rPr>
          <w:sz w:val="24"/>
          <w:szCs w:val="24"/>
        </w:rPr>
        <w:t xml:space="preserve"> of </w:t>
      </w:r>
      <w:r w:rsidR="001D332F" w:rsidRPr="001E0B5D">
        <w:rPr>
          <w:rFonts w:eastAsia="PMingLiU"/>
          <w:sz w:val="24"/>
          <w:szCs w:val="24"/>
        </w:rPr>
        <w:t xml:space="preserve">generalist </w:t>
      </w:r>
      <w:r w:rsidRPr="001E0B5D">
        <w:rPr>
          <w:sz w:val="24"/>
          <w:szCs w:val="24"/>
        </w:rPr>
        <w:t>survivor</w:t>
      </w:r>
      <w:r w:rsidR="001D332F" w:rsidRPr="001E0B5D">
        <w:rPr>
          <w:sz w:val="24"/>
          <w:szCs w:val="24"/>
        </w:rPr>
        <w:t>ship</w:t>
      </w:r>
      <w:r w:rsidRPr="001E0B5D">
        <w:rPr>
          <w:sz w:val="24"/>
          <w:szCs w:val="24"/>
        </w:rPr>
        <w:t xml:space="preserve"> care</w:t>
      </w:r>
      <w:r w:rsidR="00362A5F" w:rsidRPr="001E0B5D">
        <w:rPr>
          <w:sz w:val="24"/>
          <w:szCs w:val="24"/>
        </w:rPr>
        <w:t>,</w:t>
      </w:r>
      <w:r w:rsidRPr="001E0B5D">
        <w:rPr>
          <w:sz w:val="24"/>
          <w:szCs w:val="24"/>
        </w:rPr>
        <w:t xml:space="preserve"> including </w:t>
      </w:r>
      <w:r w:rsidR="0041082D" w:rsidRPr="001E0B5D">
        <w:rPr>
          <w:sz w:val="24"/>
          <w:szCs w:val="24"/>
        </w:rPr>
        <w:t>adherence</w:t>
      </w:r>
      <w:r w:rsidR="001D332F" w:rsidRPr="001E0B5D">
        <w:rPr>
          <w:sz w:val="24"/>
          <w:szCs w:val="24"/>
        </w:rPr>
        <w:t xml:space="preserve"> and timing of transfer</w:t>
      </w:r>
      <w:r w:rsidR="0041082D" w:rsidRPr="001E0B5D">
        <w:rPr>
          <w:sz w:val="24"/>
          <w:szCs w:val="24"/>
        </w:rPr>
        <w:t xml:space="preserve"> of care</w:t>
      </w:r>
      <w:r w:rsidR="001D332F" w:rsidRPr="001E0B5D">
        <w:rPr>
          <w:sz w:val="24"/>
          <w:szCs w:val="24"/>
        </w:rPr>
        <w:t xml:space="preserve">, satisfaction to care, </w:t>
      </w:r>
      <w:r w:rsidRPr="001E0B5D">
        <w:rPr>
          <w:sz w:val="24"/>
          <w:szCs w:val="24"/>
        </w:rPr>
        <w:t>number</w:t>
      </w:r>
      <w:r w:rsidR="00362A5F" w:rsidRPr="001E0B5D">
        <w:rPr>
          <w:sz w:val="24"/>
          <w:szCs w:val="24"/>
        </w:rPr>
        <w:t>/</w:t>
      </w:r>
      <w:r w:rsidRPr="001E0B5D">
        <w:rPr>
          <w:sz w:val="24"/>
          <w:szCs w:val="24"/>
        </w:rPr>
        <w:t>frequency</w:t>
      </w:r>
      <w:r w:rsidR="00362A5F" w:rsidRPr="001E0B5D">
        <w:rPr>
          <w:sz w:val="24"/>
          <w:szCs w:val="24"/>
        </w:rPr>
        <w:t>/</w:t>
      </w:r>
      <w:r w:rsidRPr="001E0B5D">
        <w:rPr>
          <w:sz w:val="24"/>
          <w:szCs w:val="24"/>
        </w:rPr>
        <w:t xml:space="preserve">type of visits, </w:t>
      </w:r>
      <w:r w:rsidR="0041082D" w:rsidRPr="001E0B5D">
        <w:rPr>
          <w:sz w:val="24"/>
          <w:szCs w:val="24"/>
        </w:rPr>
        <w:t xml:space="preserve">and </w:t>
      </w:r>
      <w:r w:rsidRPr="001E0B5D">
        <w:rPr>
          <w:sz w:val="24"/>
          <w:szCs w:val="24"/>
        </w:rPr>
        <w:t>number</w:t>
      </w:r>
      <w:r w:rsidR="00362A5F" w:rsidRPr="001E0B5D">
        <w:rPr>
          <w:sz w:val="24"/>
          <w:szCs w:val="24"/>
        </w:rPr>
        <w:t>/</w:t>
      </w:r>
      <w:r w:rsidRPr="001E0B5D">
        <w:rPr>
          <w:sz w:val="24"/>
          <w:szCs w:val="24"/>
        </w:rPr>
        <w:t>type of tests done.</w:t>
      </w:r>
    </w:p>
    <w:p w14:paraId="35CD6B99" w14:textId="56074C14" w:rsidR="00A10781" w:rsidRPr="001E0B5D" w:rsidRDefault="004C6B96" w:rsidP="009F4F83">
      <w:pPr>
        <w:pStyle w:val="Heading1"/>
        <w:spacing w:after="240"/>
        <w:rPr>
          <w:rFonts w:ascii="Times New Roman" w:hAnsi="Times New Roman"/>
        </w:rPr>
      </w:pPr>
      <w:r w:rsidRPr="001E0B5D">
        <w:rPr>
          <w:rFonts w:ascii="Times New Roman" w:hAnsi="Times New Roman"/>
          <w:noProof/>
        </w:rPr>
        <w:lastRenderedPageBreak/>
        <w:drawing>
          <wp:inline distT="0" distB="0" distL="0" distR="0" wp14:anchorId="534CA34C" wp14:editId="79030CED">
            <wp:extent cx="6129020" cy="4558665"/>
            <wp:effectExtent l="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9020" cy="4558665"/>
                    </a:xfrm>
                    <a:prstGeom prst="rect">
                      <a:avLst/>
                    </a:prstGeom>
                    <a:noFill/>
                    <a:ln>
                      <a:noFill/>
                    </a:ln>
                  </pic:spPr>
                </pic:pic>
              </a:graphicData>
            </a:graphic>
          </wp:inline>
        </w:drawing>
      </w:r>
    </w:p>
    <w:p w14:paraId="24A5A6A6" w14:textId="77777777" w:rsidR="00A37C1D" w:rsidRPr="001E0B5D" w:rsidRDefault="00A37C1D" w:rsidP="009F4F83">
      <w:pPr>
        <w:spacing w:after="240"/>
      </w:pPr>
    </w:p>
    <w:p w14:paraId="01F6EE86" w14:textId="5510B628" w:rsidR="008B17AB" w:rsidRPr="001E0B5D" w:rsidRDefault="0041082D" w:rsidP="009F4F83">
      <w:pPr>
        <w:tabs>
          <w:tab w:val="left" w:pos="567"/>
          <w:tab w:val="center" w:pos="4535"/>
        </w:tabs>
        <w:spacing w:after="240"/>
        <w:ind w:left="567" w:hanging="567"/>
        <w:rPr>
          <w:b/>
          <w:bCs/>
          <w:sz w:val="24"/>
          <w:szCs w:val="24"/>
        </w:rPr>
      </w:pPr>
      <w:r w:rsidRPr="001E0B5D">
        <w:rPr>
          <w:b/>
          <w:bCs/>
          <w:sz w:val="24"/>
          <w:szCs w:val="24"/>
        </w:rPr>
        <w:t>Methods</w:t>
      </w:r>
    </w:p>
    <w:p w14:paraId="79293157" w14:textId="70EA0C4F" w:rsidR="008B17AB" w:rsidRPr="001E0B5D" w:rsidRDefault="008B17AB" w:rsidP="009F4F83">
      <w:pPr>
        <w:tabs>
          <w:tab w:val="left" w:pos="426"/>
          <w:tab w:val="center" w:pos="4535"/>
        </w:tabs>
        <w:spacing w:after="240"/>
        <w:rPr>
          <w:sz w:val="24"/>
          <w:szCs w:val="24"/>
        </w:rPr>
      </w:pPr>
      <w:r w:rsidRPr="001E0B5D">
        <w:rPr>
          <w:sz w:val="24"/>
          <w:szCs w:val="24"/>
        </w:rPr>
        <w:tab/>
      </w:r>
      <w:r w:rsidR="00F602CB" w:rsidRPr="001E0B5D">
        <w:rPr>
          <w:sz w:val="24"/>
          <w:szCs w:val="24"/>
        </w:rPr>
        <w:t>This</w:t>
      </w:r>
      <w:r w:rsidRPr="001E0B5D">
        <w:rPr>
          <w:sz w:val="24"/>
          <w:szCs w:val="24"/>
        </w:rPr>
        <w:t xml:space="preserve"> </w:t>
      </w:r>
      <w:r w:rsidR="005E3383" w:rsidRPr="001E0B5D">
        <w:rPr>
          <w:sz w:val="24"/>
          <w:szCs w:val="24"/>
        </w:rPr>
        <w:t>was</w:t>
      </w:r>
      <w:r w:rsidRPr="001E0B5D">
        <w:rPr>
          <w:sz w:val="24"/>
          <w:szCs w:val="24"/>
        </w:rPr>
        <w:t xml:space="preserve"> a</w:t>
      </w:r>
      <w:r w:rsidR="00415988" w:rsidRPr="001E0B5D">
        <w:rPr>
          <w:sz w:val="24"/>
          <w:szCs w:val="24"/>
        </w:rPr>
        <w:t>n</w:t>
      </w:r>
      <w:r w:rsidRPr="001E0B5D">
        <w:rPr>
          <w:sz w:val="24"/>
          <w:szCs w:val="24"/>
        </w:rPr>
        <w:t xml:space="preserve"> </w:t>
      </w:r>
      <w:r w:rsidR="00415988" w:rsidRPr="001E0B5D">
        <w:rPr>
          <w:sz w:val="24"/>
          <w:szCs w:val="24"/>
        </w:rPr>
        <w:t xml:space="preserve">open-label, </w:t>
      </w:r>
      <w:r w:rsidRPr="001E0B5D">
        <w:rPr>
          <w:sz w:val="24"/>
          <w:szCs w:val="24"/>
        </w:rPr>
        <w:t xml:space="preserve">randomized controlled study with staggered transfer for care of breast cancer survivors, </w:t>
      </w:r>
      <w:r w:rsidR="00F602CB" w:rsidRPr="001E0B5D">
        <w:rPr>
          <w:sz w:val="24"/>
          <w:szCs w:val="24"/>
        </w:rPr>
        <w:t xml:space="preserve">with </w:t>
      </w:r>
      <w:r w:rsidRPr="001E0B5D">
        <w:rPr>
          <w:sz w:val="24"/>
          <w:szCs w:val="24"/>
        </w:rPr>
        <w:t>two groups with</w:t>
      </w:r>
      <w:r w:rsidR="00F602CB" w:rsidRPr="001E0B5D">
        <w:rPr>
          <w:sz w:val="24"/>
          <w:szCs w:val="24"/>
        </w:rPr>
        <w:t xml:space="preserve"> planned</w:t>
      </w:r>
      <w:r w:rsidRPr="001E0B5D">
        <w:rPr>
          <w:sz w:val="24"/>
          <w:szCs w:val="24"/>
        </w:rPr>
        <w:t xml:space="preserve"> transition to the generalist-coordinated program at </w:t>
      </w:r>
      <w:proofErr w:type="gramStart"/>
      <w:r w:rsidRPr="001E0B5D">
        <w:rPr>
          <w:sz w:val="24"/>
          <w:szCs w:val="24"/>
        </w:rPr>
        <w:t>one</w:t>
      </w:r>
      <w:r w:rsidR="009F4F83" w:rsidRPr="001E0B5D">
        <w:rPr>
          <w:sz w:val="24"/>
          <w:szCs w:val="24"/>
        </w:rPr>
        <w:t xml:space="preserve"> </w:t>
      </w:r>
      <w:r w:rsidRPr="001E0B5D">
        <w:rPr>
          <w:sz w:val="24"/>
          <w:szCs w:val="24"/>
        </w:rPr>
        <w:t>year</w:t>
      </w:r>
      <w:proofErr w:type="gramEnd"/>
      <w:r w:rsidRPr="001E0B5D">
        <w:rPr>
          <w:sz w:val="24"/>
          <w:szCs w:val="24"/>
        </w:rPr>
        <w:t xml:space="preserve"> or two years after cancer surgery</w:t>
      </w:r>
      <w:r w:rsidRPr="001E0B5D">
        <w:rPr>
          <w:rFonts w:eastAsia="PMingLiU"/>
          <w:sz w:val="24"/>
          <w:szCs w:val="24"/>
        </w:rPr>
        <w:t>.</w:t>
      </w:r>
      <w:r w:rsidR="005E3383" w:rsidRPr="001E0B5D">
        <w:rPr>
          <w:rFonts w:eastAsia="PMingLiU"/>
          <w:sz w:val="24"/>
          <w:szCs w:val="24"/>
        </w:rPr>
        <w:t xml:space="preserve"> Comparison of </w:t>
      </w:r>
      <w:r w:rsidR="00362A5F" w:rsidRPr="001E0B5D">
        <w:rPr>
          <w:rFonts w:eastAsia="PMingLiU"/>
          <w:sz w:val="24"/>
          <w:szCs w:val="24"/>
        </w:rPr>
        <w:t>quality-of-life</w:t>
      </w:r>
      <w:r w:rsidR="005E3383" w:rsidRPr="001E0B5D">
        <w:rPr>
          <w:rFonts w:eastAsia="PMingLiU"/>
          <w:sz w:val="24"/>
          <w:szCs w:val="24"/>
        </w:rPr>
        <w:t xml:space="preserve"> measures in mental and physical health dimensions were made between the </w:t>
      </w:r>
      <w:r w:rsidR="005E3383" w:rsidRPr="001E0B5D">
        <w:rPr>
          <w:sz w:val="24"/>
          <w:szCs w:val="24"/>
        </w:rPr>
        <w:t>one</w:t>
      </w:r>
      <w:r w:rsidR="009F4F83" w:rsidRPr="001E0B5D">
        <w:rPr>
          <w:sz w:val="24"/>
          <w:szCs w:val="24"/>
        </w:rPr>
        <w:t>-</w:t>
      </w:r>
      <w:r w:rsidR="005E3383" w:rsidRPr="001E0B5D">
        <w:rPr>
          <w:sz w:val="24"/>
          <w:szCs w:val="24"/>
        </w:rPr>
        <w:t>year and two</w:t>
      </w:r>
      <w:r w:rsidR="009F4F83" w:rsidRPr="001E0B5D">
        <w:rPr>
          <w:sz w:val="24"/>
          <w:szCs w:val="24"/>
        </w:rPr>
        <w:t>-</w:t>
      </w:r>
      <w:r w:rsidR="005E3383" w:rsidRPr="001E0B5D">
        <w:rPr>
          <w:sz w:val="24"/>
          <w:szCs w:val="24"/>
        </w:rPr>
        <w:t>year transfer groups</w:t>
      </w:r>
      <w:r w:rsidR="009F4F83" w:rsidRPr="001E0B5D">
        <w:rPr>
          <w:sz w:val="24"/>
          <w:szCs w:val="24"/>
        </w:rPr>
        <w:t>.</w:t>
      </w:r>
    </w:p>
    <w:p w14:paraId="1E34F285" w14:textId="77777777" w:rsidR="009F4F83" w:rsidRPr="001E0B5D" w:rsidRDefault="009F4F83" w:rsidP="009F4F83">
      <w:pPr>
        <w:tabs>
          <w:tab w:val="left" w:pos="567"/>
        </w:tabs>
        <w:spacing w:after="240"/>
        <w:rPr>
          <w:sz w:val="24"/>
          <w:szCs w:val="24"/>
        </w:rPr>
      </w:pPr>
      <w:r w:rsidRPr="001E0B5D">
        <w:rPr>
          <w:sz w:val="24"/>
          <w:szCs w:val="24"/>
          <w:u w:val="single"/>
        </w:rPr>
        <w:t>Patient enrollment and follow-up</w:t>
      </w:r>
      <w:r w:rsidRPr="001E0B5D">
        <w:rPr>
          <w:sz w:val="24"/>
          <w:szCs w:val="24"/>
        </w:rPr>
        <w:t xml:space="preserve"> </w:t>
      </w:r>
      <w:r w:rsidRPr="001E0B5D">
        <w:rPr>
          <w:sz w:val="24"/>
          <w:szCs w:val="24"/>
        </w:rPr>
        <w:tab/>
      </w:r>
    </w:p>
    <w:p w14:paraId="5D3A1888" w14:textId="7048A7D0" w:rsidR="009F4F83" w:rsidRPr="001E0B5D" w:rsidRDefault="009F4F83" w:rsidP="009F4F83">
      <w:pPr>
        <w:tabs>
          <w:tab w:val="left" w:pos="567"/>
        </w:tabs>
        <w:spacing w:after="240"/>
        <w:rPr>
          <w:sz w:val="24"/>
          <w:szCs w:val="24"/>
        </w:rPr>
      </w:pPr>
      <w:r w:rsidRPr="001E0B5D">
        <w:rPr>
          <w:sz w:val="24"/>
          <w:szCs w:val="24"/>
        </w:rPr>
        <w:tab/>
        <w:t xml:space="preserve">Stage 0,1,2,3 breast cancer patients treated at KFSYSCC were identified after surgery, chemotherapy, or radiation therapy. As an institutional policy, breast cancer survivors had been encouraged to transfer to generalist-coordinated cancer survivorship care team (LTFU program), usually at 3 to 5 years after surgery. The generalist care program focuses more on holistic care including long term adverse effects of cancer and its treatment, psychosocial care, preventive care, health promotion and management of comorbidities. The LTFU program was staffed by family physicians or general internists who had undergone training and were experienced in caring for breast cancer survivors. For the study, the enrolled patients were transferred to the LTFU program earlier than routine practice, either at one year </w:t>
      </w:r>
      <w:proofErr w:type="gramStart"/>
      <w:r w:rsidRPr="001E0B5D">
        <w:rPr>
          <w:sz w:val="24"/>
          <w:szCs w:val="24"/>
        </w:rPr>
        <w:t>or at</w:t>
      </w:r>
      <w:proofErr w:type="gramEnd"/>
      <w:r w:rsidRPr="001E0B5D">
        <w:rPr>
          <w:sz w:val="24"/>
          <w:szCs w:val="24"/>
        </w:rPr>
        <w:t xml:space="preserve"> two years after surgery. Patients were approached to explain about the study and to </w:t>
      </w:r>
      <w:r w:rsidRPr="001E0B5D">
        <w:rPr>
          <w:sz w:val="24"/>
          <w:szCs w:val="24"/>
        </w:rPr>
        <w:lastRenderedPageBreak/>
        <w:t xml:space="preserve">obtain informed consent for enrollment at 3 to 9 months after their breast cancer surgery. We did not approach patients after 9 months from surgery, </w:t>
      </w:r>
      <w:proofErr w:type="gramStart"/>
      <w:r w:rsidRPr="001E0B5D">
        <w:rPr>
          <w:sz w:val="24"/>
          <w:szCs w:val="24"/>
        </w:rPr>
        <w:t>since time to</w:t>
      </w:r>
      <w:proofErr w:type="gramEnd"/>
      <w:r w:rsidRPr="001E0B5D">
        <w:rPr>
          <w:sz w:val="24"/>
          <w:szCs w:val="24"/>
        </w:rPr>
        <w:t xml:space="preserve"> transfer at 1 year would be less than 3 months, too short for arranging transfer, and for a valid comparison between baseline measures and after intervention.</w:t>
      </w:r>
    </w:p>
    <w:p w14:paraId="3E0A8CA7" w14:textId="18CBF545" w:rsidR="009F4F83" w:rsidRPr="001E0B5D" w:rsidRDefault="009F4F83" w:rsidP="009F4F83">
      <w:pPr>
        <w:tabs>
          <w:tab w:val="left" w:pos="426"/>
          <w:tab w:val="center" w:pos="4535"/>
        </w:tabs>
        <w:spacing w:after="240"/>
        <w:rPr>
          <w:sz w:val="24"/>
          <w:szCs w:val="24"/>
          <w:u w:val="single"/>
        </w:rPr>
      </w:pPr>
    </w:p>
    <w:p w14:paraId="3C56CC52" w14:textId="5EEA935C" w:rsidR="008B17AB" w:rsidRPr="001E0B5D" w:rsidRDefault="004C6B96" w:rsidP="009F4F83">
      <w:pPr>
        <w:tabs>
          <w:tab w:val="left" w:pos="426"/>
          <w:tab w:val="center" w:pos="4535"/>
        </w:tabs>
        <w:spacing w:after="240"/>
        <w:rPr>
          <w:sz w:val="24"/>
          <w:szCs w:val="24"/>
        </w:rPr>
      </w:pPr>
      <w:r w:rsidRPr="001E0B5D">
        <w:rPr>
          <w:noProof/>
        </w:rPr>
        <w:drawing>
          <wp:inline distT="0" distB="0" distL="0" distR="0" wp14:anchorId="3E218FA6" wp14:editId="2B662EC3">
            <wp:extent cx="6120130" cy="3877945"/>
            <wp:effectExtent l="0" t="0" r="0" b="8255"/>
            <wp:docPr id="90553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877945"/>
                    </a:xfrm>
                    <a:prstGeom prst="rect">
                      <a:avLst/>
                    </a:prstGeom>
                    <a:noFill/>
                    <a:ln>
                      <a:noFill/>
                    </a:ln>
                  </pic:spPr>
                </pic:pic>
              </a:graphicData>
            </a:graphic>
          </wp:inline>
        </w:drawing>
      </w:r>
    </w:p>
    <w:p w14:paraId="0D0345B1" w14:textId="77777777" w:rsidR="008B17AB" w:rsidRPr="001E0B5D" w:rsidRDefault="00056F6A" w:rsidP="009F4F83">
      <w:pPr>
        <w:tabs>
          <w:tab w:val="left" w:pos="567"/>
        </w:tabs>
        <w:spacing w:after="240"/>
        <w:rPr>
          <w:sz w:val="24"/>
          <w:szCs w:val="24"/>
        </w:rPr>
      </w:pPr>
      <w:r w:rsidRPr="001E0B5D">
        <w:rPr>
          <w:sz w:val="24"/>
          <w:szCs w:val="24"/>
        </w:rPr>
        <w:tab/>
        <w:t xml:space="preserve">Enrolled </w:t>
      </w:r>
      <w:r w:rsidR="008B17AB" w:rsidRPr="001E0B5D">
        <w:rPr>
          <w:sz w:val="24"/>
          <w:szCs w:val="24"/>
        </w:rPr>
        <w:t xml:space="preserve">patients </w:t>
      </w:r>
      <w:r w:rsidR="00415988" w:rsidRPr="001E0B5D">
        <w:rPr>
          <w:sz w:val="24"/>
          <w:szCs w:val="24"/>
        </w:rPr>
        <w:t>were</w:t>
      </w:r>
      <w:r w:rsidR="008B17AB" w:rsidRPr="001E0B5D">
        <w:rPr>
          <w:sz w:val="24"/>
          <w:szCs w:val="24"/>
        </w:rPr>
        <w:t xml:space="preserve"> randomized to one of two groups using a </w:t>
      </w:r>
      <w:r w:rsidR="00362A5F" w:rsidRPr="001E0B5D">
        <w:rPr>
          <w:sz w:val="24"/>
          <w:szCs w:val="24"/>
        </w:rPr>
        <w:t xml:space="preserve">web-based permuted block randomization method with </w:t>
      </w:r>
      <w:r w:rsidR="00E96C2A" w:rsidRPr="001E0B5D">
        <w:rPr>
          <w:sz w:val="24"/>
          <w:szCs w:val="24"/>
        </w:rPr>
        <w:t xml:space="preserve">a </w:t>
      </w:r>
      <w:r w:rsidR="00362A5F" w:rsidRPr="001E0B5D">
        <w:rPr>
          <w:sz w:val="24"/>
          <w:szCs w:val="24"/>
        </w:rPr>
        <w:t xml:space="preserve">block size of 10, stratified by </w:t>
      </w:r>
      <w:proofErr w:type="gramStart"/>
      <w:r w:rsidR="00362A5F" w:rsidRPr="001E0B5D">
        <w:rPr>
          <w:sz w:val="24"/>
          <w:szCs w:val="24"/>
        </w:rPr>
        <w:t>whether or not</w:t>
      </w:r>
      <w:proofErr w:type="gramEnd"/>
      <w:r w:rsidR="00362A5F" w:rsidRPr="001E0B5D">
        <w:rPr>
          <w:sz w:val="24"/>
          <w:szCs w:val="24"/>
        </w:rPr>
        <w:t xml:space="preserve"> they had locally advanced breast cancer</w:t>
      </w:r>
      <w:r w:rsidRPr="001E0B5D">
        <w:rPr>
          <w:sz w:val="24"/>
          <w:szCs w:val="24"/>
        </w:rPr>
        <w:t xml:space="preserve">. </w:t>
      </w:r>
      <w:r w:rsidR="008B17AB" w:rsidRPr="001E0B5D">
        <w:rPr>
          <w:sz w:val="24"/>
          <w:szCs w:val="24"/>
        </w:rPr>
        <w:tab/>
        <w:t xml:space="preserve">Three to six months before the </w:t>
      </w:r>
      <w:r w:rsidR="00E96C2A" w:rsidRPr="001E0B5D">
        <w:rPr>
          <w:sz w:val="24"/>
          <w:szCs w:val="24"/>
        </w:rPr>
        <w:t xml:space="preserve">planned </w:t>
      </w:r>
      <w:r w:rsidR="008B17AB" w:rsidRPr="001E0B5D">
        <w:rPr>
          <w:sz w:val="24"/>
          <w:szCs w:val="24"/>
        </w:rPr>
        <w:t xml:space="preserve">transfer, appointment </w:t>
      </w:r>
      <w:r w:rsidRPr="001E0B5D">
        <w:rPr>
          <w:sz w:val="24"/>
          <w:szCs w:val="24"/>
        </w:rPr>
        <w:t>was</w:t>
      </w:r>
      <w:r w:rsidR="008B17AB" w:rsidRPr="001E0B5D">
        <w:rPr>
          <w:sz w:val="24"/>
          <w:szCs w:val="24"/>
        </w:rPr>
        <w:t xml:space="preserve"> made with </w:t>
      </w:r>
      <w:proofErr w:type="gramStart"/>
      <w:r w:rsidR="008B17AB" w:rsidRPr="001E0B5D">
        <w:rPr>
          <w:sz w:val="24"/>
          <w:szCs w:val="24"/>
        </w:rPr>
        <w:t>a LTFU</w:t>
      </w:r>
      <w:proofErr w:type="gramEnd"/>
      <w:r w:rsidR="008B17AB" w:rsidRPr="001E0B5D">
        <w:rPr>
          <w:sz w:val="24"/>
          <w:szCs w:val="24"/>
        </w:rPr>
        <w:t xml:space="preserve"> </w:t>
      </w:r>
      <w:r w:rsidRPr="001E0B5D">
        <w:rPr>
          <w:sz w:val="24"/>
          <w:szCs w:val="24"/>
        </w:rPr>
        <w:t xml:space="preserve">generalist </w:t>
      </w:r>
      <w:r w:rsidR="008B17AB" w:rsidRPr="001E0B5D">
        <w:rPr>
          <w:sz w:val="24"/>
          <w:szCs w:val="24"/>
        </w:rPr>
        <w:t xml:space="preserve">physician based on time availability, patient or oncologist preference. </w:t>
      </w:r>
      <w:r w:rsidRPr="001E0B5D">
        <w:rPr>
          <w:sz w:val="24"/>
          <w:szCs w:val="24"/>
        </w:rPr>
        <w:t>We respected</w:t>
      </w:r>
      <w:r w:rsidR="008B17AB" w:rsidRPr="001E0B5D">
        <w:rPr>
          <w:sz w:val="24"/>
          <w:szCs w:val="24"/>
        </w:rPr>
        <w:t xml:space="preserve"> patient</w:t>
      </w:r>
      <w:r w:rsidRPr="001E0B5D">
        <w:rPr>
          <w:sz w:val="24"/>
          <w:szCs w:val="24"/>
        </w:rPr>
        <w:t>s’ wish to not transfer</w:t>
      </w:r>
      <w:r w:rsidR="002243E4" w:rsidRPr="001E0B5D">
        <w:rPr>
          <w:sz w:val="24"/>
          <w:szCs w:val="24"/>
        </w:rPr>
        <w:t xml:space="preserve"> to LTFU program at specified time</w:t>
      </w:r>
      <w:r w:rsidR="0023721D" w:rsidRPr="001E0B5D">
        <w:rPr>
          <w:sz w:val="24"/>
          <w:szCs w:val="24"/>
        </w:rPr>
        <w:t>s</w:t>
      </w:r>
      <w:r w:rsidR="002243E4" w:rsidRPr="001E0B5D">
        <w:rPr>
          <w:sz w:val="24"/>
          <w:szCs w:val="24"/>
        </w:rPr>
        <w:t>, or</w:t>
      </w:r>
      <w:r w:rsidRPr="001E0B5D">
        <w:rPr>
          <w:sz w:val="24"/>
          <w:szCs w:val="24"/>
        </w:rPr>
        <w:t xml:space="preserve"> </w:t>
      </w:r>
      <w:r w:rsidR="008B17AB" w:rsidRPr="001E0B5D">
        <w:rPr>
          <w:sz w:val="24"/>
          <w:szCs w:val="24"/>
        </w:rPr>
        <w:t>to switch physician</w:t>
      </w:r>
      <w:r w:rsidR="002243E4" w:rsidRPr="001E0B5D">
        <w:rPr>
          <w:sz w:val="24"/>
          <w:szCs w:val="24"/>
        </w:rPr>
        <w:t>s</w:t>
      </w:r>
      <w:r w:rsidR="008B17AB" w:rsidRPr="001E0B5D">
        <w:rPr>
          <w:sz w:val="24"/>
          <w:szCs w:val="24"/>
        </w:rPr>
        <w:t xml:space="preserve">, </w:t>
      </w:r>
      <w:r w:rsidR="002243E4" w:rsidRPr="001E0B5D">
        <w:rPr>
          <w:sz w:val="24"/>
          <w:szCs w:val="24"/>
        </w:rPr>
        <w:t xml:space="preserve">or to transfer </w:t>
      </w:r>
      <w:r w:rsidR="008B17AB" w:rsidRPr="001E0B5D">
        <w:rPr>
          <w:sz w:val="24"/>
          <w:szCs w:val="24"/>
        </w:rPr>
        <w:t>back to their oncologist(s) without clear medical reason</w:t>
      </w:r>
      <w:r w:rsidR="002243E4" w:rsidRPr="001E0B5D">
        <w:rPr>
          <w:sz w:val="24"/>
          <w:szCs w:val="24"/>
        </w:rPr>
        <w:t>s. W</w:t>
      </w:r>
      <w:r w:rsidR="008B17AB" w:rsidRPr="001E0B5D">
        <w:rPr>
          <w:sz w:val="24"/>
          <w:szCs w:val="24"/>
        </w:rPr>
        <w:t xml:space="preserve">e </w:t>
      </w:r>
      <w:r w:rsidRPr="001E0B5D">
        <w:rPr>
          <w:sz w:val="24"/>
          <w:szCs w:val="24"/>
        </w:rPr>
        <w:t>made</w:t>
      </w:r>
      <w:r w:rsidR="008B17AB" w:rsidRPr="001E0B5D">
        <w:rPr>
          <w:sz w:val="24"/>
          <w:szCs w:val="24"/>
        </w:rPr>
        <w:t xml:space="preserve"> efforts to understand the reason</w:t>
      </w:r>
      <w:r w:rsidR="002243E4" w:rsidRPr="001E0B5D">
        <w:rPr>
          <w:sz w:val="24"/>
          <w:szCs w:val="24"/>
        </w:rPr>
        <w:t>s</w:t>
      </w:r>
      <w:r w:rsidR="008B17AB" w:rsidRPr="001E0B5D">
        <w:rPr>
          <w:sz w:val="24"/>
          <w:szCs w:val="24"/>
        </w:rPr>
        <w:t xml:space="preserve"> and resolve </w:t>
      </w:r>
      <w:proofErr w:type="gramStart"/>
      <w:r w:rsidR="008B17AB" w:rsidRPr="001E0B5D">
        <w:rPr>
          <w:sz w:val="24"/>
          <w:szCs w:val="24"/>
        </w:rPr>
        <w:t>issues</w:t>
      </w:r>
      <w:r w:rsidR="002243E4" w:rsidRPr="001E0B5D">
        <w:rPr>
          <w:sz w:val="24"/>
          <w:szCs w:val="24"/>
        </w:rPr>
        <w:t>, and</w:t>
      </w:r>
      <w:proofErr w:type="gramEnd"/>
      <w:r w:rsidR="002243E4" w:rsidRPr="001E0B5D">
        <w:rPr>
          <w:sz w:val="24"/>
          <w:szCs w:val="24"/>
        </w:rPr>
        <w:t xml:space="preserve"> continued collecting study measurements. For the primary intent-to-treat analysis, </w:t>
      </w:r>
      <w:r w:rsidR="008B17AB" w:rsidRPr="001E0B5D">
        <w:rPr>
          <w:sz w:val="24"/>
          <w:szCs w:val="24"/>
        </w:rPr>
        <w:t>patient</w:t>
      </w:r>
      <w:r w:rsidR="002243E4" w:rsidRPr="001E0B5D">
        <w:rPr>
          <w:sz w:val="24"/>
          <w:szCs w:val="24"/>
        </w:rPr>
        <w:t>s</w:t>
      </w:r>
      <w:r w:rsidR="008B17AB" w:rsidRPr="001E0B5D">
        <w:rPr>
          <w:sz w:val="24"/>
          <w:szCs w:val="24"/>
        </w:rPr>
        <w:t xml:space="preserve"> </w:t>
      </w:r>
      <w:r w:rsidR="002243E4" w:rsidRPr="001E0B5D">
        <w:rPr>
          <w:sz w:val="24"/>
          <w:szCs w:val="24"/>
        </w:rPr>
        <w:t>were analyzed</w:t>
      </w:r>
      <w:r w:rsidR="008B17AB" w:rsidRPr="001E0B5D">
        <w:rPr>
          <w:sz w:val="24"/>
          <w:szCs w:val="24"/>
        </w:rPr>
        <w:t xml:space="preserve"> in the </w:t>
      </w:r>
      <w:r w:rsidR="002243E4" w:rsidRPr="001E0B5D">
        <w:rPr>
          <w:sz w:val="24"/>
          <w:szCs w:val="24"/>
        </w:rPr>
        <w:t>initially randomized group</w:t>
      </w:r>
      <w:r w:rsidR="008B17AB" w:rsidRPr="001E0B5D">
        <w:rPr>
          <w:sz w:val="24"/>
          <w:szCs w:val="24"/>
        </w:rPr>
        <w:t>.</w:t>
      </w:r>
    </w:p>
    <w:p w14:paraId="51955D48" w14:textId="77777777" w:rsidR="008B17AB" w:rsidRPr="001E0B5D" w:rsidRDefault="008B17AB" w:rsidP="009F4F83">
      <w:pPr>
        <w:tabs>
          <w:tab w:val="left" w:pos="567"/>
        </w:tabs>
        <w:spacing w:after="240"/>
        <w:rPr>
          <w:sz w:val="24"/>
          <w:szCs w:val="24"/>
        </w:rPr>
      </w:pPr>
      <w:r w:rsidRPr="001E0B5D">
        <w:rPr>
          <w:sz w:val="24"/>
          <w:szCs w:val="24"/>
        </w:rPr>
        <w:tab/>
        <w:t>Patient characteristics are collected as the following:</w:t>
      </w:r>
      <w:r w:rsidR="002243E4" w:rsidRPr="001E0B5D">
        <w:rPr>
          <w:sz w:val="24"/>
          <w:szCs w:val="24"/>
        </w:rPr>
        <w:t xml:space="preserve"> age of breast cancer diagnosis, </w:t>
      </w:r>
      <w:r w:rsidRPr="001E0B5D">
        <w:rPr>
          <w:sz w:val="24"/>
          <w:szCs w:val="24"/>
        </w:rPr>
        <w:t>stage</w:t>
      </w:r>
      <w:r w:rsidR="002243E4" w:rsidRPr="001E0B5D">
        <w:rPr>
          <w:sz w:val="24"/>
          <w:szCs w:val="24"/>
        </w:rPr>
        <w:t xml:space="preserve"> and other cancer characteristics (site, ER, Her2-neu), surgery (mastectomy or breast-conserving surgery), adjuvant treatment (chemotherapy, radiotherapy), and demographics.</w:t>
      </w:r>
    </w:p>
    <w:p w14:paraId="6A288605" w14:textId="77777777" w:rsidR="00AA61ED" w:rsidRPr="001E0B5D" w:rsidRDefault="002243E4" w:rsidP="009F4F83">
      <w:pPr>
        <w:tabs>
          <w:tab w:val="left" w:pos="567"/>
        </w:tabs>
        <w:spacing w:after="240"/>
        <w:rPr>
          <w:sz w:val="24"/>
          <w:szCs w:val="24"/>
        </w:rPr>
      </w:pPr>
      <w:r w:rsidRPr="001E0B5D">
        <w:rPr>
          <w:sz w:val="24"/>
          <w:szCs w:val="24"/>
        </w:rPr>
        <w:tab/>
        <w:t xml:space="preserve">Outcome </w:t>
      </w:r>
      <w:r w:rsidR="00AA61ED" w:rsidRPr="001E0B5D">
        <w:rPr>
          <w:sz w:val="24"/>
          <w:szCs w:val="24"/>
        </w:rPr>
        <w:t xml:space="preserve">survey instruments were </w:t>
      </w:r>
      <w:r w:rsidRPr="001E0B5D">
        <w:rPr>
          <w:sz w:val="24"/>
          <w:szCs w:val="24"/>
        </w:rPr>
        <w:t>measure</w:t>
      </w:r>
      <w:r w:rsidR="00AA61ED" w:rsidRPr="001E0B5D">
        <w:rPr>
          <w:sz w:val="24"/>
          <w:szCs w:val="24"/>
        </w:rPr>
        <w:t>d at baseline and every 6 months until 3</w:t>
      </w:r>
      <w:r w:rsidR="00B54401" w:rsidRPr="001E0B5D">
        <w:rPr>
          <w:sz w:val="24"/>
          <w:szCs w:val="24"/>
        </w:rPr>
        <w:t>6</w:t>
      </w:r>
      <w:r w:rsidR="00AA61ED" w:rsidRPr="001E0B5D">
        <w:rPr>
          <w:sz w:val="24"/>
          <w:szCs w:val="24"/>
        </w:rPr>
        <w:t xml:space="preserve"> months after surgery. Three-month range before or after the designated time for survey</w:t>
      </w:r>
      <w:r w:rsidR="00FC3219" w:rsidRPr="001E0B5D">
        <w:rPr>
          <w:sz w:val="24"/>
          <w:szCs w:val="24"/>
        </w:rPr>
        <w:t>s</w:t>
      </w:r>
      <w:r w:rsidR="00AA61ED" w:rsidRPr="001E0B5D">
        <w:rPr>
          <w:sz w:val="24"/>
          <w:szCs w:val="24"/>
        </w:rPr>
        <w:t xml:space="preserve"> were allowed. Measurements </w:t>
      </w:r>
      <w:r w:rsidRPr="001E0B5D">
        <w:rPr>
          <w:sz w:val="24"/>
          <w:szCs w:val="24"/>
        </w:rPr>
        <w:lastRenderedPageBreak/>
        <w:t xml:space="preserve">include the following: </w:t>
      </w:r>
    </w:p>
    <w:p w14:paraId="2FAA591D" w14:textId="77777777" w:rsidR="00E916DD" w:rsidRPr="001E0B5D" w:rsidRDefault="00FC3219" w:rsidP="009F4F83">
      <w:pPr>
        <w:numPr>
          <w:ilvl w:val="0"/>
          <w:numId w:val="31"/>
        </w:numPr>
        <w:tabs>
          <w:tab w:val="left" w:pos="567"/>
        </w:tabs>
        <w:spacing w:after="240"/>
        <w:rPr>
          <w:sz w:val="24"/>
          <w:szCs w:val="24"/>
        </w:rPr>
      </w:pPr>
      <w:r w:rsidRPr="001E0B5D">
        <w:rPr>
          <w:sz w:val="24"/>
          <w:szCs w:val="24"/>
        </w:rPr>
        <w:t>Breast cancer-specific physical symptom scale (Breast Cancer Prevention Trial BCPT Symptom Scale)</w:t>
      </w:r>
      <w:r w:rsidR="007A0F5B" w:rsidRPr="001E0B5D">
        <w:rPr>
          <w:sz w:val="24"/>
          <w:szCs w:val="24"/>
        </w:rPr>
        <w:t xml:space="preserve">, 18 questions, 8 dimensions, </w:t>
      </w:r>
      <w:r w:rsidR="00E916DD" w:rsidRPr="001E0B5D">
        <w:rPr>
          <w:sz w:val="24"/>
          <w:szCs w:val="24"/>
        </w:rPr>
        <w:t>score</w:t>
      </w:r>
      <w:r w:rsidR="007A0F5B" w:rsidRPr="001E0B5D">
        <w:rPr>
          <w:sz w:val="24"/>
          <w:szCs w:val="24"/>
        </w:rPr>
        <w:t xml:space="preserve"> range</w:t>
      </w:r>
      <w:r w:rsidR="00E916DD" w:rsidRPr="001E0B5D">
        <w:rPr>
          <w:sz w:val="24"/>
          <w:szCs w:val="24"/>
        </w:rPr>
        <w:t xml:space="preserve"> 0-4, lower is better:</w:t>
      </w:r>
    </w:p>
    <w:p w14:paraId="35298B92"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Hot flashes</w:t>
      </w:r>
      <w:r w:rsidR="007A0F5B" w:rsidRPr="001E0B5D">
        <w:rPr>
          <w:sz w:val="24"/>
          <w:szCs w:val="24"/>
        </w:rPr>
        <w:t>: 1, 14</w:t>
      </w:r>
      <w:r w:rsidRPr="001E0B5D">
        <w:rPr>
          <w:sz w:val="24"/>
          <w:szCs w:val="24"/>
        </w:rPr>
        <w:t xml:space="preserve"> </w:t>
      </w:r>
    </w:p>
    <w:p w14:paraId="15DC384F"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Nausea</w:t>
      </w:r>
      <w:r w:rsidR="007A0F5B" w:rsidRPr="001E0B5D">
        <w:rPr>
          <w:sz w:val="24"/>
          <w:szCs w:val="24"/>
        </w:rPr>
        <w:t>: 2, 3</w:t>
      </w:r>
    </w:p>
    <w:p w14:paraId="3C68E120"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Bladder control</w:t>
      </w:r>
      <w:r w:rsidR="007A0F5B" w:rsidRPr="001E0B5D">
        <w:rPr>
          <w:sz w:val="24"/>
          <w:szCs w:val="24"/>
        </w:rPr>
        <w:t>: 4, 5</w:t>
      </w:r>
    </w:p>
    <w:p w14:paraId="1E916BD5"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Vaginal problems</w:t>
      </w:r>
      <w:r w:rsidR="007A0F5B" w:rsidRPr="001E0B5D">
        <w:rPr>
          <w:sz w:val="24"/>
          <w:szCs w:val="24"/>
        </w:rPr>
        <w:t>: 6, 7</w:t>
      </w:r>
    </w:p>
    <w:p w14:paraId="4BE290BC"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Musculoskeletal pain</w:t>
      </w:r>
      <w:r w:rsidR="007A0F5B" w:rsidRPr="001E0B5D">
        <w:rPr>
          <w:sz w:val="24"/>
          <w:szCs w:val="24"/>
        </w:rPr>
        <w:t>: 8, 9, 10</w:t>
      </w:r>
    </w:p>
    <w:p w14:paraId="4DD76BA4"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Cognitive problems</w:t>
      </w:r>
      <w:r w:rsidR="007A0F5B" w:rsidRPr="001E0B5D">
        <w:rPr>
          <w:sz w:val="24"/>
          <w:szCs w:val="24"/>
        </w:rPr>
        <w:t>: 13, 15, 16</w:t>
      </w:r>
    </w:p>
    <w:p w14:paraId="5C494945"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Weight problems</w:t>
      </w:r>
      <w:r w:rsidR="007A0F5B" w:rsidRPr="001E0B5D">
        <w:rPr>
          <w:sz w:val="24"/>
          <w:szCs w:val="24"/>
        </w:rPr>
        <w:t>: 11, 12</w:t>
      </w:r>
    </w:p>
    <w:p w14:paraId="028CBBFB"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Arm problems</w:t>
      </w:r>
      <w:r w:rsidR="007A0F5B" w:rsidRPr="001E0B5D">
        <w:rPr>
          <w:sz w:val="24"/>
          <w:szCs w:val="24"/>
        </w:rPr>
        <w:t>: 17, 18</w:t>
      </w:r>
    </w:p>
    <w:p w14:paraId="6C142C7A" w14:textId="77777777" w:rsidR="00AA61ED" w:rsidRPr="001E0B5D" w:rsidRDefault="008B17AB" w:rsidP="009F4F83">
      <w:pPr>
        <w:numPr>
          <w:ilvl w:val="0"/>
          <w:numId w:val="31"/>
        </w:numPr>
        <w:tabs>
          <w:tab w:val="left" w:pos="567"/>
        </w:tabs>
        <w:spacing w:after="240"/>
        <w:rPr>
          <w:sz w:val="24"/>
          <w:szCs w:val="24"/>
        </w:rPr>
      </w:pPr>
      <w:r w:rsidRPr="001E0B5D">
        <w:rPr>
          <w:sz w:val="24"/>
          <w:szCs w:val="24"/>
        </w:rPr>
        <w:t>Anxiety/depression</w:t>
      </w:r>
      <w:r w:rsidR="00AA61ED" w:rsidRPr="001E0B5D">
        <w:rPr>
          <w:sz w:val="24"/>
          <w:szCs w:val="24"/>
        </w:rPr>
        <w:t>: PHQ-9, GAD-7</w:t>
      </w:r>
    </w:p>
    <w:p w14:paraId="5CFB292D"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PHQ-9: depression (lower score is better)</w:t>
      </w:r>
    </w:p>
    <w:p w14:paraId="2A6780A3" w14:textId="77777777" w:rsidR="00E916DD" w:rsidRPr="001E0B5D" w:rsidRDefault="00E916DD" w:rsidP="009F4F83">
      <w:pPr>
        <w:numPr>
          <w:ilvl w:val="2"/>
          <w:numId w:val="31"/>
        </w:numPr>
        <w:tabs>
          <w:tab w:val="left" w:pos="567"/>
        </w:tabs>
        <w:spacing w:after="240"/>
        <w:rPr>
          <w:sz w:val="24"/>
          <w:szCs w:val="24"/>
        </w:rPr>
      </w:pPr>
      <w:r w:rsidRPr="001E0B5D">
        <w:rPr>
          <w:sz w:val="24"/>
          <w:szCs w:val="24"/>
        </w:rPr>
        <w:t>Score range 0-27</w:t>
      </w:r>
    </w:p>
    <w:p w14:paraId="5FBEA629" w14:textId="77777777" w:rsidR="00E916DD" w:rsidRPr="001E0B5D" w:rsidRDefault="00E916DD" w:rsidP="009F4F83">
      <w:pPr>
        <w:numPr>
          <w:ilvl w:val="2"/>
          <w:numId w:val="31"/>
        </w:numPr>
        <w:tabs>
          <w:tab w:val="left" w:pos="567"/>
        </w:tabs>
        <w:spacing w:after="240"/>
        <w:rPr>
          <w:sz w:val="24"/>
          <w:szCs w:val="24"/>
        </w:rPr>
      </w:pPr>
      <w:r w:rsidRPr="001E0B5D">
        <w:rPr>
          <w:sz w:val="24"/>
          <w:szCs w:val="24"/>
        </w:rPr>
        <w:t>Cutoff 5, 10, 15, 20: mild, moderate, moderately severe, severe depression</w:t>
      </w:r>
    </w:p>
    <w:p w14:paraId="2FF94E88" w14:textId="77777777" w:rsidR="00E916DD" w:rsidRPr="001E0B5D" w:rsidRDefault="00E916DD" w:rsidP="009F4F83">
      <w:pPr>
        <w:numPr>
          <w:ilvl w:val="1"/>
          <w:numId w:val="31"/>
        </w:numPr>
        <w:tabs>
          <w:tab w:val="left" w:pos="567"/>
        </w:tabs>
        <w:spacing w:after="240"/>
        <w:rPr>
          <w:sz w:val="24"/>
          <w:szCs w:val="24"/>
        </w:rPr>
      </w:pPr>
      <w:r w:rsidRPr="001E0B5D">
        <w:rPr>
          <w:sz w:val="24"/>
          <w:szCs w:val="24"/>
        </w:rPr>
        <w:t>GAD-7: anxiety</w:t>
      </w:r>
    </w:p>
    <w:p w14:paraId="0A4696DE" w14:textId="77777777" w:rsidR="00E916DD" w:rsidRPr="001E0B5D" w:rsidRDefault="00E916DD" w:rsidP="009F4F83">
      <w:pPr>
        <w:numPr>
          <w:ilvl w:val="2"/>
          <w:numId w:val="31"/>
        </w:numPr>
        <w:tabs>
          <w:tab w:val="left" w:pos="567"/>
        </w:tabs>
        <w:spacing w:after="240"/>
        <w:rPr>
          <w:sz w:val="24"/>
          <w:szCs w:val="24"/>
        </w:rPr>
      </w:pPr>
      <w:r w:rsidRPr="001E0B5D">
        <w:rPr>
          <w:sz w:val="24"/>
          <w:szCs w:val="24"/>
        </w:rPr>
        <w:t>Score range 0-21</w:t>
      </w:r>
    </w:p>
    <w:p w14:paraId="511685DC" w14:textId="77777777" w:rsidR="00E916DD" w:rsidRPr="001E0B5D" w:rsidRDefault="00E916DD" w:rsidP="009F4F83">
      <w:pPr>
        <w:numPr>
          <w:ilvl w:val="2"/>
          <w:numId w:val="31"/>
        </w:numPr>
        <w:tabs>
          <w:tab w:val="left" w:pos="567"/>
        </w:tabs>
        <w:spacing w:after="240"/>
        <w:rPr>
          <w:sz w:val="24"/>
          <w:szCs w:val="24"/>
        </w:rPr>
      </w:pPr>
      <w:r w:rsidRPr="001E0B5D">
        <w:rPr>
          <w:sz w:val="24"/>
          <w:szCs w:val="24"/>
        </w:rPr>
        <w:t>Cutoff 5, 10, 15: mild, moderate, severe anxiety</w:t>
      </w:r>
    </w:p>
    <w:p w14:paraId="681A2023" w14:textId="77777777" w:rsidR="007A0F5B" w:rsidRPr="001E0B5D" w:rsidRDefault="00AA61ED" w:rsidP="009F4F83">
      <w:pPr>
        <w:numPr>
          <w:ilvl w:val="0"/>
          <w:numId w:val="31"/>
        </w:numPr>
        <w:tabs>
          <w:tab w:val="left" w:pos="567"/>
        </w:tabs>
        <w:spacing w:after="240"/>
        <w:rPr>
          <w:sz w:val="24"/>
          <w:szCs w:val="24"/>
        </w:rPr>
      </w:pPr>
      <w:r w:rsidRPr="001E0B5D">
        <w:rPr>
          <w:sz w:val="24"/>
          <w:szCs w:val="24"/>
        </w:rPr>
        <w:t xml:space="preserve">Health-Related </w:t>
      </w:r>
      <w:r w:rsidR="008B17AB" w:rsidRPr="001E0B5D">
        <w:rPr>
          <w:sz w:val="24"/>
          <w:szCs w:val="24"/>
        </w:rPr>
        <w:t xml:space="preserve">Quality of </w:t>
      </w:r>
      <w:proofErr w:type="gramStart"/>
      <w:r w:rsidR="008B17AB" w:rsidRPr="001E0B5D">
        <w:rPr>
          <w:sz w:val="24"/>
          <w:szCs w:val="24"/>
        </w:rPr>
        <w:t>life</w:t>
      </w:r>
      <w:proofErr w:type="gramEnd"/>
      <w:r w:rsidRPr="001E0B5D">
        <w:rPr>
          <w:sz w:val="24"/>
          <w:szCs w:val="24"/>
        </w:rPr>
        <w:t xml:space="preserve">: </w:t>
      </w:r>
      <w:r w:rsidR="008B17AB" w:rsidRPr="001E0B5D">
        <w:rPr>
          <w:sz w:val="24"/>
          <w:szCs w:val="24"/>
        </w:rPr>
        <w:t>SF-36</w:t>
      </w:r>
      <w:r w:rsidR="007A0F5B" w:rsidRPr="001E0B5D">
        <w:rPr>
          <w:sz w:val="24"/>
          <w:szCs w:val="24"/>
        </w:rPr>
        <w:t>, 36 questions, 9 dimensions, score range 0-100, higher is better</w:t>
      </w:r>
    </w:p>
    <w:p w14:paraId="4D4FC90A"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t>Physical functioning</w:t>
      </w:r>
    </w:p>
    <w:p w14:paraId="08E054CF"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t xml:space="preserve">Role physical </w:t>
      </w:r>
    </w:p>
    <w:p w14:paraId="21224A50"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t xml:space="preserve">Role emotional </w:t>
      </w:r>
    </w:p>
    <w:p w14:paraId="3B89B2FC"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t xml:space="preserve">Social functioning </w:t>
      </w:r>
    </w:p>
    <w:p w14:paraId="2CA431CF"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lastRenderedPageBreak/>
        <w:t xml:space="preserve">Bodily pain </w:t>
      </w:r>
    </w:p>
    <w:p w14:paraId="321797E2"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t xml:space="preserve">Energy/fatigue </w:t>
      </w:r>
    </w:p>
    <w:p w14:paraId="4E2A9018"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t xml:space="preserve">Mental health </w:t>
      </w:r>
    </w:p>
    <w:p w14:paraId="51E6BE23" w14:textId="77777777" w:rsidR="007A0F5B" w:rsidRPr="001E0B5D" w:rsidRDefault="007A0F5B" w:rsidP="009F4F83">
      <w:pPr>
        <w:numPr>
          <w:ilvl w:val="1"/>
          <w:numId w:val="31"/>
        </w:numPr>
        <w:tabs>
          <w:tab w:val="left" w:pos="567"/>
        </w:tabs>
        <w:spacing w:after="240"/>
        <w:rPr>
          <w:sz w:val="24"/>
          <w:szCs w:val="24"/>
        </w:rPr>
      </w:pPr>
      <w:r w:rsidRPr="001E0B5D">
        <w:rPr>
          <w:sz w:val="24"/>
          <w:szCs w:val="24"/>
        </w:rPr>
        <w:t>General health perceptions</w:t>
      </w:r>
    </w:p>
    <w:p w14:paraId="1C192141" w14:textId="77777777" w:rsidR="00AA61ED" w:rsidRPr="001E0B5D" w:rsidRDefault="007A0F5B" w:rsidP="009F4F83">
      <w:pPr>
        <w:numPr>
          <w:ilvl w:val="1"/>
          <w:numId w:val="31"/>
        </w:numPr>
        <w:tabs>
          <w:tab w:val="left" w:pos="567"/>
        </w:tabs>
        <w:spacing w:after="240"/>
        <w:rPr>
          <w:sz w:val="24"/>
          <w:szCs w:val="24"/>
        </w:rPr>
      </w:pPr>
      <w:r w:rsidRPr="001E0B5D">
        <w:rPr>
          <w:sz w:val="24"/>
          <w:szCs w:val="24"/>
        </w:rPr>
        <w:t>Change in health from a year ago</w:t>
      </w:r>
    </w:p>
    <w:p w14:paraId="0B1D7A9B" w14:textId="77777777" w:rsidR="00AA61ED" w:rsidRPr="001E0B5D" w:rsidRDefault="008B17AB" w:rsidP="009F4F83">
      <w:pPr>
        <w:numPr>
          <w:ilvl w:val="0"/>
          <w:numId w:val="31"/>
        </w:numPr>
        <w:tabs>
          <w:tab w:val="left" w:pos="567"/>
        </w:tabs>
        <w:spacing w:after="240"/>
        <w:rPr>
          <w:sz w:val="24"/>
          <w:szCs w:val="24"/>
        </w:rPr>
      </w:pPr>
      <w:r w:rsidRPr="001E0B5D">
        <w:rPr>
          <w:sz w:val="24"/>
          <w:szCs w:val="24"/>
        </w:rPr>
        <w:t>Satisfaction with care survey</w:t>
      </w:r>
    </w:p>
    <w:p w14:paraId="04F5446F" w14:textId="77777777" w:rsidR="00AA61ED" w:rsidRPr="001E0B5D" w:rsidRDefault="008B17AB" w:rsidP="009F4F83">
      <w:pPr>
        <w:tabs>
          <w:tab w:val="left" w:pos="567"/>
        </w:tabs>
        <w:spacing w:after="240"/>
        <w:rPr>
          <w:sz w:val="24"/>
          <w:szCs w:val="24"/>
        </w:rPr>
      </w:pPr>
      <w:r w:rsidRPr="001E0B5D">
        <w:rPr>
          <w:sz w:val="24"/>
          <w:szCs w:val="24"/>
        </w:rPr>
        <w:t xml:space="preserve">For those patients who develop </w:t>
      </w:r>
      <w:r w:rsidR="00AA61ED" w:rsidRPr="001E0B5D">
        <w:rPr>
          <w:sz w:val="24"/>
          <w:szCs w:val="24"/>
        </w:rPr>
        <w:t xml:space="preserve">cancer </w:t>
      </w:r>
      <w:r w:rsidRPr="001E0B5D">
        <w:rPr>
          <w:sz w:val="24"/>
          <w:szCs w:val="24"/>
        </w:rPr>
        <w:t>recurrence, we measure</w:t>
      </w:r>
      <w:r w:rsidR="00FC3219" w:rsidRPr="001E0B5D">
        <w:rPr>
          <w:sz w:val="24"/>
          <w:szCs w:val="24"/>
        </w:rPr>
        <w:t>d</w:t>
      </w:r>
      <w:r w:rsidRPr="001E0B5D">
        <w:rPr>
          <w:sz w:val="24"/>
          <w:szCs w:val="24"/>
        </w:rPr>
        <w:t xml:space="preserve"> the following:</w:t>
      </w:r>
    </w:p>
    <w:p w14:paraId="504F0BAC" w14:textId="77777777" w:rsidR="00AA61ED" w:rsidRPr="001E0B5D" w:rsidRDefault="008B17AB" w:rsidP="009F4F83">
      <w:pPr>
        <w:numPr>
          <w:ilvl w:val="0"/>
          <w:numId w:val="32"/>
        </w:numPr>
        <w:spacing w:after="240"/>
        <w:ind w:left="720"/>
        <w:rPr>
          <w:sz w:val="24"/>
          <w:szCs w:val="24"/>
        </w:rPr>
      </w:pPr>
      <w:r w:rsidRPr="001E0B5D">
        <w:rPr>
          <w:sz w:val="24"/>
          <w:szCs w:val="24"/>
        </w:rPr>
        <w:t xml:space="preserve">Time from </w:t>
      </w:r>
      <w:proofErr w:type="gramStart"/>
      <w:r w:rsidRPr="001E0B5D">
        <w:rPr>
          <w:sz w:val="24"/>
          <w:szCs w:val="24"/>
        </w:rPr>
        <w:t>symptom</w:t>
      </w:r>
      <w:proofErr w:type="gramEnd"/>
      <w:r w:rsidRPr="001E0B5D">
        <w:rPr>
          <w:sz w:val="24"/>
          <w:szCs w:val="24"/>
        </w:rPr>
        <w:t xml:space="preserve"> or image finding to confirmation of recurrence</w:t>
      </w:r>
    </w:p>
    <w:p w14:paraId="037FABEA" w14:textId="77777777" w:rsidR="00AA61ED" w:rsidRPr="001E0B5D" w:rsidRDefault="008B17AB" w:rsidP="009F4F83">
      <w:pPr>
        <w:numPr>
          <w:ilvl w:val="0"/>
          <w:numId w:val="32"/>
        </w:numPr>
        <w:spacing w:after="240"/>
        <w:ind w:left="720"/>
        <w:rPr>
          <w:sz w:val="24"/>
          <w:szCs w:val="24"/>
        </w:rPr>
      </w:pPr>
      <w:r w:rsidRPr="001E0B5D">
        <w:rPr>
          <w:sz w:val="24"/>
          <w:szCs w:val="24"/>
        </w:rPr>
        <w:t>Stage of locoregional or contralateral breast recurrence</w:t>
      </w:r>
    </w:p>
    <w:p w14:paraId="53F2EF19" w14:textId="77777777" w:rsidR="008B17AB" w:rsidRPr="001E0B5D" w:rsidRDefault="008B17AB" w:rsidP="009F4F83">
      <w:pPr>
        <w:numPr>
          <w:ilvl w:val="0"/>
          <w:numId w:val="32"/>
        </w:numPr>
        <w:spacing w:after="240"/>
        <w:ind w:left="720"/>
        <w:rPr>
          <w:sz w:val="24"/>
          <w:szCs w:val="24"/>
        </w:rPr>
      </w:pPr>
      <w:r w:rsidRPr="001E0B5D">
        <w:rPr>
          <w:sz w:val="24"/>
          <w:szCs w:val="24"/>
        </w:rPr>
        <w:t>Serious recurrence-related clinical events</w:t>
      </w:r>
    </w:p>
    <w:p w14:paraId="7BA1D248" w14:textId="4F777871" w:rsidR="0055093A" w:rsidRPr="001E0B5D" w:rsidRDefault="0055093A" w:rsidP="009F4F83">
      <w:pPr>
        <w:tabs>
          <w:tab w:val="left" w:pos="567"/>
        </w:tabs>
        <w:spacing w:after="240"/>
        <w:ind w:left="119"/>
        <w:rPr>
          <w:sz w:val="24"/>
          <w:szCs w:val="24"/>
        </w:rPr>
      </w:pPr>
      <w:r w:rsidRPr="001E0B5D">
        <w:rPr>
          <w:sz w:val="24"/>
          <w:szCs w:val="24"/>
        </w:rPr>
        <w:tab/>
        <w:t xml:space="preserve">The BCPT symptom scale uses a Likert scale (0-4) for each question, and scores </w:t>
      </w:r>
      <w:r w:rsidR="00AE32E4" w:rsidRPr="001E0B5D">
        <w:rPr>
          <w:sz w:val="24"/>
          <w:szCs w:val="24"/>
        </w:rPr>
        <w:t>were</w:t>
      </w:r>
      <w:r w:rsidRPr="001E0B5D">
        <w:rPr>
          <w:sz w:val="24"/>
          <w:szCs w:val="24"/>
        </w:rPr>
        <w:t xml:space="preserve"> added for each dimension. PHQ9 and GAD7 use a total score with ranges for categorical interpretation. SF-36 is calculated as a normalized score from 0-100 in eight dimensions as well as composite Physical and Mental Component Summary (PCS and MCS) subscales. The patient satisfaction questionnaires use</w:t>
      </w:r>
      <w:r w:rsidR="00AE32E4" w:rsidRPr="001E0B5D">
        <w:rPr>
          <w:sz w:val="24"/>
          <w:szCs w:val="24"/>
        </w:rPr>
        <w:t>d</w:t>
      </w:r>
      <w:r w:rsidRPr="001E0B5D">
        <w:rPr>
          <w:sz w:val="24"/>
          <w:szCs w:val="24"/>
        </w:rPr>
        <w:t xml:space="preserve"> Likert scales.</w:t>
      </w:r>
    </w:p>
    <w:p w14:paraId="0A0D1C74" w14:textId="2E5ACC0D" w:rsidR="008B17AB" w:rsidRPr="001E0B5D" w:rsidRDefault="008B17AB" w:rsidP="009F4F83">
      <w:pPr>
        <w:tabs>
          <w:tab w:val="left" w:pos="567"/>
        </w:tabs>
        <w:spacing w:after="240"/>
        <w:ind w:left="567" w:hanging="567"/>
        <w:rPr>
          <w:sz w:val="24"/>
          <w:szCs w:val="24"/>
          <w:u w:val="single"/>
        </w:rPr>
      </w:pPr>
      <w:r w:rsidRPr="001E0B5D">
        <w:rPr>
          <w:sz w:val="24"/>
          <w:szCs w:val="24"/>
          <w:u w:val="single"/>
        </w:rPr>
        <w:t>Statistical Analysis</w:t>
      </w:r>
    </w:p>
    <w:p w14:paraId="34095134" w14:textId="77777777" w:rsidR="00D2484A" w:rsidRPr="001E0B5D" w:rsidRDefault="00D2484A" w:rsidP="009F4F83">
      <w:pPr>
        <w:tabs>
          <w:tab w:val="left" w:pos="567"/>
        </w:tabs>
        <w:spacing w:after="240"/>
        <w:ind w:firstLine="425"/>
        <w:rPr>
          <w:sz w:val="24"/>
          <w:szCs w:val="24"/>
        </w:rPr>
      </w:pPr>
      <w:r w:rsidRPr="001E0B5D">
        <w:rPr>
          <w:sz w:val="24"/>
          <w:szCs w:val="24"/>
        </w:rPr>
        <w:t xml:space="preserve">We estimated that with a sample size of 900 patients (450 in each group), the study would have 80% power to detect a difference of 20% effect size </w:t>
      </w:r>
      <w:r w:rsidR="00FC3219" w:rsidRPr="001E0B5D">
        <w:rPr>
          <w:sz w:val="24"/>
          <w:szCs w:val="24"/>
        </w:rPr>
        <w:t>(</w:t>
      </w:r>
      <w:proofErr w:type="spellStart"/>
      <w:r w:rsidRPr="001E0B5D">
        <w:rPr>
          <w:sz w:val="24"/>
          <w:szCs w:val="24"/>
        </w:rPr>
        <w:t>Dmean</w:t>
      </w:r>
      <w:proofErr w:type="spellEnd"/>
      <w:r w:rsidRPr="001E0B5D">
        <w:rPr>
          <w:sz w:val="24"/>
          <w:szCs w:val="24"/>
        </w:rPr>
        <w:t>/SD) in outcome measures, allowing a drop-out rate of 10%, with a two-sided test for the null hypothesis at a significance level of 0.05.</w:t>
      </w:r>
    </w:p>
    <w:p w14:paraId="647D012B" w14:textId="77777777" w:rsidR="00D022E2" w:rsidRPr="001E0B5D" w:rsidRDefault="00D022E2" w:rsidP="009F4F83">
      <w:pPr>
        <w:tabs>
          <w:tab w:val="left" w:pos="567"/>
        </w:tabs>
        <w:spacing w:after="240"/>
        <w:ind w:firstLine="425"/>
        <w:rPr>
          <w:sz w:val="24"/>
          <w:szCs w:val="24"/>
        </w:rPr>
      </w:pPr>
      <w:r w:rsidRPr="001E0B5D">
        <w:rPr>
          <w:sz w:val="24"/>
          <w:szCs w:val="24"/>
        </w:rPr>
        <w:t>We used descriptive statistics with Chi-squared test for categorical variables and t test for continuous variables to compare demographics and clinical characteristics in the intervention and the control groups. The BCPT symptom scale, SF-36 scales, PHQ-9 and GAD-7 scores at enrollment were compared to ensure the two groups had similar baseline scores.</w:t>
      </w:r>
    </w:p>
    <w:p w14:paraId="2AA2C130" w14:textId="77777777" w:rsidR="00B54401" w:rsidRPr="001E0B5D" w:rsidRDefault="00D022E2" w:rsidP="009F4F83">
      <w:pPr>
        <w:tabs>
          <w:tab w:val="left" w:pos="567"/>
        </w:tabs>
        <w:spacing w:after="240"/>
        <w:ind w:firstLine="425"/>
        <w:rPr>
          <w:sz w:val="24"/>
          <w:szCs w:val="24"/>
        </w:rPr>
      </w:pPr>
      <w:r w:rsidRPr="001E0B5D">
        <w:rPr>
          <w:sz w:val="24"/>
          <w:szCs w:val="24"/>
        </w:rPr>
        <w:t>For the primary outcome analyses, we compared measurement scores at 24 months after surgery, when the 1-year transfer group had been followed by the generalist team for 6-12 months, while the 2-year transfer group had remained under oncologist care. Secondary outcomes include comparison of BCPT, PHQ9, GAD7, SF36 scores at 30 and 36 months, score trend over time after surgery</w:t>
      </w:r>
      <w:r w:rsidR="00D2484A" w:rsidRPr="001E0B5D">
        <w:rPr>
          <w:sz w:val="24"/>
          <w:szCs w:val="24"/>
        </w:rPr>
        <w:t>, time to confirmation of cancer recurrence, and satisfaction with care</w:t>
      </w:r>
      <w:r w:rsidRPr="001E0B5D">
        <w:rPr>
          <w:sz w:val="24"/>
          <w:szCs w:val="24"/>
        </w:rPr>
        <w:t xml:space="preserve">. We used repeated-measures mixed effect model with group-assignment and time interaction terms, to account for multiple measurements over </w:t>
      </w:r>
      <w:r w:rsidRPr="001E0B5D">
        <w:rPr>
          <w:sz w:val="24"/>
          <w:szCs w:val="24"/>
        </w:rPr>
        <w:lastRenderedPageBreak/>
        <w:t xml:space="preserve">time for </w:t>
      </w:r>
      <w:proofErr w:type="gramStart"/>
      <w:r w:rsidRPr="001E0B5D">
        <w:rPr>
          <w:sz w:val="24"/>
          <w:szCs w:val="24"/>
        </w:rPr>
        <w:t>each individual</w:t>
      </w:r>
      <w:proofErr w:type="gramEnd"/>
      <w:r w:rsidRPr="001E0B5D">
        <w:rPr>
          <w:sz w:val="24"/>
          <w:szCs w:val="24"/>
        </w:rPr>
        <w:t xml:space="preserve"> with error terms not independent across observations</w:t>
      </w:r>
      <w:r w:rsidR="00B54401" w:rsidRPr="001E0B5D">
        <w:rPr>
          <w:sz w:val="24"/>
          <w:szCs w:val="24"/>
        </w:rPr>
        <w:t xml:space="preserve">. </w:t>
      </w:r>
      <w:r w:rsidR="00D2484A" w:rsidRPr="001E0B5D">
        <w:rPr>
          <w:sz w:val="24"/>
          <w:szCs w:val="24"/>
        </w:rPr>
        <w:t>T</w:t>
      </w:r>
      <w:r w:rsidR="00B54401" w:rsidRPr="001E0B5D">
        <w:rPr>
          <w:sz w:val="24"/>
          <w:szCs w:val="24"/>
        </w:rPr>
        <w:t xml:space="preserve">ime to confirmation to cancer recurrence for those who had locoregional or metastatic recurrence </w:t>
      </w:r>
      <w:r w:rsidR="00D2484A" w:rsidRPr="001E0B5D">
        <w:rPr>
          <w:sz w:val="24"/>
          <w:szCs w:val="24"/>
        </w:rPr>
        <w:t>was calculated as time from</w:t>
      </w:r>
      <w:r w:rsidR="00B54401" w:rsidRPr="001E0B5D">
        <w:rPr>
          <w:sz w:val="24"/>
          <w:szCs w:val="24"/>
        </w:rPr>
        <w:t xml:space="preserve"> the day patient present</w:t>
      </w:r>
      <w:r w:rsidR="00D2484A" w:rsidRPr="001E0B5D">
        <w:rPr>
          <w:sz w:val="24"/>
          <w:szCs w:val="24"/>
        </w:rPr>
        <w:t>ed</w:t>
      </w:r>
      <w:r w:rsidR="00B54401" w:rsidRPr="001E0B5D">
        <w:rPr>
          <w:sz w:val="24"/>
          <w:szCs w:val="24"/>
        </w:rPr>
        <w:t xml:space="preserve"> with a symptom or sign or imaging finding that ultimately led to diagnosis of recurrence to the day of pathological or clinical confirmation.</w:t>
      </w:r>
      <w:r w:rsidRPr="001E0B5D">
        <w:rPr>
          <w:sz w:val="24"/>
          <w:szCs w:val="24"/>
        </w:rPr>
        <w:t xml:space="preserve"> Two-group t test </w:t>
      </w:r>
      <w:r w:rsidR="00D2484A" w:rsidRPr="001E0B5D">
        <w:rPr>
          <w:sz w:val="24"/>
          <w:szCs w:val="24"/>
        </w:rPr>
        <w:t>were</w:t>
      </w:r>
      <w:r w:rsidRPr="001E0B5D">
        <w:rPr>
          <w:sz w:val="24"/>
          <w:szCs w:val="24"/>
        </w:rPr>
        <w:t xml:space="preserve"> used to test the null hypothesis that the intervention group show</w:t>
      </w:r>
      <w:r w:rsidR="00D2484A" w:rsidRPr="001E0B5D">
        <w:rPr>
          <w:sz w:val="24"/>
          <w:szCs w:val="24"/>
        </w:rPr>
        <w:t>ed</w:t>
      </w:r>
      <w:r w:rsidRPr="001E0B5D">
        <w:rPr>
          <w:sz w:val="24"/>
          <w:szCs w:val="24"/>
        </w:rPr>
        <w:t xml:space="preserve"> no inferiority in </w:t>
      </w:r>
      <w:r w:rsidR="00D2484A" w:rsidRPr="001E0B5D">
        <w:rPr>
          <w:sz w:val="24"/>
          <w:szCs w:val="24"/>
        </w:rPr>
        <w:t xml:space="preserve">the time it took to </w:t>
      </w:r>
      <w:r w:rsidRPr="001E0B5D">
        <w:rPr>
          <w:sz w:val="24"/>
          <w:szCs w:val="24"/>
        </w:rPr>
        <w:t>detect</w:t>
      </w:r>
      <w:r w:rsidR="00D2484A" w:rsidRPr="001E0B5D">
        <w:rPr>
          <w:sz w:val="24"/>
          <w:szCs w:val="24"/>
        </w:rPr>
        <w:t xml:space="preserve"> </w:t>
      </w:r>
      <w:r w:rsidRPr="001E0B5D">
        <w:rPr>
          <w:sz w:val="24"/>
          <w:szCs w:val="24"/>
        </w:rPr>
        <w:t>cancer recurrence.</w:t>
      </w:r>
    </w:p>
    <w:p w14:paraId="0AB86F72" w14:textId="43107DB2" w:rsidR="008B17AB" w:rsidRPr="001E0B5D" w:rsidRDefault="00D2484A" w:rsidP="009F4F83">
      <w:pPr>
        <w:tabs>
          <w:tab w:val="left" w:pos="567"/>
        </w:tabs>
        <w:spacing w:after="240"/>
        <w:ind w:firstLine="425"/>
        <w:rPr>
          <w:sz w:val="24"/>
          <w:szCs w:val="24"/>
        </w:rPr>
      </w:pPr>
      <w:r w:rsidRPr="001E0B5D">
        <w:rPr>
          <w:sz w:val="24"/>
          <w:szCs w:val="24"/>
        </w:rPr>
        <w:t xml:space="preserve">Both intention-to-treat and per-protocol analyses were performed. Statistical analysis was done with </w:t>
      </w:r>
      <w:r w:rsidR="00FC3219" w:rsidRPr="001E0B5D">
        <w:rPr>
          <w:sz w:val="24"/>
          <w:szCs w:val="24"/>
        </w:rPr>
        <w:t>STATA</w:t>
      </w:r>
      <w:r w:rsidR="00C70422" w:rsidRPr="001E0B5D">
        <w:rPr>
          <w:sz w:val="24"/>
          <w:szCs w:val="24"/>
        </w:rPr>
        <w:t>13</w:t>
      </w:r>
      <w:r w:rsidR="00FC3219" w:rsidRPr="001E0B5D">
        <w:rPr>
          <w:sz w:val="24"/>
          <w:szCs w:val="24"/>
        </w:rPr>
        <w:t>®</w:t>
      </w:r>
      <w:r w:rsidRPr="001E0B5D">
        <w:rPr>
          <w:sz w:val="24"/>
          <w:szCs w:val="24"/>
        </w:rPr>
        <w:t xml:space="preserve"> (</w:t>
      </w:r>
      <w:proofErr w:type="spellStart"/>
      <w:r w:rsidRPr="001E0B5D">
        <w:rPr>
          <w:sz w:val="24"/>
          <w:szCs w:val="24"/>
        </w:rPr>
        <w:t>StataCorp</w:t>
      </w:r>
      <w:proofErr w:type="spellEnd"/>
      <w:r w:rsidRPr="001E0B5D">
        <w:rPr>
          <w:sz w:val="24"/>
          <w:szCs w:val="24"/>
        </w:rPr>
        <w:t>, College Station, TX).</w:t>
      </w:r>
    </w:p>
    <w:p w14:paraId="609818D1" w14:textId="3256B2A7" w:rsidR="008B17AB" w:rsidRPr="001E0B5D" w:rsidRDefault="008B17AB" w:rsidP="009F4F83">
      <w:pPr>
        <w:tabs>
          <w:tab w:val="left" w:pos="1134"/>
        </w:tabs>
        <w:spacing w:after="240"/>
        <w:rPr>
          <w:b/>
          <w:bCs/>
          <w:sz w:val="24"/>
          <w:szCs w:val="24"/>
        </w:rPr>
      </w:pPr>
      <w:r w:rsidRPr="001E0B5D">
        <w:rPr>
          <w:b/>
          <w:bCs/>
          <w:sz w:val="24"/>
          <w:szCs w:val="24"/>
        </w:rPr>
        <w:t>Results</w:t>
      </w:r>
    </w:p>
    <w:p w14:paraId="45FCF0CD" w14:textId="77777777" w:rsidR="00A9749C" w:rsidRPr="001E0B5D" w:rsidRDefault="00A9749C" w:rsidP="009F4F83">
      <w:pPr>
        <w:autoSpaceDE w:val="0"/>
        <w:autoSpaceDN w:val="0"/>
        <w:spacing w:after="240"/>
        <w:ind w:firstLine="480"/>
        <w:rPr>
          <w:sz w:val="24"/>
          <w:szCs w:val="24"/>
        </w:rPr>
      </w:pPr>
      <w:r w:rsidRPr="001E0B5D">
        <w:rPr>
          <w:sz w:val="24"/>
          <w:szCs w:val="24"/>
        </w:rPr>
        <w:t>From February 2015 to August 2021, 902 patients were enrolled, with a</w:t>
      </w:r>
      <w:r w:rsidR="009C3A61" w:rsidRPr="001E0B5D">
        <w:rPr>
          <w:sz w:val="24"/>
          <w:szCs w:val="24"/>
        </w:rPr>
        <w:t>n</w:t>
      </w:r>
      <w:r w:rsidRPr="001E0B5D">
        <w:rPr>
          <w:sz w:val="24"/>
          <w:szCs w:val="24"/>
        </w:rPr>
        <w:t xml:space="preserve"> enrollment rate of 53% (</w:t>
      </w:r>
      <w:r w:rsidR="00C70422" w:rsidRPr="001E0B5D">
        <w:rPr>
          <w:sz w:val="24"/>
          <w:szCs w:val="24"/>
        </w:rPr>
        <w:t xml:space="preserve">out of </w:t>
      </w:r>
      <w:r w:rsidRPr="001E0B5D">
        <w:rPr>
          <w:sz w:val="24"/>
          <w:szCs w:val="24"/>
        </w:rPr>
        <w:t>1701 patients approached)</w:t>
      </w:r>
      <w:r w:rsidR="009C3A61" w:rsidRPr="001E0B5D">
        <w:rPr>
          <w:sz w:val="24"/>
          <w:szCs w:val="24"/>
        </w:rPr>
        <w:t>, 450 in the 1-year transfer group, 452 in the 2-year transfer group</w:t>
      </w:r>
      <w:r w:rsidRPr="001E0B5D">
        <w:rPr>
          <w:sz w:val="24"/>
          <w:szCs w:val="24"/>
        </w:rPr>
        <w:t>. The study flow chart is shown in Figure 3.</w:t>
      </w:r>
    </w:p>
    <w:p w14:paraId="13AED160" w14:textId="0DB950B4" w:rsidR="00A9749C" w:rsidRPr="001E0B5D" w:rsidRDefault="004C6B96" w:rsidP="009F4F83">
      <w:pPr>
        <w:autoSpaceDE w:val="0"/>
        <w:autoSpaceDN w:val="0"/>
        <w:spacing w:after="240"/>
        <w:ind w:firstLine="480"/>
        <w:rPr>
          <w:sz w:val="24"/>
          <w:szCs w:val="24"/>
        </w:rPr>
      </w:pPr>
      <w:r w:rsidRPr="001E0B5D">
        <w:rPr>
          <w:noProof/>
        </w:rPr>
        <w:drawing>
          <wp:inline distT="0" distB="0" distL="0" distR="0" wp14:anchorId="32536BC6" wp14:editId="47BB56F0">
            <wp:extent cx="5703570" cy="521906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3570" cy="5219065"/>
                    </a:xfrm>
                    <a:prstGeom prst="rect">
                      <a:avLst/>
                    </a:prstGeom>
                    <a:noFill/>
                    <a:ln>
                      <a:noFill/>
                    </a:ln>
                  </pic:spPr>
                </pic:pic>
              </a:graphicData>
            </a:graphic>
          </wp:inline>
        </w:drawing>
      </w:r>
    </w:p>
    <w:p w14:paraId="6E7951B5" w14:textId="6AB2E503" w:rsidR="00A9749C" w:rsidRPr="001E0B5D" w:rsidRDefault="00A9749C" w:rsidP="009F4F83">
      <w:pPr>
        <w:autoSpaceDE w:val="0"/>
        <w:autoSpaceDN w:val="0"/>
        <w:spacing w:after="240"/>
        <w:ind w:firstLine="480"/>
        <w:rPr>
          <w:b/>
          <w:bCs/>
          <w:sz w:val="24"/>
          <w:szCs w:val="24"/>
        </w:rPr>
      </w:pPr>
      <w:r w:rsidRPr="001E0B5D">
        <w:rPr>
          <w:b/>
          <w:bCs/>
          <w:sz w:val="24"/>
          <w:szCs w:val="24"/>
        </w:rPr>
        <w:t>Figure 3 Flow chart of study enrollment and follow-up</w:t>
      </w:r>
    </w:p>
    <w:p w14:paraId="28783B41" w14:textId="2F0AEDF2" w:rsidR="005A20AA" w:rsidRPr="001E0B5D" w:rsidRDefault="00A9749C" w:rsidP="009F4F83">
      <w:pPr>
        <w:autoSpaceDE w:val="0"/>
        <w:autoSpaceDN w:val="0"/>
        <w:spacing w:after="240"/>
        <w:ind w:firstLine="480"/>
        <w:rPr>
          <w:sz w:val="24"/>
          <w:szCs w:val="24"/>
        </w:rPr>
      </w:pPr>
      <w:r w:rsidRPr="001E0B5D">
        <w:rPr>
          <w:sz w:val="24"/>
          <w:szCs w:val="24"/>
        </w:rPr>
        <w:lastRenderedPageBreak/>
        <w:t xml:space="preserve">The reasons for </w:t>
      </w:r>
      <w:r w:rsidR="008307B7" w:rsidRPr="001E0B5D">
        <w:rPr>
          <w:sz w:val="24"/>
          <w:szCs w:val="24"/>
        </w:rPr>
        <w:t>declining</w:t>
      </w:r>
      <w:r w:rsidRPr="001E0B5D">
        <w:rPr>
          <w:sz w:val="24"/>
          <w:szCs w:val="24"/>
        </w:rPr>
        <w:t xml:space="preserve"> to enroll in the study are shown in Table 1</w:t>
      </w:r>
      <w:r w:rsidR="00CA21C2" w:rsidRPr="001E0B5D">
        <w:rPr>
          <w:sz w:val="24"/>
          <w:szCs w:val="24"/>
        </w:rPr>
        <w:t>. The main reason was related to reluctance to change physician</w:t>
      </w:r>
      <w:r w:rsidR="009F4F83" w:rsidRPr="001E0B5D">
        <w:rPr>
          <w:sz w:val="24"/>
          <w:szCs w:val="24"/>
        </w:rPr>
        <w:t>s</w:t>
      </w:r>
      <w:r w:rsidR="00CA21C2" w:rsidRPr="001E0B5D">
        <w:rPr>
          <w:sz w:val="24"/>
          <w:szCs w:val="24"/>
        </w:rPr>
        <w:t xml:space="preserve"> </w:t>
      </w:r>
      <w:r w:rsidR="00C70422" w:rsidRPr="001E0B5D">
        <w:rPr>
          <w:sz w:val="24"/>
          <w:szCs w:val="24"/>
        </w:rPr>
        <w:t>having already</w:t>
      </w:r>
      <w:r w:rsidR="00CA21C2" w:rsidRPr="001E0B5D">
        <w:rPr>
          <w:sz w:val="24"/>
          <w:szCs w:val="24"/>
        </w:rPr>
        <w:t xml:space="preserve"> establish</w:t>
      </w:r>
      <w:r w:rsidR="00C70422" w:rsidRPr="001E0B5D">
        <w:rPr>
          <w:sz w:val="24"/>
          <w:szCs w:val="24"/>
        </w:rPr>
        <w:t>ed</w:t>
      </w:r>
      <w:r w:rsidR="00CA21C2" w:rsidRPr="001E0B5D">
        <w:rPr>
          <w:sz w:val="24"/>
          <w:szCs w:val="24"/>
        </w:rPr>
        <w:t xml:space="preserve"> </w:t>
      </w:r>
      <w:r w:rsidR="009F4F83" w:rsidRPr="001E0B5D">
        <w:rPr>
          <w:sz w:val="24"/>
          <w:szCs w:val="24"/>
        </w:rPr>
        <w:t xml:space="preserve">trust or </w:t>
      </w:r>
      <w:r w:rsidR="00CA21C2" w:rsidRPr="001E0B5D">
        <w:rPr>
          <w:sz w:val="24"/>
          <w:szCs w:val="24"/>
        </w:rPr>
        <w:t xml:space="preserve">relationship. Characteristics </w:t>
      </w:r>
      <w:r w:rsidR="009F4F83" w:rsidRPr="001E0B5D">
        <w:rPr>
          <w:sz w:val="24"/>
          <w:szCs w:val="24"/>
        </w:rPr>
        <w:t>of</w:t>
      </w:r>
      <w:r w:rsidR="00CA21C2" w:rsidRPr="001E0B5D">
        <w:rPr>
          <w:sz w:val="24"/>
          <w:szCs w:val="24"/>
        </w:rPr>
        <w:t xml:space="preserve"> enrolled and declined-to-enroll patients </w:t>
      </w:r>
      <w:r w:rsidR="005A20AA" w:rsidRPr="001E0B5D">
        <w:rPr>
          <w:sz w:val="24"/>
          <w:szCs w:val="24"/>
        </w:rPr>
        <w:t>showed significant</w:t>
      </w:r>
      <w:r w:rsidR="00CA21C2" w:rsidRPr="001E0B5D">
        <w:rPr>
          <w:sz w:val="24"/>
          <w:szCs w:val="24"/>
        </w:rPr>
        <w:t xml:space="preserve"> differences </w:t>
      </w:r>
      <w:r w:rsidR="005A20AA" w:rsidRPr="001E0B5D">
        <w:rPr>
          <w:sz w:val="24"/>
          <w:szCs w:val="24"/>
        </w:rPr>
        <w:t xml:space="preserve">in age and adjuvant therapy </w:t>
      </w:r>
      <w:r w:rsidR="00CA21C2" w:rsidRPr="001E0B5D">
        <w:rPr>
          <w:sz w:val="24"/>
          <w:szCs w:val="24"/>
        </w:rPr>
        <w:t>(Table 2)</w:t>
      </w:r>
      <w:r w:rsidR="005A20AA" w:rsidRPr="001E0B5D">
        <w:rPr>
          <w:sz w:val="24"/>
          <w:szCs w:val="24"/>
        </w:rPr>
        <w:t>. Enrolled patients were younger and were more likely to have had chemotherapy and radiotherapy.</w:t>
      </w:r>
    </w:p>
    <w:tbl>
      <w:tblPr>
        <w:tblW w:w="9437" w:type="dxa"/>
        <w:tblBorders>
          <w:top w:val="single" w:sz="12" w:space="0" w:color="000000"/>
          <w:bottom w:val="single" w:sz="12" w:space="0" w:color="000000"/>
        </w:tblBorders>
        <w:tblLook w:val="0420" w:firstRow="1" w:lastRow="0" w:firstColumn="0" w:lastColumn="0" w:noHBand="0" w:noVBand="1"/>
      </w:tblPr>
      <w:tblGrid>
        <w:gridCol w:w="6768"/>
        <w:gridCol w:w="2669"/>
      </w:tblGrid>
      <w:tr w:rsidR="00CA21C2" w:rsidRPr="001E0B5D" w14:paraId="5AE64AFE" w14:textId="77777777" w:rsidTr="00007C78">
        <w:trPr>
          <w:trHeight w:val="340"/>
        </w:trPr>
        <w:tc>
          <w:tcPr>
            <w:tcW w:w="0" w:type="auto"/>
            <w:gridSpan w:val="2"/>
            <w:tcBorders>
              <w:bottom w:val="single" w:sz="6" w:space="0" w:color="000000"/>
            </w:tcBorders>
            <w:hideMark/>
          </w:tcPr>
          <w:p w14:paraId="27860122" w14:textId="5277C822" w:rsidR="009F4F83" w:rsidRPr="001E0B5D" w:rsidRDefault="00CA21C2" w:rsidP="009F4F83">
            <w:pPr>
              <w:widowControl/>
              <w:spacing w:after="240"/>
              <w:rPr>
                <w:b/>
                <w:bCs/>
                <w:kern w:val="24"/>
                <w:sz w:val="24"/>
                <w:szCs w:val="24"/>
              </w:rPr>
            </w:pPr>
            <w:r w:rsidRPr="001E0B5D">
              <w:rPr>
                <w:b/>
                <w:bCs/>
                <w:kern w:val="24"/>
                <w:sz w:val="24"/>
                <w:szCs w:val="24"/>
              </w:rPr>
              <w:t xml:space="preserve">Table 1. </w:t>
            </w:r>
            <w:r w:rsidR="009F4F83" w:rsidRPr="001E0B5D">
              <w:rPr>
                <w:b/>
                <w:bCs/>
                <w:sz w:val="24"/>
                <w:szCs w:val="24"/>
              </w:rPr>
              <w:t>Reasons for declining to enroll in the study*</w:t>
            </w:r>
            <w:r w:rsidR="009F4F83" w:rsidRPr="001E0B5D">
              <w:rPr>
                <w:sz w:val="24"/>
                <w:szCs w:val="24"/>
              </w:rPr>
              <w:t xml:space="preserve"> (</w:t>
            </w:r>
            <w:r w:rsidRPr="001E0B5D">
              <w:rPr>
                <w:b/>
                <w:bCs/>
                <w:kern w:val="24"/>
                <w:sz w:val="24"/>
                <w:szCs w:val="24"/>
              </w:rPr>
              <w:t>N=799</w:t>
            </w:r>
            <w:r w:rsidR="009F4F83" w:rsidRPr="001E0B5D">
              <w:rPr>
                <w:b/>
                <w:bCs/>
                <w:kern w:val="24"/>
                <w:sz w:val="24"/>
                <w:szCs w:val="24"/>
              </w:rPr>
              <w:t>)</w:t>
            </w:r>
            <w:r w:rsidR="00AA3BC7" w:rsidRPr="001E0B5D">
              <w:rPr>
                <w:b/>
                <w:bCs/>
                <w:kern w:val="24"/>
                <w:sz w:val="24"/>
                <w:szCs w:val="24"/>
              </w:rPr>
              <w:t xml:space="preserve">, </w:t>
            </w:r>
            <w:proofErr w:type="gramStart"/>
            <w:r w:rsidR="00AA3BC7" w:rsidRPr="001E0B5D">
              <w:rPr>
                <w:b/>
                <w:bCs/>
                <w:kern w:val="24"/>
                <w:sz w:val="24"/>
                <w:szCs w:val="24"/>
              </w:rPr>
              <w:t>n(</w:t>
            </w:r>
            <w:proofErr w:type="gramEnd"/>
            <w:r w:rsidR="00AA3BC7" w:rsidRPr="001E0B5D">
              <w:rPr>
                <w:b/>
                <w:bCs/>
                <w:kern w:val="24"/>
                <w:sz w:val="24"/>
                <w:szCs w:val="24"/>
              </w:rPr>
              <w:t>%)</w:t>
            </w:r>
          </w:p>
        </w:tc>
      </w:tr>
      <w:tr w:rsidR="00A9749C" w:rsidRPr="001E0B5D" w14:paraId="633C8433" w14:textId="77777777" w:rsidTr="00007C78">
        <w:trPr>
          <w:trHeight w:val="431"/>
        </w:trPr>
        <w:tc>
          <w:tcPr>
            <w:tcW w:w="6768" w:type="dxa"/>
            <w:hideMark/>
          </w:tcPr>
          <w:p w14:paraId="4FD7E3B7" w14:textId="0A4EFCDC" w:rsidR="00A9749C" w:rsidRPr="001E0B5D" w:rsidRDefault="009F4F83" w:rsidP="009F4F83">
            <w:pPr>
              <w:widowControl/>
              <w:spacing w:after="240"/>
              <w:textAlignment w:val="bottom"/>
              <w:rPr>
                <w:rFonts w:eastAsia="Times New Roman"/>
                <w:kern w:val="0"/>
                <w:sz w:val="24"/>
                <w:szCs w:val="24"/>
              </w:rPr>
            </w:pPr>
            <w:r w:rsidRPr="001E0B5D">
              <w:rPr>
                <w:sz w:val="24"/>
                <w:szCs w:val="24"/>
              </w:rPr>
              <w:t>Already established trust or relationship with original doctor</w:t>
            </w:r>
          </w:p>
        </w:tc>
        <w:tc>
          <w:tcPr>
            <w:tcW w:w="2669" w:type="dxa"/>
            <w:hideMark/>
          </w:tcPr>
          <w:p w14:paraId="2847BD79"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377 (</w:t>
            </w:r>
            <w:r w:rsidR="00A9749C" w:rsidRPr="001E0B5D">
              <w:rPr>
                <w:kern w:val="24"/>
                <w:sz w:val="24"/>
                <w:szCs w:val="24"/>
              </w:rPr>
              <w:t>47.2%</w:t>
            </w:r>
            <w:r w:rsidRPr="001E0B5D">
              <w:rPr>
                <w:kern w:val="24"/>
                <w:sz w:val="24"/>
                <w:szCs w:val="24"/>
              </w:rPr>
              <w:t>)</w:t>
            </w:r>
          </w:p>
        </w:tc>
      </w:tr>
      <w:tr w:rsidR="00A9749C" w:rsidRPr="001E0B5D" w14:paraId="70938B61" w14:textId="77777777" w:rsidTr="00007C78">
        <w:trPr>
          <w:trHeight w:val="431"/>
        </w:trPr>
        <w:tc>
          <w:tcPr>
            <w:tcW w:w="6768" w:type="dxa"/>
            <w:hideMark/>
          </w:tcPr>
          <w:p w14:paraId="23A8900A" w14:textId="22878A80" w:rsidR="00A9749C" w:rsidRPr="001E0B5D" w:rsidRDefault="009F4F83" w:rsidP="009F4F83">
            <w:pPr>
              <w:widowControl/>
              <w:spacing w:after="240"/>
              <w:textAlignment w:val="bottom"/>
              <w:rPr>
                <w:rFonts w:eastAsia="Times New Roman"/>
                <w:kern w:val="0"/>
                <w:sz w:val="24"/>
                <w:szCs w:val="24"/>
              </w:rPr>
            </w:pPr>
            <w:r w:rsidRPr="001E0B5D">
              <w:rPr>
                <w:kern w:val="24"/>
                <w:sz w:val="24"/>
                <w:szCs w:val="24"/>
              </w:rPr>
              <w:t>Not ready to transfer, feeling unsafe</w:t>
            </w:r>
          </w:p>
        </w:tc>
        <w:tc>
          <w:tcPr>
            <w:tcW w:w="2669" w:type="dxa"/>
            <w:hideMark/>
          </w:tcPr>
          <w:p w14:paraId="14AA9E9C"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342 (</w:t>
            </w:r>
            <w:r w:rsidR="00A9749C" w:rsidRPr="001E0B5D">
              <w:rPr>
                <w:kern w:val="24"/>
                <w:sz w:val="24"/>
                <w:szCs w:val="24"/>
              </w:rPr>
              <w:t>42.8%</w:t>
            </w:r>
            <w:r w:rsidRPr="001E0B5D">
              <w:rPr>
                <w:kern w:val="24"/>
                <w:sz w:val="24"/>
                <w:szCs w:val="24"/>
              </w:rPr>
              <w:t>)</w:t>
            </w:r>
          </w:p>
        </w:tc>
      </w:tr>
      <w:tr w:rsidR="00A9749C" w:rsidRPr="001E0B5D" w14:paraId="2C5E5CFB" w14:textId="77777777" w:rsidTr="00007C78">
        <w:trPr>
          <w:trHeight w:val="431"/>
        </w:trPr>
        <w:tc>
          <w:tcPr>
            <w:tcW w:w="6768" w:type="dxa"/>
            <w:hideMark/>
          </w:tcPr>
          <w:p w14:paraId="6756F7BB" w14:textId="31A49613" w:rsidR="00A9749C" w:rsidRPr="001E0B5D" w:rsidRDefault="009F4F83" w:rsidP="009F4F83">
            <w:pPr>
              <w:widowControl/>
              <w:spacing w:after="240"/>
              <w:textAlignment w:val="bottom"/>
              <w:rPr>
                <w:rFonts w:eastAsia="Times New Roman"/>
                <w:kern w:val="0"/>
                <w:sz w:val="24"/>
                <w:szCs w:val="24"/>
              </w:rPr>
            </w:pPr>
            <w:proofErr w:type="gramStart"/>
            <w:r w:rsidRPr="001E0B5D">
              <w:rPr>
                <w:kern w:val="24"/>
                <w:sz w:val="24"/>
                <w:szCs w:val="24"/>
              </w:rPr>
              <w:t>Wish</w:t>
            </w:r>
            <w:proofErr w:type="gramEnd"/>
            <w:r w:rsidRPr="001E0B5D">
              <w:rPr>
                <w:kern w:val="24"/>
                <w:sz w:val="24"/>
                <w:szCs w:val="24"/>
              </w:rPr>
              <w:t xml:space="preserve"> to have original doctor raising the transfer request</w:t>
            </w:r>
          </w:p>
        </w:tc>
        <w:tc>
          <w:tcPr>
            <w:tcW w:w="2669" w:type="dxa"/>
            <w:hideMark/>
          </w:tcPr>
          <w:p w14:paraId="0E6AA591"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316 (</w:t>
            </w:r>
            <w:r w:rsidR="00A9749C" w:rsidRPr="001E0B5D">
              <w:rPr>
                <w:kern w:val="24"/>
                <w:sz w:val="24"/>
                <w:szCs w:val="24"/>
              </w:rPr>
              <w:t>39.</w:t>
            </w:r>
            <w:r w:rsidRPr="001E0B5D">
              <w:rPr>
                <w:kern w:val="24"/>
                <w:sz w:val="24"/>
                <w:szCs w:val="24"/>
              </w:rPr>
              <w:t>6</w:t>
            </w:r>
            <w:r w:rsidR="00A9749C" w:rsidRPr="001E0B5D">
              <w:rPr>
                <w:kern w:val="24"/>
                <w:sz w:val="24"/>
                <w:szCs w:val="24"/>
              </w:rPr>
              <w:t>%</w:t>
            </w:r>
            <w:r w:rsidRPr="001E0B5D">
              <w:rPr>
                <w:kern w:val="24"/>
                <w:sz w:val="24"/>
                <w:szCs w:val="24"/>
              </w:rPr>
              <w:t>)</w:t>
            </w:r>
          </w:p>
        </w:tc>
      </w:tr>
      <w:tr w:rsidR="00A9749C" w:rsidRPr="001E0B5D" w14:paraId="4FDB797B" w14:textId="77777777" w:rsidTr="00007C78">
        <w:trPr>
          <w:trHeight w:val="431"/>
        </w:trPr>
        <w:tc>
          <w:tcPr>
            <w:tcW w:w="6768" w:type="dxa"/>
            <w:hideMark/>
          </w:tcPr>
          <w:p w14:paraId="3B21D097" w14:textId="4D36B738" w:rsidR="00A9749C" w:rsidRPr="001E0B5D" w:rsidRDefault="009F4F83" w:rsidP="009F4F83">
            <w:pPr>
              <w:widowControl/>
              <w:spacing w:after="240"/>
              <w:textAlignment w:val="bottom"/>
              <w:rPr>
                <w:rFonts w:eastAsia="Times New Roman"/>
                <w:kern w:val="0"/>
                <w:sz w:val="24"/>
                <w:szCs w:val="24"/>
              </w:rPr>
            </w:pPr>
            <w:r w:rsidRPr="001E0B5D">
              <w:rPr>
                <w:kern w:val="24"/>
                <w:sz w:val="24"/>
                <w:szCs w:val="24"/>
              </w:rPr>
              <w:t xml:space="preserve">Uncertainty about future, </w:t>
            </w:r>
            <w:proofErr w:type="gramStart"/>
            <w:r w:rsidRPr="001E0B5D">
              <w:rPr>
                <w:kern w:val="24"/>
                <w:sz w:val="24"/>
                <w:szCs w:val="24"/>
              </w:rPr>
              <w:t>concerning of</w:t>
            </w:r>
            <w:proofErr w:type="gramEnd"/>
            <w:r w:rsidRPr="001E0B5D">
              <w:rPr>
                <w:kern w:val="24"/>
                <w:sz w:val="24"/>
                <w:szCs w:val="24"/>
              </w:rPr>
              <w:t xml:space="preserve"> change in disease status</w:t>
            </w:r>
          </w:p>
        </w:tc>
        <w:tc>
          <w:tcPr>
            <w:tcW w:w="2669" w:type="dxa"/>
            <w:hideMark/>
          </w:tcPr>
          <w:p w14:paraId="1B4C0EAB"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197 (</w:t>
            </w:r>
            <w:r w:rsidR="00A9749C" w:rsidRPr="001E0B5D">
              <w:rPr>
                <w:kern w:val="24"/>
                <w:sz w:val="24"/>
                <w:szCs w:val="24"/>
              </w:rPr>
              <w:t>24.7%</w:t>
            </w:r>
            <w:r w:rsidRPr="001E0B5D">
              <w:rPr>
                <w:kern w:val="24"/>
                <w:sz w:val="24"/>
                <w:szCs w:val="24"/>
              </w:rPr>
              <w:t>)</w:t>
            </w:r>
          </w:p>
        </w:tc>
      </w:tr>
      <w:tr w:rsidR="00A9749C" w:rsidRPr="001E0B5D" w14:paraId="40433E93" w14:textId="77777777" w:rsidTr="00007C78">
        <w:trPr>
          <w:trHeight w:val="431"/>
        </w:trPr>
        <w:tc>
          <w:tcPr>
            <w:tcW w:w="6768" w:type="dxa"/>
            <w:hideMark/>
          </w:tcPr>
          <w:p w14:paraId="31D048D7" w14:textId="4442DEA1" w:rsidR="00A9749C" w:rsidRPr="001E0B5D" w:rsidRDefault="009F4F83" w:rsidP="009F4F83">
            <w:pPr>
              <w:widowControl/>
              <w:spacing w:after="240"/>
              <w:textAlignment w:val="bottom"/>
              <w:rPr>
                <w:rFonts w:eastAsia="Times New Roman"/>
                <w:kern w:val="0"/>
                <w:sz w:val="24"/>
                <w:szCs w:val="24"/>
              </w:rPr>
            </w:pPr>
            <w:r w:rsidRPr="001E0B5D">
              <w:rPr>
                <w:kern w:val="24"/>
                <w:sz w:val="24"/>
                <w:szCs w:val="24"/>
              </w:rPr>
              <w:t>Not willing/unable to fill out questionnaires</w:t>
            </w:r>
          </w:p>
        </w:tc>
        <w:tc>
          <w:tcPr>
            <w:tcW w:w="2669" w:type="dxa"/>
            <w:hideMark/>
          </w:tcPr>
          <w:p w14:paraId="1E871BD3"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188 (</w:t>
            </w:r>
            <w:r w:rsidR="00A9749C" w:rsidRPr="001E0B5D">
              <w:rPr>
                <w:kern w:val="24"/>
                <w:sz w:val="24"/>
                <w:szCs w:val="24"/>
              </w:rPr>
              <w:t>23.5%</w:t>
            </w:r>
            <w:r w:rsidRPr="001E0B5D">
              <w:rPr>
                <w:kern w:val="24"/>
                <w:sz w:val="24"/>
                <w:szCs w:val="24"/>
              </w:rPr>
              <w:t>)</w:t>
            </w:r>
          </w:p>
        </w:tc>
      </w:tr>
      <w:tr w:rsidR="00A9749C" w:rsidRPr="001E0B5D" w14:paraId="73B8C914" w14:textId="77777777" w:rsidTr="00007C78">
        <w:trPr>
          <w:trHeight w:val="431"/>
        </w:trPr>
        <w:tc>
          <w:tcPr>
            <w:tcW w:w="6768" w:type="dxa"/>
            <w:hideMark/>
          </w:tcPr>
          <w:p w14:paraId="6EC46DD5" w14:textId="0C7CE932" w:rsidR="00A9749C" w:rsidRPr="001E0B5D" w:rsidRDefault="009F4F83" w:rsidP="009F4F83">
            <w:pPr>
              <w:widowControl/>
              <w:spacing w:after="240"/>
              <w:textAlignment w:val="bottom"/>
              <w:rPr>
                <w:rFonts w:eastAsia="Times New Roman"/>
                <w:kern w:val="0"/>
                <w:sz w:val="24"/>
                <w:szCs w:val="24"/>
              </w:rPr>
            </w:pPr>
            <w:r w:rsidRPr="001E0B5D">
              <w:rPr>
                <w:kern w:val="24"/>
                <w:sz w:val="24"/>
                <w:szCs w:val="24"/>
              </w:rPr>
              <w:t xml:space="preserve">Not trusting general practitioners, </w:t>
            </w:r>
            <w:proofErr w:type="gramStart"/>
            <w:r w:rsidRPr="001E0B5D">
              <w:rPr>
                <w:kern w:val="24"/>
                <w:sz w:val="24"/>
                <w:szCs w:val="24"/>
              </w:rPr>
              <w:t>concerning</w:t>
            </w:r>
            <w:proofErr w:type="gramEnd"/>
            <w:r w:rsidRPr="001E0B5D">
              <w:rPr>
                <w:kern w:val="24"/>
                <w:sz w:val="24"/>
                <w:szCs w:val="24"/>
              </w:rPr>
              <w:t xml:space="preserve"> </w:t>
            </w:r>
            <w:r w:rsidR="009513DB" w:rsidRPr="001E0B5D">
              <w:rPr>
                <w:kern w:val="24"/>
                <w:sz w:val="24"/>
                <w:szCs w:val="24"/>
              </w:rPr>
              <w:t>of</w:t>
            </w:r>
            <w:r w:rsidRPr="001E0B5D">
              <w:rPr>
                <w:kern w:val="24"/>
                <w:sz w:val="24"/>
                <w:szCs w:val="24"/>
              </w:rPr>
              <w:t xml:space="preserve"> not able to detect recurrences early</w:t>
            </w:r>
          </w:p>
        </w:tc>
        <w:tc>
          <w:tcPr>
            <w:tcW w:w="2669" w:type="dxa"/>
            <w:hideMark/>
          </w:tcPr>
          <w:p w14:paraId="00B67BD2"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30 (</w:t>
            </w:r>
            <w:r w:rsidR="00A9749C" w:rsidRPr="001E0B5D">
              <w:rPr>
                <w:kern w:val="24"/>
                <w:sz w:val="24"/>
                <w:szCs w:val="24"/>
              </w:rPr>
              <w:t>3.8%</w:t>
            </w:r>
            <w:r w:rsidRPr="001E0B5D">
              <w:rPr>
                <w:kern w:val="24"/>
                <w:sz w:val="24"/>
                <w:szCs w:val="24"/>
              </w:rPr>
              <w:t>)</w:t>
            </w:r>
          </w:p>
        </w:tc>
      </w:tr>
      <w:tr w:rsidR="00A9749C" w:rsidRPr="001E0B5D" w14:paraId="7A9F5DA8" w14:textId="77777777" w:rsidTr="00007C78">
        <w:trPr>
          <w:trHeight w:val="431"/>
        </w:trPr>
        <w:tc>
          <w:tcPr>
            <w:tcW w:w="6768" w:type="dxa"/>
            <w:hideMark/>
          </w:tcPr>
          <w:p w14:paraId="13070166" w14:textId="0E379D05" w:rsidR="00A9749C" w:rsidRPr="001E0B5D" w:rsidRDefault="009F4F83" w:rsidP="009F4F83">
            <w:pPr>
              <w:widowControl/>
              <w:spacing w:after="240"/>
              <w:textAlignment w:val="bottom"/>
              <w:rPr>
                <w:rFonts w:eastAsia="Times New Roman"/>
                <w:kern w:val="0"/>
                <w:sz w:val="24"/>
                <w:szCs w:val="24"/>
              </w:rPr>
            </w:pPr>
            <w:r w:rsidRPr="001E0B5D">
              <w:rPr>
                <w:kern w:val="24"/>
                <w:sz w:val="24"/>
                <w:szCs w:val="24"/>
              </w:rPr>
              <w:t>Treatment not completed (e.g. Herceptin</w:t>
            </w:r>
            <w:r w:rsidR="00A9749C" w:rsidRPr="001E0B5D">
              <w:rPr>
                <w:kern w:val="24"/>
                <w:sz w:val="24"/>
                <w:szCs w:val="24"/>
              </w:rPr>
              <w:t>)</w:t>
            </w:r>
          </w:p>
        </w:tc>
        <w:tc>
          <w:tcPr>
            <w:tcW w:w="2669" w:type="dxa"/>
            <w:hideMark/>
          </w:tcPr>
          <w:p w14:paraId="0ECD721C"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29 (</w:t>
            </w:r>
            <w:r w:rsidR="00A9749C" w:rsidRPr="001E0B5D">
              <w:rPr>
                <w:kern w:val="24"/>
                <w:sz w:val="24"/>
                <w:szCs w:val="24"/>
              </w:rPr>
              <w:t>3.6%</w:t>
            </w:r>
            <w:r w:rsidRPr="001E0B5D">
              <w:rPr>
                <w:kern w:val="24"/>
                <w:sz w:val="24"/>
                <w:szCs w:val="24"/>
              </w:rPr>
              <w:t>)</w:t>
            </w:r>
          </w:p>
        </w:tc>
      </w:tr>
      <w:tr w:rsidR="00A9749C" w:rsidRPr="001E0B5D" w14:paraId="0816EFA2" w14:textId="77777777" w:rsidTr="00007C78">
        <w:trPr>
          <w:trHeight w:val="431"/>
        </w:trPr>
        <w:tc>
          <w:tcPr>
            <w:tcW w:w="6768" w:type="dxa"/>
            <w:hideMark/>
          </w:tcPr>
          <w:p w14:paraId="4ED8ECCB" w14:textId="0B0636D7" w:rsidR="00A9749C" w:rsidRPr="001E0B5D" w:rsidRDefault="009F4F83" w:rsidP="009F4F83">
            <w:pPr>
              <w:widowControl/>
              <w:spacing w:after="240"/>
              <w:textAlignment w:val="bottom"/>
              <w:rPr>
                <w:rFonts w:eastAsia="Times New Roman"/>
                <w:kern w:val="0"/>
                <w:sz w:val="24"/>
                <w:szCs w:val="24"/>
              </w:rPr>
            </w:pPr>
            <w:r w:rsidRPr="001E0B5D">
              <w:rPr>
                <w:kern w:val="24"/>
                <w:sz w:val="24"/>
                <w:szCs w:val="24"/>
              </w:rPr>
              <w:t>Will not follow at this hospital</w:t>
            </w:r>
          </w:p>
        </w:tc>
        <w:tc>
          <w:tcPr>
            <w:tcW w:w="2669" w:type="dxa"/>
            <w:hideMark/>
          </w:tcPr>
          <w:p w14:paraId="7300FDD6"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21 (</w:t>
            </w:r>
            <w:r w:rsidR="00A9749C" w:rsidRPr="001E0B5D">
              <w:rPr>
                <w:kern w:val="24"/>
                <w:sz w:val="24"/>
                <w:szCs w:val="24"/>
              </w:rPr>
              <w:t>2.6%</w:t>
            </w:r>
            <w:r w:rsidRPr="001E0B5D">
              <w:rPr>
                <w:kern w:val="24"/>
                <w:sz w:val="24"/>
                <w:szCs w:val="24"/>
              </w:rPr>
              <w:t>)</w:t>
            </w:r>
          </w:p>
        </w:tc>
      </w:tr>
      <w:tr w:rsidR="00A9749C" w:rsidRPr="001E0B5D" w14:paraId="2E1FE3DC" w14:textId="77777777" w:rsidTr="00007C78">
        <w:trPr>
          <w:trHeight w:val="454"/>
        </w:trPr>
        <w:tc>
          <w:tcPr>
            <w:tcW w:w="6768" w:type="dxa"/>
            <w:hideMark/>
          </w:tcPr>
          <w:p w14:paraId="72F3DB1C" w14:textId="3E4B2ABE" w:rsidR="00A9749C" w:rsidRPr="001E0B5D" w:rsidRDefault="009F4F83" w:rsidP="009F4F83">
            <w:pPr>
              <w:widowControl/>
              <w:spacing w:after="240"/>
              <w:textAlignment w:val="bottom"/>
              <w:rPr>
                <w:rFonts w:eastAsia="Times New Roman"/>
                <w:kern w:val="0"/>
                <w:sz w:val="24"/>
                <w:szCs w:val="24"/>
              </w:rPr>
            </w:pPr>
            <w:r w:rsidRPr="001E0B5D">
              <w:rPr>
                <w:kern w:val="24"/>
                <w:sz w:val="24"/>
                <w:szCs w:val="24"/>
              </w:rPr>
              <w:t>Not agreed by the original treatment team</w:t>
            </w:r>
          </w:p>
        </w:tc>
        <w:tc>
          <w:tcPr>
            <w:tcW w:w="2669" w:type="dxa"/>
            <w:hideMark/>
          </w:tcPr>
          <w:p w14:paraId="1029C965"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9 (</w:t>
            </w:r>
            <w:r w:rsidR="00A9749C" w:rsidRPr="001E0B5D">
              <w:rPr>
                <w:kern w:val="24"/>
                <w:sz w:val="24"/>
                <w:szCs w:val="24"/>
              </w:rPr>
              <w:t>1.1%</w:t>
            </w:r>
            <w:r w:rsidRPr="001E0B5D">
              <w:rPr>
                <w:kern w:val="24"/>
                <w:sz w:val="24"/>
                <w:szCs w:val="24"/>
              </w:rPr>
              <w:t>)</w:t>
            </w:r>
          </w:p>
        </w:tc>
      </w:tr>
      <w:tr w:rsidR="00A9749C" w:rsidRPr="001E0B5D" w14:paraId="470B72F6" w14:textId="77777777" w:rsidTr="00007C78">
        <w:trPr>
          <w:trHeight w:val="431"/>
        </w:trPr>
        <w:tc>
          <w:tcPr>
            <w:tcW w:w="6768" w:type="dxa"/>
            <w:hideMark/>
          </w:tcPr>
          <w:p w14:paraId="1875434B" w14:textId="0EAC5B16" w:rsidR="00A9749C" w:rsidRPr="001E0B5D" w:rsidRDefault="009513DB" w:rsidP="009F4F83">
            <w:pPr>
              <w:widowControl/>
              <w:spacing w:after="240"/>
              <w:textAlignment w:val="bottom"/>
              <w:rPr>
                <w:rFonts w:eastAsia="Times New Roman"/>
                <w:kern w:val="0"/>
                <w:sz w:val="24"/>
                <w:szCs w:val="24"/>
              </w:rPr>
            </w:pPr>
            <w:r w:rsidRPr="001E0B5D">
              <w:rPr>
                <w:kern w:val="24"/>
                <w:sz w:val="24"/>
                <w:szCs w:val="24"/>
              </w:rPr>
              <w:t xml:space="preserve">Not suitable due to disease or treatment plan </w:t>
            </w:r>
            <w:r w:rsidR="00A9749C" w:rsidRPr="001E0B5D">
              <w:rPr>
                <w:kern w:val="24"/>
                <w:sz w:val="24"/>
                <w:szCs w:val="24"/>
              </w:rPr>
              <w:t>(</w:t>
            </w:r>
            <w:r w:rsidRPr="001E0B5D">
              <w:rPr>
                <w:kern w:val="24"/>
                <w:sz w:val="24"/>
                <w:szCs w:val="24"/>
              </w:rPr>
              <w:t>cancer recurrence, other clinical trials, other cancer</w:t>
            </w:r>
            <w:r w:rsidR="00A9749C" w:rsidRPr="001E0B5D">
              <w:rPr>
                <w:kern w:val="24"/>
                <w:sz w:val="24"/>
                <w:szCs w:val="24"/>
              </w:rPr>
              <w:t>)</w:t>
            </w:r>
          </w:p>
        </w:tc>
        <w:tc>
          <w:tcPr>
            <w:tcW w:w="2669" w:type="dxa"/>
            <w:hideMark/>
          </w:tcPr>
          <w:p w14:paraId="65A35BF3"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4 (</w:t>
            </w:r>
            <w:r w:rsidR="00A9749C" w:rsidRPr="001E0B5D">
              <w:rPr>
                <w:kern w:val="24"/>
                <w:sz w:val="24"/>
                <w:szCs w:val="24"/>
              </w:rPr>
              <w:t>0.5%</w:t>
            </w:r>
            <w:r w:rsidRPr="001E0B5D">
              <w:rPr>
                <w:kern w:val="24"/>
                <w:sz w:val="24"/>
                <w:szCs w:val="24"/>
              </w:rPr>
              <w:t>)</w:t>
            </w:r>
          </w:p>
        </w:tc>
      </w:tr>
      <w:tr w:rsidR="00A9749C" w:rsidRPr="001E0B5D" w14:paraId="75C0715C" w14:textId="77777777" w:rsidTr="00007C78">
        <w:trPr>
          <w:trHeight w:val="21"/>
        </w:trPr>
        <w:tc>
          <w:tcPr>
            <w:tcW w:w="6768" w:type="dxa"/>
            <w:hideMark/>
          </w:tcPr>
          <w:p w14:paraId="1D46209C" w14:textId="26E77A25" w:rsidR="00A9749C" w:rsidRPr="001E0B5D" w:rsidRDefault="009513DB" w:rsidP="009F4F83">
            <w:pPr>
              <w:widowControl/>
              <w:spacing w:after="240"/>
              <w:textAlignment w:val="bottom"/>
              <w:rPr>
                <w:rFonts w:eastAsia="Times New Roman"/>
                <w:kern w:val="0"/>
                <w:sz w:val="24"/>
                <w:szCs w:val="24"/>
              </w:rPr>
            </w:pPr>
            <w:r w:rsidRPr="001E0B5D">
              <w:rPr>
                <w:kern w:val="0"/>
                <w:sz w:val="24"/>
                <w:szCs w:val="24"/>
              </w:rPr>
              <w:t>Others</w:t>
            </w:r>
          </w:p>
        </w:tc>
        <w:tc>
          <w:tcPr>
            <w:tcW w:w="2669" w:type="dxa"/>
            <w:hideMark/>
          </w:tcPr>
          <w:p w14:paraId="265DC0F6" w14:textId="77777777" w:rsidR="00A9749C" w:rsidRPr="001E0B5D" w:rsidRDefault="00AA3BC7" w:rsidP="009F4F83">
            <w:pPr>
              <w:widowControl/>
              <w:spacing w:after="240"/>
              <w:jc w:val="center"/>
              <w:textAlignment w:val="bottom"/>
              <w:rPr>
                <w:rFonts w:eastAsia="Times New Roman"/>
                <w:kern w:val="0"/>
                <w:sz w:val="24"/>
                <w:szCs w:val="24"/>
              </w:rPr>
            </w:pPr>
            <w:r w:rsidRPr="001E0B5D">
              <w:rPr>
                <w:kern w:val="24"/>
                <w:sz w:val="24"/>
                <w:szCs w:val="24"/>
              </w:rPr>
              <w:t>19 (</w:t>
            </w:r>
            <w:r w:rsidR="00A9749C" w:rsidRPr="001E0B5D">
              <w:rPr>
                <w:kern w:val="24"/>
                <w:sz w:val="24"/>
                <w:szCs w:val="24"/>
              </w:rPr>
              <w:t>2.4%</w:t>
            </w:r>
            <w:r w:rsidRPr="001E0B5D">
              <w:rPr>
                <w:kern w:val="24"/>
                <w:sz w:val="24"/>
                <w:szCs w:val="24"/>
              </w:rPr>
              <w:t>)</w:t>
            </w:r>
          </w:p>
        </w:tc>
      </w:tr>
    </w:tbl>
    <w:p w14:paraId="72C9C803" w14:textId="00798F36" w:rsidR="00A9749C" w:rsidRPr="001E0B5D" w:rsidRDefault="009F4F83" w:rsidP="009F4F83">
      <w:pPr>
        <w:autoSpaceDE w:val="0"/>
        <w:autoSpaceDN w:val="0"/>
        <w:spacing w:after="240"/>
        <w:ind w:firstLine="480"/>
        <w:rPr>
          <w:sz w:val="24"/>
          <w:szCs w:val="24"/>
        </w:rPr>
      </w:pPr>
      <w:r w:rsidRPr="001E0B5D">
        <w:rPr>
          <w:sz w:val="24"/>
          <w:szCs w:val="24"/>
        </w:rPr>
        <w:t>*Multiple answers can be selected.</w:t>
      </w:r>
    </w:p>
    <w:p w14:paraId="19791D18" w14:textId="77777777" w:rsidR="001E0B5D" w:rsidRPr="001E0B5D" w:rsidRDefault="001E0B5D" w:rsidP="009F4F83">
      <w:pPr>
        <w:autoSpaceDE w:val="0"/>
        <w:autoSpaceDN w:val="0"/>
        <w:spacing w:after="240"/>
        <w:ind w:firstLine="480"/>
        <w:rPr>
          <w:sz w:val="24"/>
          <w:szCs w:val="24"/>
        </w:rPr>
      </w:pPr>
    </w:p>
    <w:tbl>
      <w:tblPr>
        <w:tblW w:w="9542" w:type="dxa"/>
        <w:tblBorders>
          <w:top w:val="single" w:sz="12" w:space="0" w:color="000000"/>
          <w:bottom w:val="single" w:sz="12" w:space="0" w:color="000000"/>
        </w:tblBorders>
        <w:tblLook w:val="0420" w:firstRow="1" w:lastRow="0" w:firstColumn="0" w:lastColumn="0" w:noHBand="0" w:noVBand="1"/>
      </w:tblPr>
      <w:tblGrid>
        <w:gridCol w:w="917"/>
        <w:gridCol w:w="3687"/>
        <w:gridCol w:w="1833"/>
        <w:gridCol w:w="2092"/>
        <w:gridCol w:w="1013"/>
      </w:tblGrid>
      <w:tr w:rsidR="00CA21C2" w:rsidRPr="001E0B5D" w14:paraId="3B7F87E5" w14:textId="77777777" w:rsidTr="00007C78">
        <w:trPr>
          <w:trHeight w:val="340"/>
        </w:trPr>
        <w:tc>
          <w:tcPr>
            <w:tcW w:w="9542" w:type="dxa"/>
            <w:gridSpan w:val="5"/>
            <w:tcBorders>
              <w:bottom w:val="single" w:sz="6" w:space="0" w:color="000000"/>
            </w:tcBorders>
            <w:hideMark/>
          </w:tcPr>
          <w:p w14:paraId="420B0304" w14:textId="77777777" w:rsidR="00CA21C2" w:rsidRPr="001E0B5D" w:rsidRDefault="00CA21C2" w:rsidP="009F4F83">
            <w:pPr>
              <w:widowControl/>
              <w:spacing w:after="240"/>
              <w:rPr>
                <w:rFonts w:eastAsia="Times New Roman"/>
                <w:kern w:val="0"/>
                <w:sz w:val="24"/>
                <w:szCs w:val="24"/>
              </w:rPr>
            </w:pPr>
            <w:r w:rsidRPr="001E0B5D">
              <w:rPr>
                <w:b/>
                <w:bCs/>
                <w:kern w:val="24"/>
                <w:sz w:val="24"/>
                <w:szCs w:val="24"/>
              </w:rPr>
              <w:t xml:space="preserve">Table 2. </w:t>
            </w:r>
            <w:r w:rsidR="00AA3BC7" w:rsidRPr="001E0B5D">
              <w:rPr>
                <w:b/>
                <w:bCs/>
                <w:kern w:val="24"/>
                <w:sz w:val="24"/>
                <w:szCs w:val="24"/>
              </w:rPr>
              <w:t>Comparison of enrolled and declined-to-enroll patients</w:t>
            </w:r>
          </w:p>
        </w:tc>
      </w:tr>
      <w:tr w:rsidR="00CA21C2" w:rsidRPr="001E0B5D" w14:paraId="192FB36F" w14:textId="77777777" w:rsidTr="00007C78">
        <w:trPr>
          <w:trHeight w:val="924"/>
        </w:trPr>
        <w:tc>
          <w:tcPr>
            <w:tcW w:w="4607" w:type="dxa"/>
            <w:gridSpan w:val="2"/>
            <w:hideMark/>
          </w:tcPr>
          <w:p w14:paraId="268D350F"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b/>
                <w:bCs/>
                <w:kern w:val="24"/>
                <w:sz w:val="24"/>
                <w:szCs w:val="24"/>
              </w:rPr>
              <w:t>Characteristics</w:t>
            </w:r>
          </w:p>
        </w:tc>
        <w:tc>
          <w:tcPr>
            <w:tcW w:w="1834" w:type="dxa"/>
            <w:hideMark/>
          </w:tcPr>
          <w:p w14:paraId="12394443"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b/>
                <w:bCs/>
                <w:kern w:val="24"/>
                <w:sz w:val="24"/>
                <w:szCs w:val="24"/>
              </w:rPr>
              <w:t>Declined (n=799)</w:t>
            </w:r>
          </w:p>
        </w:tc>
        <w:tc>
          <w:tcPr>
            <w:tcW w:w="2093" w:type="dxa"/>
            <w:hideMark/>
          </w:tcPr>
          <w:p w14:paraId="39FC8094"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b/>
                <w:bCs/>
                <w:kern w:val="24"/>
                <w:sz w:val="24"/>
                <w:szCs w:val="24"/>
              </w:rPr>
              <w:t>Enrolled</w:t>
            </w:r>
            <w:r w:rsidRPr="001E0B5D">
              <w:rPr>
                <w:rFonts w:eastAsia="Times New Roman"/>
                <w:b/>
                <w:bCs/>
                <w:kern w:val="24"/>
                <w:sz w:val="24"/>
                <w:szCs w:val="24"/>
              </w:rPr>
              <w:br/>
              <w:t>(n=902)</w:t>
            </w:r>
          </w:p>
        </w:tc>
        <w:tc>
          <w:tcPr>
            <w:tcW w:w="0" w:type="auto"/>
            <w:hideMark/>
          </w:tcPr>
          <w:p w14:paraId="26DD771F"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kern w:val="24"/>
                <w:sz w:val="24"/>
                <w:szCs w:val="24"/>
              </w:rPr>
              <w:t>P value</w:t>
            </w:r>
          </w:p>
        </w:tc>
      </w:tr>
      <w:tr w:rsidR="00CA21C2" w:rsidRPr="001E0B5D" w14:paraId="27551467" w14:textId="77777777" w:rsidTr="00007C78">
        <w:trPr>
          <w:trHeight w:val="499"/>
        </w:trPr>
        <w:tc>
          <w:tcPr>
            <w:tcW w:w="4607" w:type="dxa"/>
            <w:gridSpan w:val="2"/>
            <w:hideMark/>
          </w:tcPr>
          <w:p w14:paraId="560374A0"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b/>
                <w:bCs/>
                <w:kern w:val="24"/>
                <w:sz w:val="24"/>
                <w:szCs w:val="24"/>
              </w:rPr>
              <w:t>Age, mean (SD)</w:t>
            </w:r>
          </w:p>
        </w:tc>
        <w:tc>
          <w:tcPr>
            <w:tcW w:w="1834" w:type="dxa"/>
            <w:hideMark/>
          </w:tcPr>
          <w:p w14:paraId="5D9E0D04"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b/>
                <w:bCs/>
                <w:kern w:val="24"/>
                <w:sz w:val="24"/>
                <w:szCs w:val="24"/>
              </w:rPr>
              <w:t>51.6 (9.8)</w:t>
            </w:r>
          </w:p>
        </w:tc>
        <w:tc>
          <w:tcPr>
            <w:tcW w:w="2093" w:type="dxa"/>
            <w:hideMark/>
          </w:tcPr>
          <w:p w14:paraId="13664C11"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b/>
                <w:bCs/>
                <w:kern w:val="24"/>
                <w:sz w:val="24"/>
                <w:szCs w:val="24"/>
              </w:rPr>
              <w:t>48.3 (8.8)</w:t>
            </w:r>
          </w:p>
        </w:tc>
        <w:tc>
          <w:tcPr>
            <w:tcW w:w="0" w:type="auto"/>
            <w:hideMark/>
          </w:tcPr>
          <w:p w14:paraId="5680D415"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b/>
                <w:bCs/>
                <w:kern w:val="24"/>
                <w:sz w:val="24"/>
                <w:szCs w:val="24"/>
              </w:rPr>
              <w:t xml:space="preserve">&lt;0.0001 </w:t>
            </w:r>
          </w:p>
        </w:tc>
      </w:tr>
      <w:tr w:rsidR="00CA21C2" w:rsidRPr="001E0B5D" w14:paraId="73735C07" w14:textId="77777777" w:rsidTr="00007C78">
        <w:trPr>
          <w:trHeight w:val="499"/>
        </w:trPr>
        <w:tc>
          <w:tcPr>
            <w:tcW w:w="4607" w:type="dxa"/>
            <w:gridSpan w:val="2"/>
            <w:hideMark/>
          </w:tcPr>
          <w:p w14:paraId="05FC870B"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kern w:val="24"/>
                <w:sz w:val="24"/>
                <w:szCs w:val="24"/>
              </w:rPr>
              <w:t>Stage of breast cancer, n (%)</w:t>
            </w:r>
          </w:p>
        </w:tc>
        <w:tc>
          <w:tcPr>
            <w:tcW w:w="1834" w:type="dxa"/>
            <w:hideMark/>
          </w:tcPr>
          <w:p w14:paraId="43D55962" w14:textId="77777777" w:rsidR="00CA21C2" w:rsidRPr="001E0B5D" w:rsidRDefault="00CA21C2" w:rsidP="009F4F83">
            <w:pPr>
              <w:widowControl/>
              <w:spacing w:after="240"/>
              <w:rPr>
                <w:rFonts w:eastAsia="Times New Roman"/>
                <w:kern w:val="0"/>
                <w:sz w:val="24"/>
                <w:szCs w:val="24"/>
              </w:rPr>
            </w:pPr>
          </w:p>
        </w:tc>
        <w:tc>
          <w:tcPr>
            <w:tcW w:w="2093" w:type="dxa"/>
            <w:hideMark/>
          </w:tcPr>
          <w:p w14:paraId="6AD2DAC4" w14:textId="77777777" w:rsidR="00CA21C2" w:rsidRPr="001E0B5D" w:rsidRDefault="00CA21C2" w:rsidP="009F4F83">
            <w:pPr>
              <w:widowControl/>
              <w:spacing w:after="240"/>
              <w:rPr>
                <w:rFonts w:eastAsia="Times New Roman"/>
                <w:kern w:val="0"/>
                <w:sz w:val="24"/>
                <w:szCs w:val="24"/>
              </w:rPr>
            </w:pPr>
          </w:p>
        </w:tc>
        <w:tc>
          <w:tcPr>
            <w:tcW w:w="0" w:type="auto"/>
            <w:hideMark/>
          </w:tcPr>
          <w:p w14:paraId="361F8D0F"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kern w:val="24"/>
                <w:sz w:val="24"/>
                <w:szCs w:val="24"/>
              </w:rPr>
              <w:t xml:space="preserve">0.80 </w:t>
            </w:r>
          </w:p>
        </w:tc>
      </w:tr>
      <w:tr w:rsidR="00CA21C2" w:rsidRPr="001E0B5D" w14:paraId="3A7A9955" w14:textId="77777777" w:rsidTr="00007C78">
        <w:trPr>
          <w:trHeight w:val="499"/>
        </w:trPr>
        <w:tc>
          <w:tcPr>
            <w:tcW w:w="918" w:type="dxa"/>
            <w:hideMark/>
          </w:tcPr>
          <w:p w14:paraId="2B9E61BE" w14:textId="77777777" w:rsidR="00CA21C2" w:rsidRPr="001E0B5D" w:rsidRDefault="00CA21C2" w:rsidP="009F4F83">
            <w:pPr>
              <w:widowControl/>
              <w:spacing w:after="240"/>
              <w:rPr>
                <w:rFonts w:eastAsia="Times New Roman"/>
                <w:kern w:val="0"/>
                <w:sz w:val="24"/>
                <w:szCs w:val="24"/>
              </w:rPr>
            </w:pPr>
          </w:p>
        </w:tc>
        <w:tc>
          <w:tcPr>
            <w:tcW w:w="3689" w:type="dxa"/>
            <w:hideMark/>
          </w:tcPr>
          <w:p w14:paraId="761890C2" w14:textId="77777777" w:rsidR="00CA21C2" w:rsidRPr="001E0B5D" w:rsidRDefault="00CA21C2" w:rsidP="009F4F83">
            <w:pPr>
              <w:widowControl/>
              <w:spacing w:after="240"/>
              <w:textAlignment w:val="top"/>
              <w:rPr>
                <w:rFonts w:eastAsia="Times New Roman"/>
                <w:kern w:val="0"/>
                <w:sz w:val="24"/>
                <w:szCs w:val="24"/>
              </w:rPr>
            </w:pPr>
            <w:r w:rsidRPr="001E0B5D">
              <w:rPr>
                <w:rFonts w:eastAsia="Times New Roman"/>
                <w:kern w:val="24"/>
                <w:sz w:val="24"/>
                <w:szCs w:val="24"/>
              </w:rPr>
              <w:t>0</w:t>
            </w:r>
          </w:p>
        </w:tc>
        <w:tc>
          <w:tcPr>
            <w:tcW w:w="1834" w:type="dxa"/>
            <w:hideMark/>
          </w:tcPr>
          <w:p w14:paraId="27766168"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91 (12.0%)</w:t>
            </w:r>
          </w:p>
        </w:tc>
        <w:tc>
          <w:tcPr>
            <w:tcW w:w="2093" w:type="dxa"/>
            <w:hideMark/>
          </w:tcPr>
          <w:p w14:paraId="0383A13C"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95 (11.1%)</w:t>
            </w:r>
          </w:p>
        </w:tc>
        <w:tc>
          <w:tcPr>
            <w:tcW w:w="0" w:type="auto"/>
            <w:hideMark/>
          </w:tcPr>
          <w:p w14:paraId="6BCD3517" w14:textId="77777777" w:rsidR="00CA21C2" w:rsidRPr="001E0B5D" w:rsidRDefault="00CA21C2" w:rsidP="009F4F83">
            <w:pPr>
              <w:widowControl/>
              <w:spacing w:after="240"/>
              <w:rPr>
                <w:rFonts w:eastAsia="Times New Roman"/>
                <w:kern w:val="0"/>
                <w:sz w:val="24"/>
                <w:szCs w:val="24"/>
              </w:rPr>
            </w:pPr>
          </w:p>
        </w:tc>
      </w:tr>
      <w:tr w:rsidR="00CA21C2" w:rsidRPr="001E0B5D" w14:paraId="530B0DCC" w14:textId="77777777" w:rsidTr="00007C78">
        <w:trPr>
          <w:trHeight w:val="499"/>
        </w:trPr>
        <w:tc>
          <w:tcPr>
            <w:tcW w:w="918" w:type="dxa"/>
            <w:hideMark/>
          </w:tcPr>
          <w:p w14:paraId="0C5933F7" w14:textId="77777777" w:rsidR="00CA21C2" w:rsidRPr="001E0B5D" w:rsidRDefault="00CA21C2" w:rsidP="009F4F83">
            <w:pPr>
              <w:widowControl/>
              <w:spacing w:after="240"/>
              <w:rPr>
                <w:rFonts w:eastAsia="Times New Roman"/>
                <w:kern w:val="0"/>
                <w:sz w:val="24"/>
                <w:szCs w:val="24"/>
              </w:rPr>
            </w:pPr>
          </w:p>
        </w:tc>
        <w:tc>
          <w:tcPr>
            <w:tcW w:w="3689" w:type="dxa"/>
            <w:hideMark/>
          </w:tcPr>
          <w:p w14:paraId="552B354A" w14:textId="77777777" w:rsidR="00CA21C2" w:rsidRPr="001E0B5D" w:rsidRDefault="00CA21C2" w:rsidP="009F4F83">
            <w:pPr>
              <w:widowControl/>
              <w:spacing w:after="240"/>
              <w:textAlignment w:val="top"/>
              <w:rPr>
                <w:rFonts w:eastAsia="Times New Roman"/>
                <w:kern w:val="0"/>
                <w:sz w:val="24"/>
                <w:szCs w:val="24"/>
              </w:rPr>
            </w:pPr>
            <w:r w:rsidRPr="001E0B5D">
              <w:rPr>
                <w:rFonts w:eastAsia="Times New Roman"/>
                <w:kern w:val="24"/>
                <w:sz w:val="24"/>
                <w:szCs w:val="24"/>
              </w:rPr>
              <w:t>1</w:t>
            </w:r>
          </w:p>
        </w:tc>
        <w:tc>
          <w:tcPr>
            <w:tcW w:w="1834" w:type="dxa"/>
            <w:hideMark/>
          </w:tcPr>
          <w:p w14:paraId="75A83850"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304 (40.1%)</w:t>
            </w:r>
          </w:p>
        </w:tc>
        <w:tc>
          <w:tcPr>
            <w:tcW w:w="2093" w:type="dxa"/>
            <w:hideMark/>
          </w:tcPr>
          <w:p w14:paraId="51854C7F"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335 (39.1%)</w:t>
            </w:r>
          </w:p>
        </w:tc>
        <w:tc>
          <w:tcPr>
            <w:tcW w:w="0" w:type="auto"/>
            <w:hideMark/>
          </w:tcPr>
          <w:p w14:paraId="01D492A9" w14:textId="77777777" w:rsidR="00CA21C2" w:rsidRPr="001E0B5D" w:rsidRDefault="00CA21C2" w:rsidP="009F4F83">
            <w:pPr>
              <w:widowControl/>
              <w:spacing w:after="240"/>
              <w:rPr>
                <w:rFonts w:eastAsia="Times New Roman"/>
                <w:kern w:val="0"/>
                <w:sz w:val="24"/>
                <w:szCs w:val="24"/>
              </w:rPr>
            </w:pPr>
          </w:p>
        </w:tc>
      </w:tr>
      <w:tr w:rsidR="00CA21C2" w:rsidRPr="001E0B5D" w14:paraId="569711A0" w14:textId="77777777" w:rsidTr="00007C78">
        <w:trPr>
          <w:trHeight w:val="499"/>
        </w:trPr>
        <w:tc>
          <w:tcPr>
            <w:tcW w:w="918" w:type="dxa"/>
            <w:hideMark/>
          </w:tcPr>
          <w:p w14:paraId="6A1D31FC" w14:textId="77777777" w:rsidR="00CA21C2" w:rsidRPr="001E0B5D" w:rsidRDefault="00CA21C2" w:rsidP="009F4F83">
            <w:pPr>
              <w:widowControl/>
              <w:spacing w:after="240"/>
              <w:rPr>
                <w:rFonts w:eastAsia="Times New Roman"/>
                <w:kern w:val="0"/>
                <w:sz w:val="24"/>
                <w:szCs w:val="24"/>
              </w:rPr>
            </w:pPr>
          </w:p>
        </w:tc>
        <w:tc>
          <w:tcPr>
            <w:tcW w:w="3689" w:type="dxa"/>
            <w:hideMark/>
          </w:tcPr>
          <w:p w14:paraId="7D139072" w14:textId="77777777" w:rsidR="00CA21C2" w:rsidRPr="001E0B5D" w:rsidRDefault="00CA21C2" w:rsidP="009F4F83">
            <w:pPr>
              <w:widowControl/>
              <w:spacing w:after="240"/>
              <w:textAlignment w:val="top"/>
              <w:rPr>
                <w:rFonts w:eastAsia="Times New Roman"/>
                <w:kern w:val="0"/>
                <w:sz w:val="24"/>
                <w:szCs w:val="24"/>
              </w:rPr>
            </w:pPr>
            <w:r w:rsidRPr="001E0B5D">
              <w:rPr>
                <w:rFonts w:eastAsia="Times New Roman"/>
                <w:kern w:val="24"/>
                <w:sz w:val="24"/>
                <w:szCs w:val="24"/>
              </w:rPr>
              <w:t>2</w:t>
            </w:r>
          </w:p>
        </w:tc>
        <w:tc>
          <w:tcPr>
            <w:tcW w:w="1834" w:type="dxa"/>
            <w:hideMark/>
          </w:tcPr>
          <w:p w14:paraId="729967F0"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243 (32.0%)</w:t>
            </w:r>
          </w:p>
        </w:tc>
        <w:tc>
          <w:tcPr>
            <w:tcW w:w="2093" w:type="dxa"/>
            <w:hideMark/>
          </w:tcPr>
          <w:p w14:paraId="02354C37"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296 (34.5%)</w:t>
            </w:r>
          </w:p>
        </w:tc>
        <w:tc>
          <w:tcPr>
            <w:tcW w:w="0" w:type="auto"/>
            <w:hideMark/>
          </w:tcPr>
          <w:p w14:paraId="51B98E5B" w14:textId="77777777" w:rsidR="00CA21C2" w:rsidRPr="001E0B5D" w:rsidRDefault="00CA21C2" w:rsidP="009F4F83">
            <w:pPr>
              <w:widowControl/>
              <w:spacing w:after="240"/>
              <w:rPr>
                <w:rFonts w:eastAsia="Times New Roman"/>
                <w:kern w:val="0"/>
                <w:sz w:val="24"/>
                <w:szCs w:val="24"/>
              </w:rPr>
            </w:pPr>
          </w:p>
        </w:tc>
      </w:tr>
      <w:tr w:rsidR="00CA21C2" w:rsidRPr="001E0B5D" w14:paraId="23004A61" w14:textId="77777777" w:rsidTr="00007C78">
        <w:trPr>
          <w:trHeight w:val="499"/>
        </w:trPr>
        <w:tc>
          <w:tcPr>
            <w:tcW w:w="918" w:type="dxa"/>
            <w:hideMark/>
          </w:tcPr>
          <w:p w14:paraId="7C8C0C6D" w14:textId="77777777" w:rsidR="00CA21C2" w:rsidRPr="001E0B5D" w:rsidRDefault="00CA21C2" w:rsidP="009F4F83">
            <w:pPr>
              <w:widowControl/>
              <w:spacing w:after="240"/>
              <w:rPr>
                <w:rFonts w:eastAsia="Times New Roman"/>
                <w:kern w:val="0"/>
                <w:sz w:val="24"/>
                <w:szCs w:val="24"/>
              </w:rPr>
            </w:pPr>
          </w:p>
        </w:tc>
        <w:tc>
          <w:tcPr>
            <w:tcW w:w="3689" w:type="dxa"/>
            <w:hideMark/>
          </w:tcPr>
          <w:p w14:paraId="23C5A19E" w14:textId="77777777" w:rsidR="00CA21C2" w:rsidRPr="001E0B5D" w:rsidRDefault="00CA21C2" w:rsidP="009F4F83">
            <w:pPr>
              <w:widowControl/>
              <w:spacing w:after="240"/>
              <w:textAlignment w:val="top"/>
              <w:rPr>
                <w:rFonts w:eastAsia="Times New Roman"/>
                <w:kern w:val="0"/>
                <w:sz w:val="24"/>
                <w:szCs w:val="24"/>
              </w:rPr>
            </w:pPr>
            <w:r w:rsidRPr="001E0B5D">
              <w:rPr>
                <w:rFonts w:eastAsia="Times New Roman"/>
                <w:kern w:val="24"/>
                <w:sz w:val="24"/>
                <w:szCs w:val="24"/>
              </w:rPr>
              <w:t>3</w:t>
            </w:r>
          </w:p>
        </w:tc>
        <w:tc>
          <w:tcPr>
            <w:tcW w:w="1834" w:type="dxa"/>
            <w:hideMark/>
          </w:tcPr>
          <w:p w14:paraId="6FD5F327"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77 (10.1%)</w:t>
            </w:r>
          </w:p>
        </w:tc>
        <w:tc>
          <w:tcPr>
            <w:tcW w:w="2093" w:type="dxa"/>
            <w:hideMark/>
          </w:tcPr>
          <w:p w14:paraId="7DDE0751"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84 (9.8%)</w:t>
            </w:r>
          </w:p>
        </w:tc>
        <w:tc>
          <w:tcPr>
            <w:tcW w:w="0" w:type="auto"/>
            <w:hideMark/>
          </w:tcPr>
          <w:p w14:paraId="49CB9AD9" w14:textId="77777777" w:rsidR="00CA21C2" w:rsidRPr="001E0B5D" w:rsidRDefault="00CA21C2" w:rsidP="009F4F83">
            <w:pPr>
              <w:widowControl/>
              <w:spacing w:after="240"/>
              <w:rPr>
                <w:rFonts w:eastAsia="Times New Roman"/>
                <w:kern w:val="0"/>
                <w:sz w:val="24"/>
                <w:szCs w:val="24"/>
              </w:rPr>
            </w:pPr>
          </w:p>
        </w:tc>
      </w:tr>
      <w:tr w:rsidR="00CA21C2" w:rsidRPr="001E0B5D" w14:paraId="6EF39C11" w14:textId="77777777" w:rsidTr="00007C78">
        <w:trPr>
          <w:trHeight w:val="499"/>
        </w:trPr>
        <w:tc>
          <w:tcPr>
            <w:tcW w:w="918" w:type="dxa"/>
            <w:hideMark/>
          </w:tcPr>
          <w:p w14:paraId="5D323305" w14:textId="77777777" w:rsidR="00CA21C2" w:rsidRPr="001E0B5D" w:rsidRDefault="00CA21C2" w:rsidP="009F4F83">
            <w:pPr>
              <w:widowControl/>
              <w:spacing w:after="240"/>
              <w:rPr>
                <w:rFonts w:eastAsia="Times New Roman"/>
                <w:kern w:val="0"/>
                <w:sz w:val="24"/>
                <w:szCs w:val="24"/>
              </w:rPr>
            </w:pPr>
          </w:p>
        </w:tc>
        <w:tc>
          <w:tcPr>
            <w:tcW w:w="3689" w:type="dxa"/>
            <w:hideMark/>
          </w:tcPr>
          <w:p w14:paraId="69DC211A" w14:textId="77777777" w:rsidR="00CA21C2" w:rsidRPr="001E0B5D" w:rsidRDefault="00CA21C2" w:rsidP="009F4F83">
            <w:pPr>
              <w:widowControl/>
              <w:spacing w:after="240"/>
              <w:textAlignment w:val="top"/>
              <w:rPr>
                <w:rFonts w:eastAsia="Times New Roman"/>
                <w:kern w:val="0"/>
                <w:sz w:val="24"/>
                <w:szCs w:val="24"/>
              </w:rPr>
            </w:pPr>
            <w:r w:rsidRPr="001E0B5D">
              <w:rPr>
                <w:rFonts w:eastAsia="Times New Roman"/>
                <w:kern w:val="24"/>
                <w:sz w:val="24"/>
                <w:szCs w:val="24"/>
              </w:rPr>
              <w:t>Locally advanced</w:t>
            </w:r>
          </w:p>
        </w:tc>
        <w:tc>
          <w:tcPr>
            <w:tcW w:w="1834" w:type="dxa"/>
            <w:hideMark/>
          </w:tcPr>
          <w:p w14:paraId="3CEEDDED"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44 (5.8%)</w:t>
            </w:r>
          </w:p>
        </w:tc>
        <w:tc>
          <w:tcPr>
            <w:tcW w:w="2093" w:type="dxa"/>
            <w:hideMark/>
          </w:tcPr>
          <w:p w14:paraId="32C4B420"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47 (5.5%)</w:t>
            </w:r>
          </w:p>
        </w:tc>
        <w:tc>
          <w:tcPr>
            <w:tcW w:w="0" w:type="auto"/>
            <w:hideMark/>
          </w:tcPr>
          <w:p w14:paraId="3F3F0019" w14:textId="77777777" w:rsidR="00CA21C2" w:rsidRPr="001E0B5D" w:rsidRDefault="00CA21C2" w:rsidP="009F4F83">
            <w:pPr>
              <w:widowControl/>
              <w:spacing w:after="240"/>
              <w:rPr>
                <w:rFonts w:eastAsia="Times New Roman"/>
                <w:kern w:val="0"/>
                <w:sz w:val="24"/>
                <w:szCs w:val="24"/>
              </w:rPr>
            </w:pPr>
          </w:p>
        </w:tc>
      </w:tr>
      <w:tr w:rsidR="00CA21C2" w:rsidRPr="001E0B5D" w14:paraId="365CD1A3" w14:textId="77777777" w:rsidTr="00007C78">
        <w:trPr>
          <w:trHeight w:val="499"/>
        </w:trPr>
        <w:tc>
          <w:tcPr>
            <w:tcW w:w="4607" w:type="dxa"/>
            <w:gridSpan w:val="2"/>
            <w:hideMark/>
          </w:tcPr>
          <w:p w14:paraId="12B721FA"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kern w:val="24"/>
                <w:sz w:val="24"/>
                <w:szCs w:val="24"/>
              </w:rPr>
              <w:t>Surgery type - mastectomy, n (%)</w:t>
            </w:r>
          </w:p>
        </w:tc>
        <w:tc>
          <w:tcPr>
            <w:tcW w:w="1834" w:type="dxa"/>
            <w:hideMark/>
          </w:tcPr>
          <w:p w14:paraId="169F3995"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341 (45.3%)</w:t>
            </w:r>
          </w:p>
        </w:tc>
        <w:tc>
          <w:tcPr>
            <w:tcW w:w="2093" w:type="dxa"/>
            <w:hideMark/>
          </w:tcPr>
          <w:p w14:paraId="7570C0B9"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345 (40.5%)</w:t>
            </w:r>
          </w:p>
        </w:tc>
        <w:tc>
          <w:tcPr>
            <w:tcW w:w="0" w:type="auto"/>
            <w:hideMark/>
          </w:tcPr>
          <w:p w14:paraId="019E70DF"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kern w:val="24"/>
                <w:sz w:val="24"/>
                <w:szCs w:val="24"/>
              </w:rPr>
              <w:t xml:space="preserve">0.055 </w:t>
            </w:r>
          </w:p>
        </w:tc>
      </w:tr>
      <w:tr w:rsidR="00CA21C2" w:rsidRPr="001E0B5D" w14:paraId="4843D3D2" w14:textId="77777777" w:rsidTr="00007C78">
        <w:trPr>
          <w:trHeight w:val="499"/>
        </w:trPr>
        <w:tc>
          <w:tcPr>
            <w:tcW w:w="4607" w:type="dxa"/>
            <w:gridSpan w:val="2"/>
            <w:hideMark/>
          </w:tcPr>
          <w:p w14:paraId="21E31DA7"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b/>
                <w:bCs/>
                <w:kern w:val="24"/>
                <w:sz w:val="24"/>
                <w:szCs w:val="24"/>
              </w:rPr>
              <w:t>Received chemotherapy, n (%)</w:t>
            </w:r>
          </w:p>
        </w:tc>
        <w:tc>
          <w:tcPr>
            <w:tcW w:w="1834" w:type="dxa"/>
            <w:hideMark/>
          </w:tcPr>
          <w:p w14:paraId="20F560E4"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b/>
                <w:bCs/>
                <w:kern w:val="24"/>
                <w:sz w:val="24"/>
                <w:szCs w:val="24"/>
              </w:rPr>
              <w:t>487 (61.0%)</w:t>
            </w:r>
          </w:p>
        </w:tc>
        <w:tc>
          <w:tcPr>
            <w:tcW w:w="2093" w:type="dxa"/>
            <w:hideMark/>
          </w:tcPr>
          <w:p w14:paraId="0092E0C6"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b/>
                <w:bCs/>
                <w:kern w:val="24"/>
                <w:sz w:val="24"/>
                <w:szCs w:val="24"/>
              </w:rPr>
              <w:t>606 (67.2%)</w:t>
            </w:r>
          </w:p>
        </w:tc>
        <w:tc>
          <w:tcPr>
            <w:tcW w:w="0" w:type="auto"/>
            <w:hideMark/>
          </w:tcPr>
          <w:p w14:paraId="1DC5CC85"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b/>
                <w:bCs/>
                <w:kern w:val="24"/>
                <w:sz w:val="24"/>
                <w:szCs w:val="24"/>
              </w:rPr>
              <w:t>0.007</w:t>
            </w:r>
          </w:p>
        </w:tc>
      </w:tr>
      <w:tr w:rsidR="00CA21C2" w:rsidRPr="001E0B5D" w14:paraId="48366341" w14:textId="77777777" w:rsidTr="00007C78">
        <w:trPr>
          <w:trHeight w:val="499"/>
        </w:trPr>
        <w:tc>
          <w:tcPr>
            <w:tcW w:w="4607" w:type="dxa"/>
            <w:gridSpan w:val="2"/>
            <w:hideMark/>
          </w:tcPr>
          <w:p w14:paraId="6D220BE5"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b/>
                <w:bCs/>
                <w:kern w:val="24"/>
                <w:sz w:val="24"/>
                <w:szCs w:val="24"/>
              </w:rPr>
              <w:t>Received radiation Therapy, n (%)</w:t>
            </w:r>
          </w:p>
        </w:tc>
        <w:tc>
          <w:tcPr>
            <w:tcW w:w="1834" w:type="dxa"/>
            <w:hideMark/>
          </w:tcPr>
          <w:p w14:paraId="4E2F483A"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b/>
                <w:bCs/>
                <w:kern w:val="24"/>
                <w:sz w:val="24"/>
                <w:szCs w:val="24"/>
              </w:rPr>
              <w:t>603 (75.5%)</w:t>
            </w:r>
          </w:p>
        </w:tc>
        <w:tc>
          <w:tcPr>
            <w:tcW w:w="2093" w:type="dxa"/>
            <w:hideMark/>
          </w:tcPr>
          <w:p w14:paraId="06F2B29D"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b/>
                <w:bCs/>
                <w:kern w:val="24"/>
                <w:sz w:val="24"/>
                <w:szCs w:val="24"/>
              </w:rPr>
              <w:t>722 (80.0%)</w:t>
            </w:r>
          </w:p>
        </w:tc>
        <w:tc>
          <w:tcPr>
            <w:tcW w:w="0" w:type="auto"/>
            <w:hideMark/>
          </w:tcPr>
          <w:p w14:paraId="27BAE6D6" w14:textId="77777777" w:rsidR="00CA21C2" w:rsidRPr="001E0B5D" w:rsidRDefault="00CA21C2" w:rsidP="009F4F83">
            <w:pPr>
              <w:widowControl/>
              <w:spacing w:after="240"/>
              <w:jc w:val="center"/>
              <w:textAlignment w:val="center"/>
              <w:rPr>
                <w:rFonts w:eastAsia="Times New Roman"/>
                <w:kern w:val="0"/>
                <w:sz w:val="24"/>
                <w:szCs w:val="24"/>
              </w:rPr>
            </w:pPr>
            <w:r w:rsidRPr="001E0B5D">
              <w:rPr>
                <w:rFonts w:eastAsia="Times New Roman"/>
                <w:b/>
                <w:bCs/>
                <w:kern w:val="24"/>
                <w:sz w:val="24"/>
                <w:szCs w:val="24"/>
              </w:rPr>
              <w:t>0.023</w:t>
            </w:r>
          </w:p>
        </w:tc>
      </w:tr>
      <w:tr w:rsidR="00CA21C2" w:rsidRPr="001E0B5D" w14:paraId="6A501953" w14:textId="77777777" w:rsidTr="00007C78">
        <w:trPr>
          <w:trHeight w:val="499"/>
        </w:trPr>
        <w:tc>
          <w:tcPr>
            <w:tcW w:w="4607" w:type="dxa"/>
            <w:gridSpan w:val="2"/>
            <w:hideMark/>
          </w:tcPr>
          <w:p w14:paraId="698A8156"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kern w:val="24"/>
                <w:sz w:val="24"/>
                <w:szCs w:val="24"/>
              </w:rPr>
              <w:t>ER positive, n (%)</w:t>
            </w:r>
          </w:p>
        </w:tc>
        <w:tc>
          <w:tcPr>
            <w:tcW w:w="1834" w:type="dxa"/>
            <w:hideMark/>
          </w:tcPr>
          <w:p w14:paraId="0190C073"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622 (83.2%)</w:t>
            </w:r>
          </w:p>
        </w:tc>
        <w:tc>
          <w:tcPr>
            <w:tcW w:w="2093" w:type="dxa"/>
            <w:hideMark/>
          </w:tcPr>
          <w:p w14:paraId="2933A716"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696 (82.3%)</w:t>
            </w:r>
          </w:p>
        </w:tc>
        <w:tc>
          <w:tcPr>
            <w:tcW w:w="0" w:type="auto"/>
            <w:hideMark/>
          </w:tcPr>
          <w:p w14:paraId="3D9DD062"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0.64</w:t>
            </w:r>
          </w:p>
        </w:tc>
      </w:tr>
      <w:tr w:rsidR="00CA21C2" w:rsidRPr="001E0B5D" w14:paraId="2816AE93" w14:textId="77777777" w:rsidTr="00007C78">
        <w:trPr>
          <w:trHeight w:val="499"/>
        </w:trPr>
        <w:tc>
          <w:tcPr>
            <w:tcW w:w="4607" w:type="dxa"/>
            <w:gridSpan w:val="2"/>
            <w:hideMark/>
          </w:tcPr>
          <w:p w14:paraId="1DE885E2"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kern w:val="24"/>
                <w:sz w:val="24"/>
                <w:szCs w:val="24"/>
              </w:rPr>
              <w:t>HER2-neu over-expressed, n (%)</w:t>
            </w:r>
          </w:p>
        </w:tc>
        <w:tc>
          <w:tcPr>
            <w:tcW w:w="1834" w:type="dxa"/>
            <w:hideMark/>
          </w:tcPr>
          <w:p w14:paraId="7C64E4D2"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93 (12.8%)</w:t>
            </w:r>
          </w:p>
        </w:tc>
        <w:tc>
          <w:tcPr>
            <w:tcW w:w="2093" w:type="dxa"/>
            <w:hideMark/>
          </w:tcPr>
          <w:p w14:paraId="45AB558F"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102 (12.4%)</w:t>
            </w:r>
          </w:p>
        </w:tc>
        <w:tc>
          <w:tcPr>
            <w:tcW w:w="0" w:type="auto"/>
            <w:hideMark/>
          </w:tcPr>
          <w:p w14:paraId="58FE1FCC"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0.22</w:t>
            </w:r>
          </w:p>
        </w:tc>
      </w:tr>
      <w:tr w:rsidR="00CA21C2" w:rsidRPr="001E0B5D" w14:paraId="55011170" w14:textId="77777777" w:rsidTr="00007C78">
        <w:trPr>
          <w:trHeight w:val="499"/>
        </w:trPr>
        <w:tc>
          <w:tcPr>
            <w:tcW w:w="4607" w:type="dxa"/>
            <w:gridSpan w:val="2"/>
            <w:hideMark/>
          </w:tcPr>
          <w:p w14:paraId="09341299" w14:textId="77777777" w:rsidR="00CA21C2" w:rsidRPr="001E0B5D" w:rsidRDefault="00CA21C2" w:rsidP="009F4F83">
            <w:pPr>
              <w:widowControl/>
              <w:spacing w:after="240"/>
              <w:ind w:firstLine="274"/>
              <w:textAlignment w:val="center"/>
              <w:rPr>
                <w:rFonts w:eastAsia="Times New Roman"/>
                <w:kern w:val="0"/>
                <w:sz w:val="24"/>
                <w:szCs w:val="24"/>
              </w:rPr>
            </w:pPr>
            <w:r w:rsidRPr="001E0B5D">
              <w:rPr>
                <w:rFonts w:eastAsia="Times New Roman"/>
                <w:kern w:val="24"/>
                <w:sz w:val="24"/>
                <w:szCs w:val="24"/>
              </w:rPr>
              <w:t>Bilateral breast cancer, n (%)</w:t>
            </w:r>
          </w:p>
        </w:tc>
        <w:tc>
          <w:tcPr>
            <w:tcW w:w="1834" w:type="dxa"/>
            <w:hideMark/>
          </w:tcPr>
          <w:p w14:paraId="2DBA3F37"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36 (4.5%)</w:t>
            </w:r>
          </w:p>
        </w:tc>
        <w:tc>
          <w:tcPr>
            <w:tcW w:w="2093" w:type="dxa"/>
            <w:hideMark/>
          </w:tcPr>
          <w:p w14:paraId="5D17ED55"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33 (3.7%)</w:t>
            </w:r>
          </w:p>
        </w:tc>
        <w:tc>
          <w:tcPr>
            <w:tcW w:w="0" w:type="auto"/>
            <w:hideMark/>
          </w:tcPr>
          <w:p w14:paraId="79F8B33D" w14:textId="77777777" w:rsidR="00CA21C2" w:rsidRPr="001E0B5D" w:rsidRDefault="00CA21C2" w:rsidP="009F4F83">
            <w:pPr>
              <w:widowControl/>
              <w:spacing w:after="240"/>
              <w:jc w:val="center"/>
              <w:textAlignment w:val="top"/>
              <w:rPr>
                <w:rFonts w:eastAsia="Times New Roman"/>
                <w:kern w:val="0"/>
                <w:sz w:val="24"/>
                <w:szCs w:val="24"/>
              </w:rPr>
            </w:pPr>
            <w:r w:rsidRPr="001E0B5D">
              <w:rPr>
                <w:rFonts w:eastAsia="Times New Roman"/>
                <w:kern w:val="24"/>
                <w:sz w:val="24"/>
                <w:szCs w:val="24"/>
              </w:rPr>
              <w:t>0.38</w:t>
            </w:r>
          </w:p>
        </w:tc>
      </w:tr>
    </w:tbl>
    <w:p w14:paraId="2506CD48" w14:textId="77777777" w:rsidR="00D44556" w:rsidRPr="001E0B5D" w:rsidRDefault="00D44556" w:rsidP="009F4F83">
      <w:pPr>
        <w:autoSpaceDE w:val="0"/>
        <w:autoSpaceDN w:val="0"/>
        <w:spacing w:after="240"/>
        <w:ind w:firstLine="480"/>
        <w:rPr>
          <w:sz w:val="24"/>
          <w:szCs w:val="24"/>
        </w:rPr>
      </w:pPr>
    </w:p>
    <w:p w14:paraId="7BDCC026" w14:textId="021E60C6" w:rsidR="00D44556" w:rsidRPr="001E0B5D" w:rsidRDefault="001E0B5D" w:rsidP="001E0B5D">
      <w:pPr>
        <w:autoSpaceDE w:val="0"/>
        <w:autoSpaceDN w:val="0"/>
        <w:spacing w:after="240"/>
        <w:ind w:firstLine="480"/>
        <w:rPr>
          <w:sz w:val="24"/>
          <w:szCs w:val="24"/>
          <w:u w:val="single"/>
        </w:rPr>
      </w:pPr>
      <w:r>
        <w:rPr>
          <w:sz w:val="24"/>
          <w:szCs w:val="24"/>
          <w:u w:val="single"/>
        </w:rPr>
        <w:t>P</w:t>
      </w:r>
      <w:r w:rsidR="00D44556" w:rsidRPr="001E0B5D">
        <w:rPr>
          <w:sz w:val="24"/>
          <w:szCs w:val="24"/>
          <w:u w:val="single"/>
        </w:rPr>
        <w:t>atient characteristics</w:t>
      </w:r>
    </w:p>
    <w:p w14:paraId="2DE9CFFE" w14:textId="67DE78CF" w:rsidR="00733551" w:rsidRPr="001E0B5D" w:rsidRDefault="00D44556" w:rsidP="001E0B5D">
      <w:pPr>
        <w:spacing w:after="240"/>
        <w:ind w:firstLine="479"/>
        <w:rPr>
          <w:sz w:val="24"/>
          <w:szCs w:val="24"/>
        </w:rPr>
      </w:pPr>
      <w:r w:rsidRPr="001E0B5D">
        <w:rPr>
          <w:sz w:val="24"/>
          <w:szCs w:val="24"/>
        </w:rPr>
        <w:t xml:space="preserve">Patients in the two randomized groups </w:t>
      </w:r>
      <w:r w:rsidR="00733551" w:rsidRPr="001E0B5D">
        <w:rPr>
          <w:sz w:val="24"/>
          <w:szCs w:val="24"/>
        </w:rPr>
        <w:t>had</w:t>
      </w:r>
      <w:r w:rsidRPr="001E0B5D">
        <w:rPr>
          <w:sz w:val="24"/>
          <w:szCs w:val="24"/>
        </w:rPr>
        <w:t xml:space="preserve"> similar cancer characteristics</w:t>
      </w:r>
      <w:r w:rsidR="009F4019" w:rsidRPr="001E0B5D">
        <w:rPr>
          <w:sz w:val="24"/>
          <w:szCs w:val="24"/>
        </w:rPr>
        <w:t xml:space="preserve">, </w:t>
      </w:r>
      <w:r w:rsidRPr="001E0B5D">
        <w:rPr>
          <w:sz w:val="24"/>
          <w:szCs w:val="24"/>
        </w:rPr>
        <w:t>demographics</w:t>
      </w:r>
      <w:r w:rsidR="009F4019" w:rsidRPr="001E0B5D">
        <w:rPr>
          <w:sz w:val="24"/>
          <w:szCs w:val="24"/>
        </w:rPr>
        <w:t xml:space="preserve">, and baseline scores in </w:t>
      </w:r>
      <w:proofErr w:type="gramStart"/>
      <w:r w:rsidR="00E6532B" w:rsidRPr="001E0B5D">
        <w:rPr>
          <w:sz w:val="24"/>
          <w:szCs w:val="24"/>
        </w:rPr>
        <w:t>the majority of</w:t>
      </w:r>
      <w:proofErr w:type="gramEnd"/>
      <w:r w:rsidR="00E6532B" w:rsidRPr="001E0B5D">
        <w:rPr>
          <w:sz w:val="24"/>
          <w:szCs w:val="24"/>
        </w:rPr>
        <w:t xml:space="preserve"> </w:t>
      </w:r>
      <w:r w:rsidR="009F4019" w:rsidRPr="001E0B5D">
        <w:rPr>
          <w:sz w:val="24"/>
          <w:szCs w:val="24"/>
        </w:rPr>
        <w:t>survey measures</w:t>
      </w:r>
      <w:r w:rsidRPr="001E0B5D">
        <w:rPr>
          <w:sz w:val="24"/>
          <w:szCs w:val="24"/>
        </w:rPr>
        <w:t xml:space="preserve"> (Table 3).</w:t>
      </w:r>
      <w:r w:rsidR="00E6532B" w:rsidRPr="001E0B5D">
        <w:rPr>
          <w:sz w:val="24"/>
          <w:szCs w:val="24"/>
        </w:rPr>
        <w:t xml:space="preserve"> There were borderline differences in age of diagnosis (younger in 1-year group, 47.8 vs 48.9, P=0.06), household income (higher in 1-year group, P=0.04), getting regular care at other hospitals (less in 1-year group, 22.3% vs 27.5%, P=0.07), and bladder control at baseline (better in 1-year group, BCPT score 0.20 vs 0.26, P=0.08).</w:t>
      </w:r>
    </w:p>
    <w:tbl>
      <w:tblPr>
        <w:tblW w:w="9728" w:type="dxa"/>
        <w:tblBorders>
          <w:top w:val="single" w:sz="12" w:space="0" w:color="000000"/>
          <w:bottom w:val="single" w:sz="12" w:space="0" w:color="000000"/>
        </w:tblBorders>
        <w:tblLook w:val="0420" w:firstRow="1" w:lastRow="0" w:firstColumn="0" w:lastColumn="0" w:noHBand="0" w:noVBand="1"/>
      </w:tblPr>
      <w:tblGrid>
        <w:gridCol w:w="630"/>
        <w:gridCol w:w="3708"/>
        <w:gridCol w:w="2160"/>
        <w:gridCol w:w="2113"/>
        <w:gridCol w:w="1117"/>
      </w:tblGrid>
      <w:tr w:rsidR="00733551" w:rsidRPr="001E0B5D" w14:paraId="275C4B94" w14:textId="77777777" w:rsidTr="00007C78">
        <w:trPr>
          <w:trHeight w:val="340"/>
        </w:trPr>
        <w:tc>
          <w:tcPr>
            <w:tcW w:w="9728" w:type="dxa"/>
            <w:gridSpan w:val="5"/>
            <w:tcBorders>
              <w:bottom w:val="single" w:sz="6" w:space="0" w:color="000000"/>
            </w:tcBorders>
            <w:hideMark/>
          </w:tcPr>
          <w:p w14:paraId="7DDD2188" w14:textId="77777777" w:rsidR="00733551" w:rsidRPr="001E0B5D" w:rsidRDefault="00733551" w:rsidP="009F4F83">
            <w:pPr>
              <w:widowControl/>
              <w:spacing w:after="240"/>
              <w:rPr>
                <w:rFonts w:eastAsia="Times New Roman"/>
                <w:kern w:val="0"/>
                <w:sz w:val="24"/>
                <w:szCs w:val="24"/>
              </w:rPr>
            </w:pPr>
            <w:r w:rsidRPr="001E0B5D">
              <w:rPr>
                <w:b/>
                <w:bCs/>
                <w:kern w:val="24"/>
                <w:sz w:val="24"/>
                <w:szCs w:val="24"/>
              </w:rPr>
              <w:t>Table 3. Comparison of the 1-year and 2-year transfer groups, N=902</w:t>
            </w:r>
          </w:p>
        </w:tc>
      </w:tr>
      <w:tr w:rsidR="00D44556" w:rsidRPr="001E0B5D" w14:paraId="613D41E3" w14:textId="77777777" w:rsidTr="00767643">
        <w:trPr>
          <w:trHeight w:val="1028"/>
        </w:trPr>
        <w:tc>
          <w:tcPr>
            <w:tcW w:w="4338" w:type="dxa"/>
            <w:gridSpan w:val="2"/>
            <w:hideMark/>
          </w:tcPr>
          <w:p w14:paraId="1ACC3945" w14:textId="77777777" w:rsidR="00D44556" w:rsidRPr="001E0B5D" w:rsidRDefault="00D44556" w:rsidP="009F4F83">
            <w:pPr>
              <w:spacing w:after="240"/>
              <w:jc w:val="center"/>
              <w:rPr>
                <w:b/>
                <w:bCs/>
                <w:sz w:val="24"/>
                <w:szCs w:val="24"/>
              </w:rPr>
            </w:pPr>
            <w:r w:rsidRPr="001E0B5D">
              <w:rPr>
                <w:b/>
                <w:bCs/>
                <w:sz w:val="24"/>
                <w:szCs w:val="24"/>
              </w:rPr>
              <w:t>Characteristics</w:t>
            </w:r>
          </w:p>
        </w:tc>
        <w:tc>
          <w:tcPr>
            <w:tcW w:w="2160" w:type="dxa"/>
            <w:hideMark/>
          </w:tcPr>
          <w:p w14:paraId="27BDD101" w14:textId="77777777" w:rsidR="00D44556" w:rsidRPr="001E0B5D" w:rsidRDefault="00D44556" w:rsidP="009F4F83">
            <w:pPr>
              <w:spacing w:after="240"/>
              <w:jc w:val="center"/>
              <w:rPr>
                <w:b/>
                <w:bCs/>
                <w:sz w:val="24"/>
                <w:szCs w:val="24"/>
              </w:rPr>
            </w:pPr>
            <w:r w:rsidRPr="001E0B5D">
              <w:rPr>
                <w:b/>
                <w:bCs/>
                <w:sz w:val="24"/>
                <w:szCs w:val="24"/>
              </w:rPr>
              <w:t>1-year transfer</w:t>
            </w:r>
          </w:p>
          <w:p w14:paraId="3807CB09" w14:textId="77777777" w:rsidR="00D44556" w:rsidRPr="001E0B5D" w:rsidRDefault="00D44556" w:rsidP="009F4F83">
            <w:pPr>
              <w:spacing w:after="240"/>
              <w:jc w:val="center"/>
              <w:rPr>
                <w:b/>
                <w:bCs/>
                <w:sz w:val="24"/>
                <w:szCs w:val="24"/>
              </w:rPr>
            </w:pPr>
            <w:r w:rsidRPr="001E0B5D">
              <w:rPr>
                <w:b/>
                <w:bCs/>
                <w:sz w:val="24"/>
                <w:szCs w:val="24"/>
              </w:rPr>
              <w:t>(n=450)</w:t>
            </w:r>
          </w:p>
        </w:tc>
        <w:tc>
          <w:tcPr>
            <w:tcW w:w="2113" w:type="dxa"/>
            <w:hideMark/>
          </w:tcPr>
          <w:p w14:paraId="1E04F08A" w14:textId="77777777" w:rsidR="00D44556" w:rsidRPr="001E0B5D" w:rsidRDefault="00D44556" w:rsidP="009F4F83">
            <w:pPr>
              <w:spacing w:after="240"/>
              <w:jc w:val="center"/>
              <w:rPr>
                <w:b/>
                <w:bCs/>
                <w:sz w:val="24"/>
                <w:szCs w:val="24"/>
              </w:rPr>
            </w:pPr>
            <w:r w:rsidRPr="001E0B5D">
              <w:rPr>
                <w:b/>
                <w:bCs/>
                <w:sz w:val="24"/>
                <w:szCs w:val="24"/>
              </w:rPr>
              <w:t>2-year transfer</w:t>
            </w:r>
          </w:p>
          <w:p w14:paraId="3E8C908F" w14:textId="77777777" w:rsidR="00D44556" w:rsidRPr="001E0B5D" w:rsidRDefault="00D44556" w:rsidP="009F4F83">
            <w:pPr>
              <w:spacing w:after="240"/>
              <w:jc w:val="center"/>
              <w:rPr>
                <w:b/>
                <w:bCs/>
                <w:sz w:val="24"/>
                <w:szCs w:val="24"/>
              </w:rPr>
            </w:pPr>
            <w:r w:rsidRPr="001E0B5D">
              <w:rPr>
                <w:b/>
                <w:bCs/>
                <w:sz w:val="24"/>
                <w:szCs w:val="24"/>
              </w:rPr>
              <w:t>(n=452)</w:t>
            </w:r>
          </w:p>
        </w:tc>
        <w:tc>
          <w:tcPr>
            <w:tcW w:w="1117" w:type="dxa"/>
            <w:hideMark/>
          </w:tcPr>
          <w:p w14:paraId="3192A128" w14:textId="77777777" w:rsidR="00D44556" w:rsidRPr="001E0B5D" w:rsidRDefault="00D44556" w:rsidP="009F4F83">
            <w:pPr>
              <w:spacing w:after="240"/>
              <w:jc w:val="center"/>
              <w:rPr>
                <w:b/>
                <w:bCs/>
                <w:sz w:val="24"/>
                <w:szCs w:val="24"/>
              </w:rPr>
            </w:pPr>
            <w:r w:rsidRPr="001E0B5D">
              <w:rPr>
                <w:b/>
                <w:bCs/>
                <w:sz w:val="24"/>
                <w:szCs w:val="24"/>
              </w:rPr>
              <w:t>P value</w:t>
            </w:r>
          </w:p>
        </w:tc>
      </w:tr>
      <w:tr w:rsidR="00D44556" w:rsidRPr="001E0B5D" w14:paraId="0B8BCE48" w14:textId="77777777" w:rsidTr="00767643">
        <w:trPr>
          <w:trHeight w:val="469"/>
        </w:trPr>
        <w:tc>
          <w:tcPr>
            <w:tcW w:w="4338" w:type="dxa"/>
            <w:gridSpan w:val="2"/>
            <w:hideMark/>
          </w:tcPr>
          <w:p w14:paraId="061590D0" w14:textId="77777777" w:rsidR="00D44556" w:rsidRPr="001E0B5D" w:rsidRDefault="00733551" w:rsidP="009F4F83">
            <w:pPr>
              <w:spacing w:after="240"/>
              <w:rPr>
                <w:sz w:val="24"/>
                <w:szCs w:val="24"/>
              </w:rPr>
            </w:pPr>
            <w:r w:rsidRPr="001E0B5D">
              <w:rPr>
                <w:sz w:val="24"/>
                <w:szCs w:val="24"/>
              </w:rPr>
              <w:t>Age of cancer diagnosis</w:t>
            </w:r>
            <w:r w:rsidR="00D44556" w:rsidRPr="001E0B5D">
              <w:rPr>
                <w:sz w:val="24"/>
                <w:szCs w:val="24"/>
              </w:rPr>
              <w:t>, mean (SD)</w:t>
            </w:r>
          </w:p>
        </w:tc>
        <w:tc>
          <w:tcPr>
            <w:tcW w:w="2160" w:type="dxa"/>
            <w:hideMark/>
          </w:tcPr>
          <w:p w14:paraId="04612BE5" w14:textId="77777777" w:rsidR="00D44556" w:rsidRPr="001E0B5D" w:rsidRDefault="00D44556" w:rsidP="009F4F83">
            <w:pPr>
              <w:spacing w:after="240"/>
              <w:jc w:val="center"/>
              <w:rPr>
                <w:sz w:val="24"/>
                <w:szCs w:val="24"/>
              </w:rPr>
            </w:pPr>
            <w:r w:rsidRPr="001E0B5D">
              <w:rPr>
                <w:sz w:val="24"/>
                <w:szCs w:val="24"/>
              </w:rPr>
              <w:t>47.8 (9.2)</w:t>
            </w:r>
          </w:p>
        </w:tc>
        <w:tc>
          <w:tcPr>
            <w:tcW w:w="2113" w:type="dxa"/>
            <w:hideMark/>
          </w:tcPr>
          <w:p w14:paraId="1EDDA9BD" w14:textId="77777777" w:rsidR="00D44556" w:rsidRPr="001E0B5D" w:rsidRDefault="00D44556" w:rsidP="009F4F83">
            <w:pPr>
              <w:spacing w:after="240"/>
              <w:jc w:val="center"/>
              <w:rPr>
                <w:sz w:val="24"/>
                <w:szCs w:val="24"/>
              </w:rPr>
            </w:pPr>
            <w:r w:rsidRPr="001E0B5D">
              <w:rPr>
                <w:sz w:val="24"/>
                <w:szCs w:val="24"/>
              </w:rPr>
              <w:t>48.9 (8.3)</w:t>
            </w:r>
          </w:p>
        </w:tc>
        <w:tc>
          <w:tcPr>
            <w:tcW w:w="1117" w:type="dxa"/>
            <w:hideMark/>
          </w:tcPr>
          <w:p w14:paraId="38C57E51" w14:textId="77777777" w:rsidR="00D44556" w:rsidRPr="001E0B5D" w:rsidRDefault="00D44556" w:rsidP="009F4F83">
            <w:pPr>
              <w:spacing w:after="240"/>
              <w:jc w:val="center"/>
              <w:rPr>
                <w:sz w:val="24"/>
                <w:szCs w:val="24"/>
              </w:rPr>
            </w:pPr>
            <w:r w:rsidRPr="001E0B5D">
              <w:rPr>
                <w:sz w:val="24"/>
                <w:szCs w:val="24"/>
              </w:rPr>
              <w:t>0.06</w:t>
            </w:r>
          </w:p>
        </w:tc>
      </w:tr>
      <w:tr w:rsidR="00D44556" w:rsidRPr="001E0B5D" w14:paraId="4018F613" w14:textId="77777777" w:rsidTr="00767643">
        <w:trPr>
          <w:trHeight w:val="469"/>
        </w:trPr>
        <w:tc>
          <w:tcPr>
            <w:tcW w:w="4338" w:type="dxa"/>
            <w:gridSpan w:val="2"/>
            <w:hideMark/>
          </w:tcPr>
          <w:p w14:paraId="0D75665E" w14:textId="77777777" w:rsidR="00D44556" w:rsidRPr="001E0B5D" w:rsidRDefault="00D44556" w:rsidP="009F4F83">
            <w:pPr>
              <w:spacing w:after="240"/>
              <w:rPr>
                <w:sz w:val="24"/>
                <w:szCs w:val="24"/>
              </w:rPr>
            </w:pPr>
            <w:r w:rsidRPr="001E0B5D">
              <w:rPr>
                <w:sz w:val="24"/>
                <w:szCs w:val="24"/>
              </w:rPr>
              <w:t>Stage of breast cancer, n (%)</w:t>
            </w:r>
          </w:p>
        </w:tc>
        <w:tc>
          <w:tcPr>
            <w:tcW w:w="2160" w:type="dxa"/>
            <w:hideMark/>
          </w:tcPr>
          <w:p w14:paraId="6BE4DF31" w14:textId="77777777" w:rsidR="00D44556" w:rsidRPr="001E0B5D" w:rsidRDefault="00D44556" w:rsidP="009F4F83">
            <w:pPr>
              <w:spacing w:after="240"/>
              <w:jc w:val="center"/>
              <w:rPr>
                <w:sz w:val="24"/>
                <w:szCs w:val="24"/>
              </w:rPr>
            </w:pPr>
          </w:p>
        </w:tc>
        <w:tc>
          <w:tcPr>
            <w:tcW w:w="2113" w:type="dxa"/>
            <w:hideMark/>
          </w:tcPr>
          <w:p w14:paraId="465339BC" w14:textId="77777777" w:rsidR="00D44556" w:rsidRPr="001E0B5D" w:rsidRDefault="00D44556" w:rsidP="009F4F83">
            <w:pPr>
              <w:spacing w:after="240"/>
              <w:jc w:val="center"/>
              <w:rPr>
                <w:sz w:val="24"/>
                <w:szCs w:val="24"/>
              </w:rPr>
            </w:pPr>
          </w:p>
        </w:tc>
        <w:tc>
          <w:tcPr>
            <w:tcW w:w="1117" w:type="dxa"/>
            <w:hideMark/>
          </w:tcPr>
          <w:p w14:paraId="01DAC089" w14:textId="77777777" w:rsidR="00D44556" w:rsidRPr="001E0B5D" w:rsidRDefault="00D44556" w:rsidP="009F4F83">
            <w:pPr>
              <w:spacing w:after="240"/>
              <w:jc w:val="center"/>
              <w:rPr>
                <w:sz w:val="24"/>
                <w:szCs w:val="24"/>
              </w:rPr>
            </w:pPr>
            <w:r w:rsidRPr="001E0B5D">
              <w:rPr>
                <w:sz w:val="24"/>
                <w:szCs w:val="24"/>
              </w:rPr>
              <w:t>0.90</w:t>
            </w:r>
          </w:p>
        </w:tc>
      </w:tr>
      <w:tr w:rsidR="00D44556" w:rsidRPr="001E0B5D" w14:paraId="3C6C3D06" w14:textId="77777777" w:rsidTr="00767643">
        <w:trPr>
          <w:trHeight w:val="469"/>
        </w:trPr>
        <w:tc>
          <w:tcPr>
            <w:tcW w:w="630" w:type="dxa"/>
            <w:hideMark/>
          </w:tcPr>
          <w:p w14:paraId="18A51A7D" w14:textId="77777777" w:rsidR="00D44556" w:rsidRPr="001E0B5D" w:rsidRDefault="00D44556" w:rsidP="009F4F83">
            <w:pPr>
              <w:spacing w:after="240"/>
              <w:rPr>
                <w:sz w:val="24"/>
                <w:szCs w:val="24"/>
              </w:rPr>
            </w:pPr>
          </w:p>
        </w:tc>
        <w:tc>
          <w:tcPr>
            <w:tcW w:w="3708" w:type="dxa"/>
            <w:hideMark/>
          </w:tcPr>
          <w:p w14:paraId="10F5E0E4" w14:textId="77777777" w:rsidR="00D44556" w:rsidRPr="001E0B5D" w:rsidRDefault="00D44556" w:rsidP="009F4F83">
            <w:pPr>
              <w:spacing w:after="240"/>
              <w:rPr>
                <w:sz w:val="24"/>
                <w:szCs w:val="24"/>
              </w:rPr>
            </w:pPr>
            <w:r w:rsidRPr="001E0B5D">
              <w:rPr>
                <w:sz w:val="24"/>
                <w:szCs w:val="24"/>
              </w:rPr>
              <w:t>0</w:t>
            </w:r>
          </w:p>
        </w:tc>
        <w:tc>
          <w:tcPr>
            <w:tcW w:w="2160" w:type="dxa"/>
            <w:hideMark/>
          </w:tcPr>
          <w:p w14:paraId="43C13623" w14:textId="77777777" w:rsidR="00D44556" w:rsidRPr="001E0B5D" w:rsidRDefault="00D44556" w:rsidP="009F4F83">
            <w:pPr>
              <w:spacing w:after="240"/>
              <w:jc w:val="center"/>
              <w:rPr>
                <w:sz w:val="24"/>
                <w:szCs w:val="24"/>
              </w:rPr>
            </w:pPr>
            <w:r w:rsidRPr="001E0B5D">
              <w:rPr>
                <w:sz w:val="24"/>
                <w:szCs w:val="24"/>
              </w:rPr>
              <w:t>45 (10.5%)</w:t>
            </w:r>
          </w:p>
        </w:tc>
        <w:tc>
          <w:tcPr>
            <w:tcW w:w="2113" w:type="dxa"/>
            <w:hideMark/>
          </w:tcPr>
          <w:p w14:paraId="6646B61A" w14:textId="77777777" w:rsidR="00D44556" w:rsidRPr="001E0B5D" w:rsidRDefault="00D44556" w:rsidP="009F4F83">
            <w:pPr>
              <w:spacing w:after="240"/>
              <w:jc w:val="center"/>
              <w:rPr>
                <w:sz w:val="24"/>
                <w:szCs w:val="24"/>
              </w:rPr>
            </w:pPr>
            <w:r w:rsidRPr="001E0B5D">
              <w:rPr>
                <w:sz w:val="24"/>
                <w:szCs w:val="24"/>
              </w:rPr>
              <w:t>50 (11.7%)</w:t>
            </w:r>
          </w:p>
        </w:tc>
        <w:tc>
          <w:tcPr>
            <w:tcW w:w="1117" w:type="dxa"/>
            <w:hideMark/>
          </w:tcPr>
          <w:p w14:paraId="41C4F809" w14:textId="77777777" w:rsidR="00D44556" w:rsidRPr="001E0B5D" w:rsidRDefault="00D44556" w:rsidP="009F4F83">
            <w:pPr>
              <w:spacing w:after="240"/>
              <w:jc w:val="center"/>
              <w:rPr>
                <w:sz w:val="24"/>
                <w:szCs w:val="24"/>
              </w:rPr>
            </w:pPr>
          </w:p>
        </w:tc>
      </w:tr>
      <w:tr w:rsidR="00D44556" w:rsidRPr="001E0B5D" w14:paraId="01BEE0D1" w14:textId="77777777" w:rsidTr="00767643">
        <w:trPr>
          <w:trHeight w:val="469"/>
        </w:trPr>
        <w:tc>
          <w:tcPr>
            <w:tcW w:w="630" w:type="dxa"/>
            <w:hideMark/>
          </w:tcPr>
          <w:p w14:paraId="1F6DDB29" w14:textId="77777777" w:rsidR="00D44556" w:rsidRPr="001E0B5D" w:rsidRDefault="00D44556" w:rsidP="009F4F83">
            <w:pPr>
              <w:spacing w:after="240"/>
              <w:rPr>
                <w:sz w:val="24"/>
                <w:szCs w:val="24"/>
              </w:rPr>
            </w:pPr>
          </w:p>
        </w:tc>
        <w:tc>
          <w:tcPr>
            <w:tcW w:w="3708" w:type="dxa"/>
            <w:hideMark/>
          </w:tcPr>
          <w:p w14:paraId="547D6E6A" w14:textId="77777777" w:rsidR="00D44556" w:rsidRPr="001E0B5D" w:rsidRDefault="00D44556" w:rsidP="009F4F83">
            <w:pPr>
              <w:spacing w:after="240"/>
              <w:rPr>
                <w:sz w:val="24"/>
                <w:szCs w:val="24"/>
              </w:rPr>
            </w:pPr>
            <w:r w:rsidRPr="001E0B5D">
              <w:rPr>
                <w:sz w:val="24"/>
                <w:szCs w:val="24"/>
              </w:rPr>
              <w:t>1</w:t>
            </w:r>
          </w:p>
        </w:tc>
        <w:tc>
          <w:tcPr>
            <w:tcW w:w="2160" w:type="dxa"/>
            <w:hideMark/>
          </w:tcPr>
          <w:p w14:paraId="6B01AD06" w14:textId="77777777" w:rsidR="00D44556" w:rsidRPr="001E0B5D" w:rsidRDefault="00D44556" w:rsidP="009F4F83">
            <w:pPr>
              <w:spacing w:after="240"/>
              <w:jc w:val="center"/>
              <w:rPr>
                <w:sz w:val="24"/>
                <w:szCs w:val="24"/>
              </w:rPr>
            </w:pPr>
            <w:r w:rsidRPr="001E0B5D">
              <w:rPr>
                <w:sz w:val="24"/>
                <w:szCs w:val="24"/>
              </w:rPr>
              <w:t>164 (38.2%)</w:t>
            </w:r>
          </w:p>
        </w:tc>
        <w:tc>
          <w:tcPr>
            <w:tcW w:w="2113" w:type="dxa"/>
            <w:hideMark/>
          </w:tcPr>
          <w:p w14:paraId="3A57BB30" w14:textId="77777777" w:rsidR="00D44556" w:rsidRPr="001E0B5D" w:rsidRDefault="00D44556" w:rsidP="009F4F83">
            <w:pPr>
              <w:spacing w:after="240"/>
              <w:jc w:val="center"/>
              <w:rPr>
                <w:sz w:val="24"/>
                <w:szCs w:val="24"/>
              </w:rPr>
            </w:pPr>
            <w:r w:rsidRPr="001E0B5D">
              <w:rPr>
                <w:sz w:val="24"/>
                <w:szCs w:val="24"/>
              </w:rPr>
              <w:t>171 (40.0%)</w:t>
            </w:r>
          </w:p>
        </w:tc>
        <w:tc>
          <w:tcPr>
            <w:tcW w:w="1117" w:type="dxa"/>
            <w:hideMark/>
          </w:tcPr>
          <w:p w14:paraId="52B4EB97" w14:textId="77777777" w:rsidR="00D44556" w:rsidRPr="001E0B5D" w:rsidRDefault="00D44556" w:rsidP="009F4F83">
            <w:pPr>
              <w:spacing w:after="240"/>
              <w:jc w:val="center"/>
              <w:rPr>
                <w:sz w:val="24"/>
                <w:szCs w:val="24"/>
              </w:rPr>
            </w:pPr>
          </w:p>
        </w:tc>
      </w:tr>
      <w:tr w:rsidR="00D44556" w:rsidRPr="001E0B5D" w14:paraId="57981B34" w14:textId="77777777" w:rsidTr="00767643">
        <w:trPr>
          <w:trHeight w:val="469"/>
        </w:trPr>
        <w:tc>
          <w:tcPr>
            <w:tcW w:w="630" w:type="dxa"/>
            <w:hideMark/>
          </w:tcPr>
          <w:p w14:paraId="12C3670E" w14:textId="77777777" w:rsidR="00D44556" w:rsidRPr="001E0B5D" w:rsidRDefault="00D44556" w:rsidP="009F4F83">
            <w:pPr>
              <w:spacing w:after="240"/>
              <w:rPr>
                <w:sz w:val="24"/>
                <w:szCs w:val="24"/>
              </w:rPr>
            </w:pPr>
          </w:p>
        </w:tc>
        <w:tc>
          <w:tcPr>
            <w:tcW w:w="3708" w:type="dxa"/>
            <w:hideMark/>
          </w:tcPr>
          <w:p w14:paraId="6D552F3F" w14:textId="77777777" w:rsidR="00D44556" w:rsidRPr="001E0B5D" w:rsidRDefault="00D44556" w:rsidP="009F4F83">
            <w:pPr>
              <w:spacing w:after="240"/>
              <w:rPr>
                <w:sz w:val="24"/>
                <w:szCs w:val="24"/>
              </w:rPr>
            </w:pPr>
            <w:r w:rsidRPr="001E0B5D">
              <w:rPr>
                <w:sz w:val="24"/>
                <w:szCs w:val="24"/>
              </w:rPr>
              <w:t>2</w:t>
            </w:r>
          </w:p>
        </w:tc>
        <w:tc>
          <w:tcPr>
            <w:tcW w:w="2160" w:type="dxa"/>
            <w:hideMark/>
          </w:tcPr>
          <w:p w14:paraId="78026657" w14:textId="77777777" w:rsidR="00D44556" w:rsidRPr="001E0B5D" w:rsidRDefault="00D44556" w:rsidP="009F4F83">
            <w:pPr>
              <w:spacing w:after="240"/>
              <w:jc w:val="center"/>
              <w:rPr>
                <w:sz w:val="24"/>
                <w:szCs w:val="24"/>
              </w:rPr>
            </w:pPr>
            <w:r w:rsidRPr="001E0B5D">
              <w:rPr>
                <w:sz w:val="24"/>
                <w:szCs w:val="24"/>
              </w:rPr>
              <w:t>155 (36.1%)</w:t>
            </w:r>
          </w:p>
        </w:tc>
        <w:tc>
          <w:tcPr>
            <w:tcW w:w="2113" w:type="dxa"/>
            <w:hideMark/>
          </w:tcPr>
          <w:p w14:paraId="0F1D0B86" w14:textId="77777777" w:rsidR="00D44556" w:rsidRPr="001E0B5D" w:rsidRDefault="00D44556" w:rsidP="009F4F83">
            <w:pPr>
              <w:spacing w:after="240"/>
              <w:jc w:val="center"/>
              <w:rPr>
                <w:sz w:val="24"/>
                <w:szCs w:val="24"/>
              </w:rPr>
            </w:pPr>
            <w:r w:rsidRPr="001E0B5D">
              <w:rPr>
                <w:sz w:val="24"/>
                <w:szCs w:val="24"/>
              </w:rPr>
              <w:t>141 (32.9%)</w:t>
            </w:r>
          </w:p>
        </w:tc>
        <w:tc>
          <w:tcPr>
            <w:tcW w:w="1117" w:type="dxa"/>
            <w:hideMark/>
          </w:tcPr>
          <w:p w14:paraId="684FC727" w14:textId="77777777" w:rsidR="00D44556" w:rsidRPr="001E0B5D" w:rsidRDefault="00D44556" w:rsidP="009F4F83">
            <w:pPr>
              <w:spacing w:after="240"/>
              <w:jc w:val="center"/>
              <w:rPr>
                <w:sz w:val="24"/>
                <w:szCs w:val="24"/>
              </w:rPr>
            </w:pPr>
          </w:p>
        </w:tc>
      </w:tr>
      <w:tr w:rsidR="00D44556" w:rsidRPr="001E0B5D" w14:paraId="6B0624F5" w14:textId="77777777" w:rsidTr="00767643">
        <w:trPr>
          <w:trHeight w:val="469"/>
        </w:trPr>
        <w:tc>
          <w:tcPr>
            <w:tcW w:w="630" w:type="dxa"/>
            <w:hideMark/>
          </w:tcPr>
          <w:p w14:paraId="01587349" w14:textId="77777777" w:rsidR="00D44556" w:rsidRPr="001E0B5D" w:rsidRDefault="00D44556" w:rsidP="009F4F83">
            <w:pPr>
              <w:spacing w:after="240"/>
              <w:rPr>
                <w:sz w:val="24"/>
                <w:szCs w:val="24"/>
              </w:rPr>
            </w:pPr>
          </w:p>
        </w:tc>
        <w:tc>
          <w:tcPr>
            <w:tcW w:w="3708" w:type="dxa"/>
            <w:hideMark/>
          </w:tcPr>
          <w:p w14:paraId="394B5F62" w14:textId="77777777" w:rsidR="00D44556" w:rsidRPr="001E0B5D" w:rsidRDefault="00D44556" w:rsidP="009F4F83">
            <w:pPr>
              <w:spacing w:after="240"/>
              <w:rPr>
                <w:sz w:val="24"/>
                <w:szCs w:val="24"/>
              </w:rPr>
            </w:pPr>
            <w:r w:rsidRPr="001E0B5D">
              <w:rPr>
                <w:sz w:val="24"/>
                <w:szCs w:val="24"/>
              </w:rPr>
              <w:t>3</w:t>
            </w:r>
          </w:p>
        </w:tc>
        <w:tc>
          <w:tcPr>
            <w:tcW w:w="2160" w:type="dxa"/>
            <w:hideMark/>
          </w:tcPr>
          <w:p w14:paraId="1B96FE5C" w14:textId="77777777" w:rsidR="00D44556" w:rsidRPr="001E0B5D" w:rsidRDefault="00D44556" w:rsidP="009F4F83">
            <w:pPr>
              <w:spacing w:after="240"/>
              <w:jc w:val="center"/>
              <w:rPr>
                <w:sz w:val="24"/>
                <w:szCs w:val="24"/>
              </w:rPr>
            </w:pPr>
            <w:r w:rsidRPr="001E0B5D">
              <w:rPr>
                <w:sz w:val="24"/>
                <w:szCs w:val="24"/>
              </w:rPr>
              <w:t>42 (9.8%)</w:t>
            </w:r>
          </w:p>
        </w:tc>
        <w:tc>
          <w:tcPr>
            <w:tcW w:w="2113" w:type="dxa"/>
            <w:hideMark/>
          </w:tcPr>
          <w:p w14:paraId="0AA8C081" w14:textId="77777777" w:rsidR="00D44556" w:rsidRPr="001E0B5D" w:rsidRDefault="00D44556" w:rsidP="009F4F83">
            <w:pPr>
              <w:spacing w:after="240"/>
              <w:jc w:val="center"/>
              <w:rPr>
                <w:sz w:val="24"/>
                <w:szCs w:val="24"/>
              </w:rPr>
            </w:pPr>
            <w:r w:rsidRPr="001E0B5D">
              <w:rPr>
                <w:sz w:val="24"/>
                <w:szCs w:val="24"/>
              </w:rPr>
              <w:t>42 (9.8%)</w:t>
            </w:r>
          </w:p>
        </w:tc>
        <w:tc>
          <w:tcPr>
            <w:tcW w:w="1117" w:type="dxa"/>
            <w:hideMark/>
          </w:tcPr>
          <w:p w14:paraId="06EDC75E" w14:textId="77777777" w:rsidR="00D44556" w:rsidRPr="001E0B5D" w:rsidRDefault="00D44556" w:rsidP="009F4F83">
            <w:pPr>
              <w:spacing w:after="240"/>
              <w:jc w:val="center"/>
              <w:rPr>
                <w:sz w:val="24"/>
                <w:szCs w:val="24"/>
              </w:rPr>
            </w:pPr>
          </w:p>
        </w:tc>
      </w:tr>
      <w:tr w:rsidR="00D44556" w:rsidRPr="001E0B5D" w14:paraId="16FB8D7E" w14:textId="77777777" w:rsidTr="00767643">
        <w:trPr>
          <w:trHeight w:val="469"/>
        </w:trPr>
        <w:tc>
          <w:tcPr>
            <w:tcW w:w="630" w:type="dxa"/>
            <w:hideMark/>
          </w:tcPr>
          <w:p w14:paraId="65C4B39A" w14:textId="77777777" w:rsidR="00D44556" w:rsidRPr="001E0B5D" w:rsidRDefault="00D44556" w:rsidP="009F4F83">
            <w:pPr>
              <w:spacing w:after="240"/>
              <w:rPr>
                <w:sz w:val="24"/>
                <w:szCs w:val="24"/>
              </w:rPr>
            </w:pPr>
          </w:p>
        </w:tc>
        <w:tc>
          <w:tcPr>
            <w:tcW w:w="3708" w:type="dxa"/>
            <w:hideMark/>
          </w:tcPr>
          <w:p w14:paraId="462B0AAA" w14:textId="77777777" w:rsidR="00D44556" w:rsidRPr="001E0B5D" w:rsidRDefault="00D44556" w:rsidP="009F4F83">
            <w:pPr>
              <w:spacing w:after="240"/>
              <w:rPr>
                <w:sz w:val="24"/>
                <w:szCs w:val="24"/>
              </w:rPr>
            </w:pPr>
            <w:r w:rsidRPr="001E0B5D">
              <w:rPr>
                <w:sz w:val="24"/>
                <w:szCs w:val="24"/>
              </w:rPr>
              <w:t>Locally advanced</w:t>
            </w:r>
          </w:p>
        </w:tc>
        <w:tc>
          <w:tcPr>
            <w:tcW w:w="2160" w:type="dxa"/>
            <w:hideMark/>
          </w:tcPr>
          <w:p w14:paraId="7C44EEED" w14:textId="77777777" w:rsidR="00D44556" w:rsidRPr="001E0B5D" w:rsidRDefault="00D44556" w:rsidP="009F4F83">
            <w:pPr>
              <w:spacing w:after="240"/>
              <w:jc w:val="center"/>
              <w:rPr>
                <w:sz w:val="24"/>
                <w:szCs w:val="24"/>
              </w:rPr>
            </w:pPr>
            <w:r w:rsidRPr="001E0B5D">
              <w:rPr>
                <w:sz w:val="24"/>
                <w:szCs w:val="24"/>
              </w:rPr>
              <w:t>23 (5.4%)</w:t>
            </w:r>
          </w:p>
        </w:tc>
        <w:tc>
          <w:tcPr>
            <w:tcW w:w="2113" w:type="dxa"/>
            <w:hideMark/>
          </w:tcPr>
          <w:p w14:paraId="7B8EEBC3" w14:textId="77777777" w:rsidR="00D44556" w:rsidRPr="001E0B5D" w:rsidRDefault="00D44556" w:rsidP="009F4F83">
            <w:pPr>
              <w:spacing w:after="240"/>
              <w:jc w:val="center"/>
              <w:rPr>
                <w:sz w:val="24"/>
                <w:szCs w:val="24"/>
              </w:rPr>
            </w:pPr>
            <w:r w:rsidRPr="001E0B5D">
              <w:rPr>
                <w:sz w:val="24"/>
                <w:szCs w:val="24"/>
              </w:rPr>
              <w:t>24 (5.6%)</w:t>
            </w:r>
          </w:p>
        </w:tc>
        <w:tc>
          <w:tcPr>
            <w:tcW w:w="1117" w:type="dxa"/>
            <w:hideMark/>
          </w:tcPr>
          <w:p w14:paraId="34F786CF" w14:textId="77777777" w:rsidR="00D44556" w:rsidRPr="001E0B5D" w:rsidRDefault="00D44556" w:rsidP="009F4F83">
            <w:pPr>
              <w:spacing w:after="240"/>
              <w:jc w:val="center"/>
              <w:rPr>
                <w:sz w:val="24"/>
                <w:szCs w:val="24"/>
              </w:rPr>
            </w:pPr>
          </w:p>
        </w:tc>
      </w:tr>
      <w:tr w:rsidR="00D44556" w:rsidRPr="001E0B5D" w14:paraId="790270B3" w14:textId="77777777" w:rsidTr="00767643">
        <w:trPr>
          <w:trHeight w:val="469"/>
        </w:trPr>
        <w:tc>
          <w:tcPr>
            <w:tcW w:w="4338" w:type="dxa"/>
            <w:gridSpan w:val="2"/>
            <w:hideMark/>
          </w:tcPr>
          <w:p w14:paraId="4B6FC987" w14:textId="77777777" w:rsidR="00D44556" w:rsidRPr="001E0B5D" w:rsidRDefault="00D44556" w:rsidP="009F4F83">
            <w:pPr>
              <w:spacing w:after="240"/>
              <w:rPr>
                <w:sz w:val="24"/>
                <w:szCs w:val="24"/>
              </w:rPr>
            </w:pPr>
            <w:r w:rsidRPr="001E0B5D">
              <w:rPr>
                <w:sz w:val="24"/>
                <w:szCs w:val="24"/>
              </w:rPr>
              <w:t>Surgery type - mastectomy, n (%)</w:t>
            </w:r>
          </w:p>
        </w:tc>
        <w:tc>
          <w:tcPr>
            <w:tcW w:w="2160" w:type="dxa"/>
            <w:hideMark/>
          </w:tcPr>
          <w:p w14:paraId="1A932712" w14:textId="77777777" w:rsidR="00D44556" w:rsidRPr="001E0B5D" w:rsidRDefault="00D44556" w:rsidP="009F4F83">
            <w:pPr>
              <w:spacing w:after="240"/>
              <w:jc w:val="center"/>
              <w:rPr>
                <w:sz w:val="24"/>
                <w:szCs w:val="24"/>
              </w:rPr>
            </w:pPr>
            <w:r w:rsidRPr="001E0B5D">
              <w:rPr>
                <w:sz w:val="24"/>
                <w:szCs w:val="24"/>
              </w:rPr>
              <w:t>172 (40.6%)</w:t>
            </w:r>
          </w:p>
        </w:tc>
        <w:tc>
          <w:tcPr>
            <w:tcW w:w="2113" w:type="dxa"/>
            <w:hideMark/>
          </w:tcPr>
          <w:p w14:paraId="1A4EAE04" w14:textId="77777777" w:rsidR="00D44556" w:rsidRPr="001E0B5D" w:rsidRDefault="00D44556" w:rsidP="009F4F83">
            <w:pPr>
              <w:spacing w:after="240"/>
              <w:jc w:val="center"/>
              <w:rPr>
                <w:sz w:val="24"/>
                <w:szCs w:val="24"/>
              </w:rPr>
            </w:pPr>
            <w:r w:rsidRPr="001E0B5D">
              <w:rPr>
                <w:sz w:val="24"/>
                <w:szCs w:val="24"/>
              </w:rPr>
              <w:t>173 (40.5%)</w:t>
            </w:r>
          </w:p>
        </w:tc>
        <w:tc>
          <w:tcPr>
            <w:tcW w:w="1117" w:type="dxa"/>
            <w:hideMark/>
          </w:tcPr>
          <w:p w14:paraId="57768613" w14:textId="77777777" w:rsidR="00D44556" w:rsidRPr="001E0B5D" w:rsidRDefault="00D44556" w:rsidP="009F4F83">
            <w:pPr>
              <w:spacing w:after="240"/>
              <w:jc w:val="center"/>
              <w:rPr>
                <w:sz w:val="24"/>
                <w:szCs w:val="24"/>
              </w:rPr>
            </w:pPr>
            <w:r w:rsidRPr="001E0B5D">
              <w:rPr>
                <w:sz w:val="24"/>
                <w:szCs w:val="24"/>
              </w:rPr>
              <w:t>0.99</w:t>
            </w:r>
          </w:p>
        </w:tc>
      </w:tr>
      <w:tr w:rsidR="00D44556" w:rsidRPr="001E0B5D" w14:paraId="51677238" w14:textId="77777777" w:rsidTr="00767643">
        <w:trPr>
          <w:trHeight w:val="469"/>
        </w:trPr>
        <w:tc>
          <w:tcPr>
            <w:tcW w:w="4338" w:type="dxa"/>
            <w:gridSpan w:val="2"/>
            <w:hideMark/>
          </w:tcPr>
          <w:p w14:paraId="6DAA6F25" w14:textId="77777777" w:rsidR="00D44556" w:rsidRPr="001E0B5D" w:rsidRDefault="00D44556" w:rsidP="009F4F83">
            <w:pPr>
              <w:spacing w:after="240"/>
              <w:rPr>
                <w:sz w:val="24"/>
                <w:szCs w:val="24"/>
              </w:rPr>
            </w:pPr>
            <w:r w:rsidRPr="001E0B5D">
              <w:rPr>
                <w:sz w:val="24"/>
                <w:szCs w:val="24"/>
              </w:rPr>
              <w:t>Received chemotherapy, n (%)</w:t>
            </w:r>
          </w:p>
        </w:tc>
        <w:tc>
          <w:tcPr>
            <w:tcW w:w="2160" w:type="dxa"/>
            <w:hideMark/>
          </w:tcPr>
          <w:p w14:paraId="3E76E2D7" w14:textId="77777777" w:rsidR="00D44556" w:rsidRPr="001E0B5D" w:rsidRDefault="00D44556" w:rsidP="009F4F83">
            <w:pPr>
              <w:spacing w:after="240"/>
              <w:jc w:val="center"/>
              <w:rPr>
                <w:sz w:val="24"/>
                <w:szCs w:val="24"/>
              </w:rPr>
            </w:pPr>
            <w:r w:rsidRPr="001E0B5D">
              <w:rPr>
                <w:sz w:val="24"/>
                <w:szCs w:val="24"/>
              </w:rPr>
              <w:t>303 (67.3%)</w:t>
            </w:r>
          </w:p>
        </w:tc>
        <w:tc>
          <w:tcPr>
            <w:tcW w:w="2113" w:type="dxa"/>
            <w:hideMark/>
          </w:tcPr>
          <w:p w14:paraId="71E92A71" w14:textId="77777777" w:rsidR="00D44556" w:rsidRPr="001E0B5D" w:rsidRDefault="00D44556" w:rsidP="009F4F83">
            <w:pPr>
              <w:spacing w:after="240"/>
              <w:jc w:val="center"/>
              <w:rPr>
                <w:sz w:val="24"/>
                <w:szCs w:val="24"/>
              </w:rPr>
            </w:pPr>
            <w:r w:rsidRPr="001E0B5D">
              <w:rPr>
                <w:sz w:val="24"/>
                <w:szCs w:val="24"/>
              </w:rPr>
              <w:t>303 (67.0%)</w:t>
            </w:r>
          </w:p>
        </w:tc>
        <w:tc>
          <w:tcPr>
            <w:tcW w:w="1117" w:type="dxa"/>
            <w:hideMark/>
          </w:tcPr>
          <w:p w14:paraId="190E372D" w14:textId="77777777" w:rsidR="00D44556" w:rsidRPr="001E0B5D" w:rsidRDefault="00D44556" w:rsidP="009F4F83">
            <w:pPr>
              <w:spacing w:after="240"/>
              <w:jc w:val="center"/>
              <w:rPr>
                <w:sz w:val="24"/>
                <w:szCs w:val="24"/>
              </w:rPr>
            </w:pPr>
            <w:r w:rsidRPr="001E0B5D">
              <w:rPr>
                <w:sz w:val="24"/>
                <w:szCs w:val="24"/>
              </w:rPr>
              <w:t>0.92</w:t>
            </w:r>
          </w:p>
        </w:tc>
      </w:tr>
      <w:tr w:rsidR="00D44556" w:rsidRPr="001E0B5D" w14:paraId="1533799C" w14:textId="77777777" w:rsidTr="00767643">
        <w:trPr>
          <w:trHeight w:val="469"/>
        </w:trPr>
        <w:tc>
          <w:tcPr>
            <w:tcW w:w="4338" w:type="dxa"/>
            <w:gridSpan w:val="2"/>
            <w:hideMark/>
          </w:tcPr>
          <w:p w14:paraId="0895A304" w14:textId="77777777" w:rsidR="00D44556" w:rsidRPr="001E0B5D" w:rsidRDefault="00D44556" w:rsidP="009F4F83">
            <w:pPr>
              <w:spacing w:after="240"/>
              <w:rPr>
                <w:sz w:val="24"/>
                <w:szCs w:val="24"/>
              </w:rPr>
            </w:pPr>
            <w:r w:rsidRPr="001E0B5D">
              <w:rPr>
                <w:sz w:val="24"/>
                <w:szCs w:val="24"/>
              </w:rPr>
              <w:t>Received radiation Therapy, n (%)</w:t>
            </w:r>
          </w:p>
        </w:tc>
        <w:tc>
          <w:tcPr>
            <w:tcW w:w="2160" w:type="dxa"/>
            <w:hideMark/>
          </w:tcPr>
          <w:p w14:paraId="6F9B8DAB" w14:textId="77777777" w:rsidR="00D44556" w:rsidRPr="001E0B5D" w:rsidRDefault="00D44556" w:rsidP="009F4F83">
            <w:pPr>
              <w:spacing w:after="240"/>
              <w:jc w:val="center"/>
              <w:rPr>
                <w:sz w:val="24"/>
                <w:szCs w:val="24"/>
              </w:rPr>
            </w:pPr>
            <w:r w:rsidRPr="001E0B5D">
              <w:rPr>
                <w:sz w:val="24"/>
                <w:szCs w:val="24"/>
              </w:rPr>
              <w:t>365 (81.1%)</w:t>
            </w:r>
          </w:p>
        </w:tc>
        <w:tc>
          <w:tcPr>
            <w:tcW w:w="2113" w:type="dxa"/>
            <w:hideMark/>
          </w:tcPr>
          <w:p w14:paraId="3D96C252" w14:textId="77777777" w:rsidR="00D44556" w:rsidRPr="001E0B5D" w:rsidRDefault="00D44556" w:rsidP="009F4F83">
            <w:pPr>
              <w:spacing w:after="240"/>
              <w:jc w:val="center"/>
              <w:rPr>
                <w:sz w:val="24"/>
                <w:szCs w:val="24"/>
              </w:rPr>
            </w:pPr>
            <w:r w:rsidRPr="001E0B5D">
              <w:rPr>
                <w:sz w:val="24"/>
                <w:szCs w:val="24"/>
              </w:rPr>
              <w:t>357 (79.0%)</w:t>
            </w:r>
          </w:p>
        </w:tc>
        <w:tc>
          <w:tcPr>
            <w:tcW w:w="1117" w:type="dxa"/>
            <w:hideMark/>
          </w:tcPr>
          <w:p w14:paraId="5BA99E87" w14:textId="77777777" w:rsidR="00D44556" w:rsidRPr="001E0B5D" w:rsidRDefault="00D44556" w:rsidP="009F4F83">
            <w:pPr>
              <w:spacing w:after="240"/>
              <w:jc w:val="center"/>
              <w:rPr>
                <w:sz w:val="24"/>
                <w:szCs w:val="24"/>
              </w:rPr>
            </w:pPr>
            <w:r w:rsidRPr="001E0B5D">
              <w:rPr>
                <w:sz w:val="24"/>
                <w:szCs w:val="24"/>
              </w:rPr>
              <w:t>0.42</w:t>
            </w:r>
          </w:p>
        </w:tc>
      </w:tr>
      <w:tr w:rsidR="00D44556" w:rsidRPr="001E0B5D" w14:paraId="65143ED2" w14:textId="77777777" w:rsidTr="00767643">
        <w:trPr>
          <w:trHeight w:val="469"/>
        </w:trPr>
        <w:tc>
          <w:tcPr>
            <w:tcW w:w="4338" w:type="dxa"/>
            <w:gridSpan w:val="2"/>
            <w:hideMark/>
          </w:tcPr>
          <w:p w14:paraId="72CD23F8" w14:textId="77777777" w:rsidR="00D44556" w:rsidRPr="001E0B5D" w:rsidRDefault="00D44556" w:rsidP="009F4F83">
            <w:pPr>
              <w:spacing w:after="240"/>
              <w:rPr>
                <w:sz w:val="24"/>
                <w:szCs w:val="24"/>
              </w:rPr>
            </w:pPr>
            <w:r w:rsidRPr="001E0B5D">
              <w:rPr>
                <w:sz w:val="24"/>
                <w:szCs w:val="24"/>
              </w:rPr>
              <w:t>Breast cancer side, left, n (%)</w:t>
            </w:r>
          </w:p>
        </w:tc>
        <w:tc>
          <w:tcPr>
            <w:tcW w:w="2160" w:type="dxa"/>
            <w:hideMark/>
          </w:tcPr>
          <w:p w14:paraId="42E9DA2E" w14:textId="77777777" w:rsidR="00D44556" w:rsidRPr="001E0B5D" w:rsidRDefault="00D44556" w:rsidP="009F4F83">
            <w:pPr>
              <w:spacing w:after="240"/>
              <w:jc w:val="center"/>
              <w:rPr>
                <w:sz w:val="24"/>
                <w:szCs w:val="24"/>
              </w:rPr>
            </w:pPr>
            <w:r w:rsidRPr="001E0B5D">
              <w:rPr>
                <w:sz w:val="24"/>
                <w:szCs w:val="24"/>
              </w:rPr>
              <w:t>240 (53.3%)</w:t>
            </w:r>
          </w:p>
        </w:tc>
        <w:tc>
          <w:tcPr>
            <w:tcW w:w="2113" w:type="dxa"/>
            <w:hideMark/>
          </w:tcPr>
          <w:p w14:paraId="2063DE92" w14:textId="77777777" w:rsidR="00D44556" w:rsidRPr="001E0B5D" w:rsidRDefault="00D44556" w:rsidP="009F4F83">
            <w:pPr>
              <w:spacing w:after="240"/>
              <w:jc w:val="center"/>
              <w:rPr>
                <w:sz w:val="24"/>
                <w:szCs w:val="24"/>
              </w:rPr>
            </w:pPr>
            <w:r w:rsidRPr="001E0B5D">
              <w:rPr>
                <w:sz w:val="24"/>
                <w:szCs w:val="24"/>
              </w:rPr>
              <w:t>244 (54.2%)</w:t>
            </w:r>
          </w:p>
        </w:tc>
        <w:tc>
          <w:tcPr>
            <w:tcW w:w="1117" w:type="dxa"/>
            <w:hideMark/>
          </w:tcPr>
          <w:p w14:paraId="325E41EF" w14:textId="77777777" w:rsidR="00D44556" w:rsidRPr="001E0B5D" w:rsidRDefault="00D44556" w:rsidP="009F4F83">
            <w:pPr>
              <w:spacing w:after="240"/>
              <w:jc w:val="center"/>
              <w:rPr>
                <w:sz w:val="24"/>
                <w:szCs w:val="24"/>
              </w:rPr>
            </w:pPr>
            <w:r w:rsidRPr="001E0B5D">
              <w:rPr>
                <w:sz w:val="24"/>
                <w:szCs w:val="24"/>
              </w:rPr>
              <w:t>0.79</w:t>
            </w:r>
          </w:p>
        </w:tc>
      </w:tr>
      <w:tr w:rsidR="00D44556" w:rsidRPr="001E0B5D" w14:paraId="562C4E6D" w14:textId="77777777" w:rsidTr="00767643">
        <w:trPr>
          <w:trHeight w:val="469"/>
        </w:trPr>
        <w:tc>
          <w:tcPr>
            <w:tcW w:w="4338" w:type="dxa"/>
            <w:gridSpan w:val="2"/>
            <w:hideMark/>
          </w:tcPr>
          <w:p w14:paraId="54BAE5B0" w14:textId="77777777" w:rsidR="00D44556" w:rsidRPr="001E0B5D" w:rsidRDefault="00D44556" w:rsidP="009F4F83">
            <w:pPr>
              <w:spacing w:after="240"/>
              <w:rPr>
                <w:sz w:val="24"/>
                <w:szCs w:val="24"/>
              </w:rPr>
            </w:pPr>
            <w:r w:rsidRPr="001E0B5D">
              <w:rPr>
                <w:sz w:val="24"/>
                <w:szCs w:val="24"/>
              </w:rPr>
              <w:t>Bilateral breast cancer, n (%)</w:t>
            </w:r>
          </w:p>
        </w:tc>
        <w:tc>
          <w:tcPr>
            <w:tcW w:w="2160" w:type="dxa"/>
            <w:hideMark/>
          </w:tcPr>
          <w:p w14:paraId="210A8441" w14:textId="77777777" w:rsidR="00D44556" w:rsidRPr="001E0B5D" w:rsidRDefault="00D44556" w:rsidP="009F4F83">
            <w:pPr>
              <w:spacing w:after="240"/>
              <w:jc w:val="center"/>
              <w:rPr>
                <w:sz w:val="24"/>
                <w:szCs w:val="24"/>
              </w:rPr>
            </w:pPr>
            <w:r w:rsidRPr="001E0B5D">
              <w:rPr>
                <w:sz w:val="24"/>
                <w:szCs w:val="24"/>
              </w:rPr>
              <w:t>14 (3.1%)</w:t>
            </w:r>
          </w:p>
        </w:tc>
        <w:tc>
          <w:tcPr>
            <w:tcW w:w="2113" w:type="dxa"/>
            <w:hideMark/>
          </w:tcPr>
          <w:p w14:paraId="2B8079FF" w14:textId="77777777" w:rsidR="00D44556" w:rsidRPr="001E0B5D" w:rsidRDefault="00D44556" w:rsidP="009F4F83">
            <w:pPr>
              <w:spacing w:after="240"/>
              <w:jc w:val="center"/>
              <w:rPr>
                <w:sz w:val="24"/>
                <w:szCs w:val="24"/>
              </w:rPr>
            </w:pPr>
            <w:r w:rsidRPr="001E0B5D">
              <w:rPr>
                <w:sz w:val="24"/>
                <w:szCs w:val="24"/>
              </w:rPr>
              <w:t>19 (4.2%)</w:t>
            </w:r>
          </w:p>
        </w:tc>
        <w:tc>
          <w:tcPr>
            <w:tcW w:w="1117" w:type="dxa"/>
            <w:hideMark/>
          </w:tcPr>
          <w:p w14:paraId="7AD4F0F1" w14:textId="77777777" w:rsidR="00D44556" w:rsidRPr="001E0B5D" w:rsidRDefault="00D44556" w:rsidP="009F4F83">
            <w:pPr>
              <w:spacing w:after="240"/>
              <w:jc w:val="center"/>
              <w:rPr>
                <w:sz w:val="24"/>
                <w:szCs w:val="24"/>
              </w:rPr>
            </w:pPr>
            <w:r w:rsidRPr="001E0B5D">
              <w:rPr>
                <w:sz w:val="24"/>
                <w:szCs w:val="24"/>
              </w:rPr>
              <w:t>0.38</w:t>
            </w:r>
          </w:p>
        </w:tc>
      </w:tr>
      <w:tr w:rsidR="00D44556" w:rsidRPr="001E0B5D" w14:paraId="6FCCDA9E" w14:textId="77777777" w:rsidTr="00767643">
        <w:trPr>
          <w:trHeight w:val="469"/>
        </w:trPr>
        <w:tc>
          <w:tcPr>
            <w:tcW w:w="4338" w:type="dxa"/>
            <w:gridSpan w:val="2"/>
            <w:hideMark/>
          </w:tcPr>
          <w:p w14:paraId="7CC9959E" w14:textId="77777777" w:rsidR="00D44556" w:rsidRPr="001E0B5D" w:rsidRDefault="00D44556" w:rsidP="009F4F83">
            <w:pPr>
              <w:spacing w:after="240"/>
              <w:rPr>
                <w:sz w:val="24"/>
                <w:szCs w:val="24"/>
              </w:rPr>
            </w:pPr>
            <w:r w:rsidRPr="001E0B5D">
              <w:rPr>
                <w:sz w:val="24"/>
                <w:szCs w:val="24"/>
              </w:rPr>
              <w:t>ER positive, n (%)</w:t>
            </w:r>
          </w:p>
        </w:tc>
        <w:tc>
          <w:tcPr>
            <w:tcW w:w="2160" w:type="dxa"/>
            <w:hideMark/>
          </w:tcPr>
          <w:p w14:paraId="5C7DCF6C" w14:textId="77777777" w:rsidR="00D44556" w:rsidRPr="001E0B5D" w:rsidRDefault="00D44556" w:rsidP="009F4F83">
            <w:pPr>
              <w:spacing w:after="240"/>
              <w:jc w:val="center"/>
              <w:rPr>
                <w:sz w:val="24"/>
                <w:szCs w:val="24"/>
              </w:rPr>
            </w:pPr>
            <w:r w:rsidRPr="001E0B5D">
              <w:rPr>
                <w:sz w:val="24"/>
                <w:szCs w:val="24"/>
              </w:rPr>
              <w:t>352 (83.4%)</w:t>
            </w:r>
          </w:p>
        </w:tc>
        <w:tc>
          <w:tcPr>
            <w:tcW w:w="2113" w:type="dxa"/>
            <w:hideMark/>
          </w:tcPr>
          <w:p w14:paraId="618B5A58" w14:textId="77777777" w:rsidR="00D44556" w:rsidRPr="001E0B5D" w:rsidRDefault="00D44556" w:rsidP="009F4F83">
            <w:pPr>
              <w:spacing w:after="240"/>
              <w:jc w:val="center"/>
              <w:rPr>
                <w:sz w:val="24"/>
                <w:szCs w:val="24"/>
              </w:rPr>
            </w:pPr>
            <w:r w:rsidRPr="001E0B5D">
              <w:rPr>
                <w:sz w:val="24"/>
                <w:szCs w:val="24"/>
              </w:rPr>
              <w:t>344 (81.1%)</w:t>
            </w:r>
          </w:p>
        </w:tc>
        <w:tc>
          <w:tcPr>
            <w:tcW w:w="1117" w:type="dxa"/>
            <w:hideMark/>
          </w:tcPr>
          <w:p w14:paraId="3A15C254" w14:textId="77777777" w:rsidR="00D44556" w:rsidRPr="001E0B5D" w:rsidRDefault="00D44556" w:rsidP="009F4F83">
            <w:pPr>
              <w:spacing w:after="240"/>
              <w:jc w:val="center"/>
              <w:rPr>
                <w:sz w:val="24"/>
                <w:szCs w:val="24"/>
              </w:rPr>
            </w:pPr>
            <w:r w:rsidRPr="001E0B5D">
              <w:rPr>
                <w:sz w:val="24"/>
                <w:szCs w:val="24"/>
              </w:rPr>
              <w:t>0.39</w:t>
            </w:r>
          </w:p>
        </w:tc>
      </w:tr>
      <w:tr w:rsidR="00733551" w:rsidRPr="001E0B5D" w14:paraId="5B22DCE6" w14:textId="77777777" w:rsidTr="00767643">
        <w:trPr>
          <w:trHeight w:val="469"/>
        </w:trPr>
        <w:tc>
          <w:tcPr>
            <w:tcW w:w="4338" w:type="dxa"/>
            <w:gridSpan w:val="2"/>
            <w:hideMark/>
          </w:tcPr>
          <w:p w14:paraId="20EBD1E4" w14:textId="77777777" w:rsidR="00733551" w:rsidRPr="001E0B5D" w:rsidRDefault="00733551" w:rsidP="009F4F83">
            <w:pPr>
              <w:spacing w:after="240"/>
              <w:rPr>
                <w:sz w:val="24"/>
                <w:szCs w:val="24"/>
              </w:rPr>
            </w:pPr>
            <w:r w:rsidRPr="001E0B5D">
              <w:rPr>
                <w:sz w:val="24"/>
                <w:szCs w:val="24"/>
              </w:rPr>
              <w:t>HER2-neu over-expressed, n (%)</w:t>
            </w:r>
          </w:p>
        </w:tc>
        <w:tc>
          <w:tcPr>
            <w:tcW w:w="2160" w:type="dxa"/>
            <w:hideMark/>
          </w:tcPr>
          <w:p w14:paraId="11DFE049" w14:textId="77777777" w:rsidR="00733551" w:rsidRPr="001E0B5D" w:rsidRDefault="00733551" w:rsidP="009F4F83">
            <w:pPr>
              <w:spacing w:after="240"/>
              <w:jc w:val="center"/>
              <w:rPr>
                <w:sz w:val="24"/>
                <w:szCs w:val="24"/>
              </w:rPr>
            </w:pPr>
            <w:r w:rsidRPr="001E0B5D">
              <w:rPr>
                <w:sz w:val="24"/>
                <w:szCs w:val="24"/>
              </w:rPr>
              <w:t>50 (12.2%)</w:t>
            </w:r>
          </w:p>
        </w:tc>
        <w:tc>
          <w:tcPr>
            <w:tcW w:w="2113" w:type="dxa"/>
            <w:hideMark/>
          </w:tcPr>
          <w:p w14:paraId="54AC1CCC" w14:textId="77777777" w:rsidR="00733551" w:rsidRPr="001E0B5D" w:rsidRDefault="00733551" w:rsidP="009F4F83">
            <w:pPr>
              <w:spacing w:after="240"/>
              <w:jc w:val="center"/>
              <w:rPr>
                <w:sz w:val="24"/>
                <w:szCs w:val="24"/>
              </w:rPr>
            </w:pPr>
            <w:r w:rsidRPr="001E0B5D">
              <w:rPr>
                <w:sz w:val="24"/>
                <w:szCs w:val="24"/>
              </w:rPr>
              <w:t>52 (12.4%)</w:t>
            </w:r>
          </w:p>
        </w:tc>
        <w:tc>
          <w:tcPr>
            <w:tcW w:w="1117" w:type="dxa"/>
            <w:hideMark/>
          </w:tcPr>
          <w:p w14:paraId="69D99480" w14:textId="77777777" w:rsidR="00733551" w:rsidRPr="001E0B5D" w:rsidRDefault="00733551" w:rsidP="009F4F83">
            <w:pPr>
              <w:spacing w:after="240"/>
              <w:jc w:val="center"/>
              <w:rPr>
                <w:sz w:val="24"/>
                <w:szCs w:val="24"/>
              </w:rPr>
            </w:pPr>
            <w:r w:rsidRPr="001E0B5D">
              <w:rPr>
                <w:sz w:val="24"/>
                <w:szCs w:val="24"/>
              </w:rPr>
              <w:t>0.24</w:t>
            </w:r>
          </w:p>
        </w:tc>
      </w:tr>
      <w:tr w:rsidR="00A37C1D" w:rsidRPr="001E0B5D" w14:paraId="450FA7BE" w14:textId="77777777" w:rsidTr="00767643">
        <w:trPr>
          <w:trHeight w:val="469"/>
        </w:trPr>
        <w:tc>
          <w:tcPr>
            <w:tcW w:w="4338" w:type="dxa"/>
            <w:gridSpan w:val="2"/>
            <w:hideMark/>
          </w:tcPr>
          <w:p w14:paraId="63813AB2" w14:textId="77777777" w:rsidR="00A37C1D" w:rsidRPr="001E0B5D" w:rsidRDefault="00A37C1D" w:rsidP="009F4F83">
            <w:pPr>
              <w:spacing w:after="240"/>
              <w:rPr>
                <w:sz w:val="24"/>
                <w:szCs w:val="24"/>
              </w:rPr>
            </w:pPr>
            <w:r w:rsidRPr="001E0B5D">
              <w:rPr>
                <w:sz w:val="24"/>
                <w:szCs w:val="24"/>
              </w:rPr>
              <w:t>Demographic characteristics, n (%)</w:t>
            </w:r>
          </w:p>
        </w:tc>
        <w:tc>
          <w:tcPr>
            <w:tcW w:w="2160" w:type="dxa"/>
            <w:hideMark/>
          </w:tcPr>
          <w:p w14:paraId="6FB5A204" w14:textId="77777777" w:rsidR="00A37C1D" w:rsidRPr="001E0B5D" w:rsidRDefault="00A37C1D" w:rsidP="009F4F83">
            <w:pPr>
              <w:spacing w:after="240"/>
              <w:jc w:val="center"/>
              <w:rPr>
                <w:sz w:val="24"/>
                <w:szCs w:val="24"/>
              </w:rPr>
            </w:pPr>
          </w:p>
        </w:tc>
        <w:tc>
          <w:tcPr>
            <w:tcW w:w="2113" w:type="dxa"/>
            <w:hideMark/>
          </w:tcPr>
          <w:p w14:paraId="26156E1D" w14:textId="77777777" w:rsidR="00A37C1D" w:rsidRPr="001E0B5D" w:rsidRDefault="00A37C1D" w:rsidP="009F4F83">
            <w:pPr>
              <w:spacing w:after="240"/>
              <w:jc w:val="center"/>
              <w:rPr>
                <w:sz w:val="24"/>
                <w:szCs w:val="24"/>
              </w:rPr>
            </w:pPr>
          </w:p>
        </w:tc>
        <w:tc>
          <w:tcPr>
            <w:tcW w:w="1117" w:type="dxa"/>
            <w:hideMark/>
          </w:tcPr>
          <w:p w14:paraId="1F2E0F5A" w14:textId="77777777" w:rsidR="00A37C1D" w:rsidRPr="001E0B5D" w:rsidRDefault="00A37C1D" w:rsidP="009F4F83">
            <w:pPr>
              <w:spacing w:after="240"/>
              <w:jc w:val="center"/>
              <w:rPr>
                <w:sz w:val="24"/>
                <w:szCs w:val="24"/>
              </w:rPr>
            </w:pPr>
          </w:p>
        </w:tc>
      </w:tr>
      <w:tr w:rsidR="00A37C1D" w:rsidRPr="001E0B5D" w14:paraId="1CF325E8" w14:textId="77777777" w:rsidTr="00767643">
        <w:trPr>
          <w:trHeight w:val="466"/>
        </w:trPr>
        <w:tc>
          <w:tcPr>
            <w:tcW w:w="4338" w:type="dxa"/>
            <w:gridSpan w:val="2"/>
            <w:hideMark/>
          </w:tcPr>
          <w:p w14:paraId="04A2F8C5" w14:textId="77777777" w:rsidR="00A37C1D" w:rsidRPr="001E0B5D" w:rsidRDefault="00A37C1D" w:rsidP="009F4F83">
            <w:pPr>
              <w:autoSpaceDE w:val="0"/>
              <w:autoSpaceDN w:val="0"/>
              <w:spacing w:after="240"/>
              <w:ind w:firstLine="480"/>
              <w:rPr>
                <w:sz w:val="24"/>
                <w:szCs w:val="24"/>
              </w:rPr>
            </w:pPr>
            <w:r w:rsidRPr="001E0B5D">
              <w:rPr>
                <w:sz w:val="24"/>
                <w:szCs w:val="24"/>
              </w:rPr>
              <w:t>Married/Partnered</w:t>
            </w:r>
          </w:p>
        </w:tc>
        <w:tc>
          <w:tcPr>
            <w:tcW w:w="2160" w:type="dxa"/>
            <w:hideMark/>
          </w:tcPr>
          <w:p w14:paraId="7B2E61BF" w14:textId="77777777" w:rsidR="00A37C1D" w:rsidRPr="001E0B5D" w:rsidRDefault="00A37C1D" w:rsidP="009F4F83">
            <w:pPr>
              <w:spacing w:after="240"/>
              <w:jc w:val="center"/>
              <w:rPr>
                <w:sz w:val="24"/>
                <w:szCs w:val="24"/>
              </w:rPr>
            </w:pPr>
            <w:r w:rsidRPr="001E0B5D">
              <w:rPr>
                <w:sz w:val="24"/>
                <w:szCs w:val="24"/>
              </w:rPr>
              <w:t>339 (75.8%)</w:t>
            </w:r>
          </w:p>
        </w:tc>
        <w:tc>
          <w:tcPr>
            <w:tcW w:w="2113" w:type="dxa"/>
            <w:hideMark/>
          </w:tcPr>
          <w:p w14:paraId="3D68E7D4" w14:textId="77777777" w:rsidR="00A37C1D" w:rsidRPr="001E0B5D" w:rsidRDefault="00A37C1D" w:rsidP="009F4F83">
            <w:pPr>
              <w:spacing w:after="240"/>
              <w:jc w:val="center"/>
              <w:rPr>
                <w:sz w:val="24"/>
                <w:szCs w:val="24"/>
              </w:rPr>
            </w:pPr>
            <w:r w:rsidRPr="001E0B5D">
              <w:rPr>
                <w:sz w:val="24"/>
                <w:szCs w:val="24"/>
              </w:rPr>
              <w:t>326 (72.4%)</w:t>
            </w:r>
          </w:p>
        </w:tc>
        <w:tc>
          <w:tcPr>
            <w:tcW w:w="1117" w:type="dxa"/>
            <w:hideMark/>
          </w:tcPr>
          <w:p w14:paraId="7C928B33" w14:textId="77777777" w:rsidR="00A37C1D" w:rsidRPr="001E0B5D" w:rsidRDefault="00A37C1D" w:rsidP="009F4F83">
            <w:pPr>
              <w:spacing w:after="240"/>
              <w:jc w:val="center"/>
              <w:rPr>
                <w:sz w:val="24"/>
                <w:szCs w:val="24"/>
              </w:rPr>
            </w:pPr>
            <w:r w:rsidRPr="001E0B5D">
              <w:rPr>
                <w:sz w:val="24"/>
                <w:szCs w:val="24"/>
              </w:rPr>
              <w:t>0.43</w:t>
            </w:r>
          </w:p>
        </w:tc>
      </w:tr>
      <w:tr w:rsidR="00A37C1D" w:rsidRPr="001E0B5D" w14:paraId="3060F16A" w14:textId="77777777" w:rsidTr="00767643">
        <w:trPr>
          <w:trHeight w:val="466"/>
        </w:trPr>
        <w:tc>
          <w:tcPr>
            <w:tcW w:w="4338" w:type="dxa"/>
            <w:gridSpan w:val="2"/>
            <w:hideMark/>
          </w:tcPr>
          <w:p w14:paraId="3701EADB" w14:textId="77777777" w:rsidR="00A37C1D" w:rsidRPr="001E0B5D" w:rsidRDefault="00A37C1D" w:rsidP="009F4F83">
            <w:pPr>
              <w:autoSpaceDE w:val="0"/>
              <w:autoSpaceDN w:val="0"/>
              <w:spacing w:after="240"/>
              <w:ind w:firstLine="480"/>
              <w:rPr>
                <w:sz w:val="24"/>
                <w:szCs w:val="24"/>
              </w:rPr>
            </w:pPr>
            <w:r w:rsidRPr="001E0B5D">
              <w:rPr>
                <w:sz w:val="24"/>
                <w:szCs w:val="24"/>
              </w:rPr>
              <w:t>Has ≥ 1 child</w:t>
            </w:r>
          </w:p>
        </w:tc>
        <w:tc>
          <w:tcPr>
            <w:tcW w:w="2160" w:type="dxa"/>
            <w:hideMark/>
          </w:tcPr>
          <w:p w14:paraId="5F9BA887" w14:textId="77777777" w:rsidR="00A37C1D" w:rsidRPr="001E0B5D" w:rsidRDefault="00A37C1D" w:rsidP="009F4F83">
            <w:pPr>
              <w:spacing w:after="240"/>
              <w:jc w:val="center"/>
              <w:rPr>
                <w:sz w:val="24"/>
                <w:szCs w:val="24"/>
              </w:rPr>
            </w:pPr>
            <w:r w:rsidRPr="001E0B5D">
              <w:rPr>
                <w:sz w:val="24"/>
                <w:szCs w:val="24"/>
              </w:rPr>
              <w:t>348 (77.9%)</w:t>
            </w:r>
          </w:p>
        </w:tc>
        <w:tc>
          <w:tcPr>
            <w:tcW w:w="2113" w:type="dxa"/>
            <w:hideMark/>
          </w:tcPr>
          <w:p w14:paraId="719D1C21" w14:textId="77777777" w:rsidR="00A37C1D" w:rsidRPr="001E0B5D" w:rsidRDefault="00A37C1D" w:rsidP="009F4F83">
            <w:pPr>
              <w:spacing w:after="240"/>
              <w:jc w:val="center"/>
              <w:rPr>
                <w:sz w:val="24"/>
                <w:szCs w:val="24"/>
              </w:rPr>
            </w:pPr>
            <w:r w:rsidRPr="001E0B5D">
              <w:rPr>
                <w:sz w:val="24"/>
                <w:szCs w:val="24"/>
              </w:rPr>
              <w:t>336 (74.8%)</w:t>
            </w:r>
          </w:p>
        </w:tc>
        <w:tc>
          <w:tcPr>
            <w:tcW w:w="1117" w:type="dxa"/>
            <w:hideMark/>
          </w:tcPr>
          <w:p w14:paraId="334D1D11" w14:textId="77777777" w:rsidR="00A37C1D" w:rsidRPr="001E0B5D" w:rsidRDefault="00A37C1D" w:rsidP="009F4F83">
            <w:pPr>
              <w:spacing w:after="240"/>
              <w:jc w:val="center"/>
              <w:rPr>
                <w:sz w:val="24"/>
                <w:szCs w:val="24"/>
              </w:rPr>
            </w:pPr>
            <w:r w:rsidRPr="001E0B5D">
              <w:rPr>
                <w:sz w:val="24"/>
                <w:szCs w:val="24"/>
              </w:rPr>
              <w:t>0.20</w:t>
            </w:r>
          </w:p>
        </w:tc>
      </w:tr>
      <w:tr w:rsidR="00A37C1D" w:rsidRPr="001E0B5D" w14:paraId="5C2088B6" w14:textId="77777777" w:rsidTr="00767643">
        <w:trPr>
          <w:trHeight w:val="466"/>
        </w:trPr>
        <w:tc>
          <w:tcPr>
            <w:tcW w:w="4338" w:type="dxa"/>
            <w:gridSpan w:val="2"/>
            <w:hideMark/>
          </w:tcPr>
          <w:p w14:paraId="121A39FD" w14:textId="77777777" w:rsidR="00A37C1D" w:rsidRPr="001E0B5D" w:rsidRDefault="00A37C1D" w:rsidP="009F4F83">
            <w:pPr>
              <w:autoSpaceDE w:val="0"/>
              <w:autoSpaceDN w:val="0"/>
              <w:spacing w:after="240"/>
              <w:ind w:firstLine="480"/>
              <w:rPr>
                <w:sz w:val="24"/>
                <w:szCs w:val="24"/>
              </w:rPr>
            </w:pPr>
            <w:r w:rsidRPr="001E0B5D">
              <w:rPr>
                <w:sz w:val="24"/>
                <w:szCs w:val="24"/>
              </w:rPr>
              <w:t>Caregiver when sick: self</w:t>
            </w:r>
          </w:p>
        </w:tc>
        <w:tc>
          <w:tcPr>
            <w:tcW w:w="2160" w:type="dxa"/>
            <w:hideMark/>
          </w:tcPr>
          <w:p w14:paraId="132F6785" w14:textId="77777777" w:rsidR="00A37C1D" w:rsidRPr="001E0B5D" w:rsidRDefault="00A37C1D" w:rsidP="009F4F83">
            <w:pPr>
              <w:spacing w:after="240"/>
              <w:jc w:val="center"/>
              <w:rPr>
                <w:sz w:val="24"/>
                <w:szCs w:val="24"/>
              </w:rPr>
            </w:pPr>
            <w:r w:rsidRPr="001E0B5D">
              <w:rPr>
                <w:sz w:val="24"/>
                <w:szCs w:val="24"/>
              </w:rPr>
              <w:t>109 (24.4%)</w:t>
            </w:r>
          </w:p>
        </w:tc>
        <w:tc>
          <w:tcPr>
            <w:tcW w:w="2113" w:type="dxa"/>
            <w:hideMark/>
          </w:tcPr>
          <w:p w14:paraId="1CA30D2B" w14:textId="77777777" w:rsidR="00A37C1D" w:rsidRPr="001E0B5D" w:rsidRDefault="00A37C1D" w:rsidP="009F4F83">
            <w:pPr>
              <w:spacing w:after="240"/>
              <w:jc w:val="center"/>
              <w:rPr>
                <w:sz w:val="24"/>
                <w:szCs w:val="24"/>
              </w:rPr>
            </w:pPr>
            <w:r w:rsidRPr="001E0B5D">
              <w:rPr>
                <w:sz w:val="24"/>
                <w:szCs w:val="24"/>
              </w:rPr>
              <w:t>130 (28.9%)</w:t>
            </w:r>
          </w:p>
        </w:tc>
        <w:tc>
          <w:tcPr>
            <w:tcW w:w="1117" w:type="dxa"/>
            <w:hideMark/>
          </w:tcPr>
          <w:p w14:paraId="363CF8C6" w14:textId="77777777" w:rsidR="00A37C1D" w:rsidRPr="001E0B5D" w:rsidRDefault="00A37C1D" w:rsidP="009F4F83">
            <w:pPr>
              <w:spacing w:after="240"/>
              <w:jc w:val="center"/>
              <w:rPr>
                <w:sz w:val="24"/>
                <w:szCs w:val="24"/>
              </w:rPr>
            </w:pPr>
            <w:r w:rsidRPr="001E0B5D">
              <w:rPr>
                <w:sz w:val="24"/>
                <w:szCs w:val="24"/>
              </w:rPr>
              <w:t>0.45</w:t>
            </w:r>
          </w:p>
        </w:tc>
      </w:tr>
      <w:tr w:rsidR="00A37C1D" w:rsidRPr="001E0B5D" w14:paraId="64113FAC" w14:textId="77777777" w:rsidTr="00767643">
        <w:trPr>
          <w:trHeight w:val="466"/>
        </w:trPr>
        <w:tc>
          <w:tcPr>
            <w:tcW w:w="4338" w:type="dxa"/>
            <w:gridSpan w:val="2"/>
            <w:hideMark/>
          </w:tcPr>
          <w:p w14:paraId="6729A494" w14:textId="77777777" w:rsidR="00A37C1D" w:rsidRPr="001E0B5D" w:rsidRDefault="00A37C1D" w:rsidP="009F4F83">
            <w:pPr>
              <w:autoSpaceDE w:val="0"/>
              <w:autoSpaceDN w:val="0"/>
              <w:spacing w:after="240"/>
              <w:ind w:firstLine="480"/>
              <w:rPr>
                <w:sz w:val="24"/>
                <w:szCs w:val="24"/>
              </w:rPr>
            </w:pPr>
            <w:r w:rsidRPr="001E0B5D">
              <w:rPr>
                <w:sz w:val="24"/>
                <w:szCs w:val="24"/>
              </w:rPr>
              <w:t>Working at least part-time</w:t>
            </w:r>
          </w:p>
        </w:tc>
        <w:tc>
          <w:tcPr>
            <w:tcW w:w="2160" w:type="dxa"/>
            <w:hideMark/>
          </w:tcPr>
          <w:p w14:paraId="439BA246" w14:textId="77777777" w:rsidR="00A37C1D" w:rsidRPr="001E0B5D" w:rsidRDefault="00A37C1D" w:rsidP="009F4F83">
            <w:pPr>
              <w:spacing w:after="240"/>
              <w:jc w:val="center"/>
              <w:rPr>
                <w:sz w:val="24"/>
                <w:szCs w:val="24"/>
              </w:rPr>
            </w:pPr>
            <w:r w:rsidRPr="001E0B5D">
              <w:rPr>
                <w:sz w:val="24"/>
                <w:szCs w:val="24"/>
              </w:rPr>
              <w:t>238 (53.4%)</w:t>
            </w:r>
          </w:p>
        </w:tc>
        <w:tc>
          <w:tcPr>
            <w:tcW w:w="2113" w:type="dxa"/>
            <w:hideMark/>
          </w:tcPr>
          <w:p w14:paraId="44AD2F78" w14:textId="77777777" w:rsidR="00A37C1D" w:rsidRPr="001E0B5D" w:rsidRDefault="00A37C1D" w:rsidP="009F4F83">
            <w:pPr>
              <w:spacing w:after="240"/>
              <w:jc w:val="center"/>
              <w:rPr>
                <w:sz w:val="24"/>
                <w:szCs w:val="24"/>
              </w:rPr>
            </w:pPr>
            <w:r w:rsidRPr="001E0B5D">
              <w:rPr>
                <w:sz w:val="24"/>
                <w:szCs w:val="24"/>
              </w:rPr>
              <w:t>216 (51.3%)</w:t>
            </w:r>
          </w:p>
        </w:tc>
        <w:tc>
          <w:tcPr>
            <w:tcW w:w="1117" w:type="dxa"/>
            <w:hideMark/>
          </w:tcPr>
          <w:p w14:paraId="4302F8D8" w14:textId="77777777" w:rsidR="00A37C1D" w:rsidRPr="001E0B5D" w:rsidRDefault="00A37C1D" w:rsidP="009F4F83">
            <w:pPr>
              <w:spacing w:after="240"/>
              <w:jc w:val="center"/>
              <w:rPr>
                <w:sz w:val="24"/>
                <w:szCs w:val="24"/>
              </w:rPr>
            </w:pPr>
            <w:r w:rsidRPr="001E0B5D">
              <w:rPr>
                <w:sz w:val="24"/>
                <w:szCs w:val="24"/>
              </w:rPr>
              <w:t>0.71</w:t>
            </w:r>
          </w:p>
        </w:tc>
      </w:tr>
      <w:tr w:rsidR="00A37C1D" w:rsidRPr="001E0B5D" w14:paraId="14614CEA" w14:textId="77777777" w:rsidTr="00767643">
        <w:trPr>
          <w:trHeight w:val="466"/>
        </w:trPr>
        <w:tc>
          <w:tcPr>
            <w:tcW w:w="4338" w:type="dxa"/>
            <w:gridSpan w:val="2"/>
            <w:hideMark/>
          </w:tcPr>
          <w:p w14:paraId="04C49516" w14:textId="77777777" w:rsidR="00A37C1D" w:rsidRPr="001E0B5D" w:rsidRDefault="00A37C1D" w:rsidP="009F4F83">
            <w:pPr>
              <w:autoSpaceDE w:val="0"/>
              <w:autoSpaceDN w:val="0"/>
              <w:spacing w:after="240"/>
              <w:ind w:firstLine="480"/>
              <w:rPr>
                <w:sz w:val="24"/>
                <w:szCs w:val="24"/>
              </w:rPr>
            </w:pPr>
            <w:r w:rsidRPr="001E0B5D">
              <w:rPr>
                <w:sz w:val="24"/>
                <w:szCs w:val="24"/>
              </w:rPr>
              <w:t>Smoking or smoked</w:t>
            </w:r>
          </w:p>
        </w:tc>
        <w:tc>
          <w:tcPr>
            <w:tcW w:w="2160" w:type="dxa"/>
            <w:hideMark/>
          </w:tcPr>
          <w:p w14:paraId="04981A2E" w14:textId="77777777" w:rsidR="00A37C1D" w:rsidRPr="001E0B5D" w:rsidRDefault="00A37C1D" w:rsidP="009F4F83">
            <w:pPr>
              <w:spacing w:after="240"/>
              <w:jc w:val="center"/>
              <w:rPr>
                <w:sz w:val="24"/>
                <w:szCs w:val="24"/>
              </w:rPr>
            </w:pPr>
            <w:r w:rsidRPr="001E0B5D">
              <w:rPr>
                <w:sz w:val="24"/>
                <w:szCs w:val="24"/>
              </w:rPr>
              <w:t>36 (8.1)</w:t>
            </w:r>
          </w:p>
        </w:tc>
        <w:tc>
          <w:tcPr>
            <w:tcW w:w="2113" w:type="dxa"/>
            <w:hideMark/>
          </w:tcPr>
          <w:p w14:paraId="5A30F821" w14:textId="77777777" w:rsidR="00A37C1D" w:rsidRPr="001E0B5D" w:rsidRDefault="00A37C1D" w:rsidP="009F4F83">
            <w:pPr>
              <w:spacing w:after="240"/>
              <w:jc w:val="center"/>
              <w:rPr>
                <w:sz w:val="24"/>
                <w:szCs w:val="24"/>
              </w:rPr>
            </w:pPr>
            <w:r w:rsidRPr="001E0B5D">
              <w:rPr>
                <w:sz w:val="24"/>
                <w:szCs w:val="24"/>
              </w:rPr>
              <w:t>40 (8.9)</w:t>
            </w:r>
          </w:p>
        </w:tc>
        <w:tc>
          <w:tcPr>
            <w:tcW w:w="1117" w:type="dxa"/>
            <w:hideMark/>
          </w:tcPr>
          <w:p w14:paraId="23ABE447" w14:textId="77777777" w:rsidR="00A37C1D" w:rsidRPr="001E0B5D" w:rsidRDefault="00A37C1D" w:rsidP="009F4F83">
            <w:pPr>
              <w:spacing w:after="240"/>
              <w:jc w:val="center"/>
              <w:rPr>
                <w:sz w:val="24"/>
                <w:szCs w:val="24"/>
              </w:rPr>
            </w:pPr>
            <w:r w:rsidRPr="001E0B5D">
              <w:rPr>
                <w:sz w:val="24"/>
                <w:szCs w:val="24"/>
              </w:rPr>
              <w:t>0.76</w:t>
            </w:r>
          </w:p>
        </w:tc>
      </w:tr>
      <w:tr w:rsidR="00A37C1D" w:rsidRPr="001E0B5D" w14:paraId="5CE5DCA8" w14:textId="77777777" w:rsidTr="00767643">
        <w:trPr>
          <w:trHeight w:val="466"/>
        </w:trPr>
        <w:tc>
          <w:tcPr>
            <w:tcW w:w="4338" w:type="dxa"/>
            <w:gridSpan w:val="2"/>
            <w:hideMark/>
          </w:tcPr>
          <w:p w14:paraId="73D06DAB" w14:textId="77777777" w:rsidR="00A37C1D" w:rsidRPr="001E0B5D" w:rsidRDefault="00A37C1D" w:rsidP="009F4F83">
            <w:pPr>
              <w:autoSpaceDE w:val="0"/>
              <w:autoSpaceDN w:val="0"/>
              <w:spacing w:after="240"/>
              <w:ind w:firstLine="480"/>
              <w:rPr>
                <w:sz w:val="24"/>
                <w:szCs w:val="24"/>
              </w:rPr>
            </w:pPr>
            <w:r w:rsidRPr="001E0B5D">
              <w:rPr>
                <w:sz w:val="24"/>
                <w:szCs w:val="24"/>
              </w:rPr>
              <w:t>Alcohol drinking or drank</w:t>
            </w:r>
          </w:p>
        </w:tc>
        <w:tc>
          <w:tcPr>
            <w:tcW w:w="2160" w:type="dxa"/>
            <w:hideMark/>
          </w:tcPr>
          <w:p w14:paraId="1E0C2FF6" w14:textId="77777777" w:rsidR="00A37C1D" w:rsidRPr="001E0B5D" w:rsidRDefault="00A37C1D" w:rsidP="009F4F83">
            <w:pPr>
              <w:spacing w:after="240"/>
              <w:jc w:val="center"/>
              <w:rPr>
                <w:sz w:val="24"/>
                <w:szCs w:val="24"/>
              </w:rPr>
            </w:pPr>
            <w:r w:rsidRPr="001E0B5D">
              <w:rPr>
                <w:sz w:val="24"/>
                <w:szCs w:val="24"/>
              </w:rPr>
              <w:t>88 (19.8)</w:t>
            </w:r>
          </w:p>
        </w:tc>
        <w:tc>
          <w:tcPr>
            <w:tcW w:w="2113" w:type="dxa"/>
            <w:hideMark/>
          </w:tcPr>
          <w:p w14:paraId="5498A724" w14:textId="77777777" w:rsidR="00A37C1D" w:rsidRPr="001E0B5D" w:rsidRDefault="00A37C1D" w:rsidP="009F4F83">
            <w:pPr>
              <w:spacing w:after="240"/>
              <w:jc w:val="center"/>
              <w:rPr>
                <w:sz w:val="24"/>
                <w:szCs w:val="24"/>
              </w:rPr>
            </w:pPr>
            <w:r w:rsidRPr="001E0B5D">
              <w:rPr>
                <w:sz w:val="24"/>
                <w:szCs w:val="24"/>
              </w:rPr>
              <w:t>90 (20.1)</w:t>
            </w:r>
          </w:p>
        </w:tc>
        <w:tc>
          <w:tcPr>
            <w:tcW w:w="1117" w:type="dxa"/>
            <w:hideMark/>
          </w:tcPr>
          <w:p w14:paraId="7F50E172" w14:textId="77777777" w:rsidR="00A37C1D" w:rsidRPr="001E0B5D" w:rsidRDefault="00A37C1D" w:rsidP="009F4F83">
            <w:pPr>
              <w:spacing w:after="240"/>
              <w:jc w:val="center"/>
              <w:rPr>
                <w:sz w:val="24"/>
                <w:szCs w:val="24"/>
              </w:rPr>
            </w:pPr>
            <w:r w:rsidRPr="001E0B5D">
              <w:rPr>
                <w:sz w:val="24"/>
                <w:szCs w:val="24"/>
              </w:rPr>
              <w:t>0.99</w:t>
            </w:r>
          </w:p>
        </w:tc>
      </w:tr>
      <w:tr w:rsidR="00A37C1D" w:rsidRPr="001E0B5D" w14:paraId="5657D61C" w14:textId="77777777" w:rsidTr="00767643">
        <w:trPr>
          <w:trHeight w:val="466"/>
        </w:trPr>
        <w:tc>
          <w:tcPr>
            <w:tcW w:w="4338" w:type="dxa"/>
            <w:gridSpan w:val="2"/>
            <w:hideMark/>
          </w:tcPr>
          <w:p w14:paraId="794EF7D0" w14:textId="77777777" w:rsidR="00A37C1D" w:rsidRPr="001E0B5D" w:rsidRDefault="00A37C1D" w:rsidP="009F4F83">
            <w:pPr>
              <w:autoSpaceDE w:val="0"/>
              <w:autoSpaceDN w:val="0"/>
              <w:spacing w:after="240"/>
              <w:ind w:firstLine="480"/>
              <w:rPr>
                <w:sz w:val="24"/>
                <w:szCs w:val="24"/>
              </w:rPr>
            </w:pPr>
            <w:r w:rsidRPr="001E0B5D">
              <w:rPr>
                <w:sz w:val="24"/>
                <w:szCs w:val="24"/>
              </w:rPr>
              <w:t>No exercise</w:t>
            </w:r>
          </w:p>
        </w:tc>
        <w:tc>
          <w:tcPr>
            <w:tcW w:w="2160" w:type="dxa"/>
            <w:hideMark/>
          </w:tcPr>
          <w:p w14:paraId="6585DE25" w14:textId="77777777" w:rsidR="00A37C1D" w:rsidRPr="001E0B5D" w:rsidRDefault="00A37C1D" w:rsidP="009F4F83">
            <w:pPr>
              <w:spacing w:after="240"/>
              <w:jc w:val="center"/>
              <w:rPr>
                <w:sz w:val="24"/>
                <w:szCs w:val="24"/>
              </w:rPr>
            </w:pPr>
            <w:r w:rsidRPr="001E0B5D">
              <w:rPr>
                <w:sz w:val="24"/>
                <w:szCs w:val="24"/>
              </w:rPr>
              <w:t>142 (31.8%)</w:t>
            </w:r>
          </w:p>
        </w:tc>
        <w:tc>
          <w:tcPr>
            <w:tcW w:w="2113" w:type="dxa"/>
            <w:hideMark/>
          </w:tcPr>
          <w:p w14:paraId="5BA82DBF" w14:textId="77777777" w:rsidR="00A37C1D" w:rsidRPr="001E0B5D" w:rsidRDefault="00A37C1D" w:rsidP="009F4F83">
            <w:pPr>
              <w:spacing w:after="240"/>
              <w:jc w:val="center"/>
              <w:rPr>
                <w:sz w:val="24"/>
                <w:szCs w:val="24"/>
              </w:rPr>
            </w:pPr>
            <w:r w:rsidRPr="001E0B5D">
              <w:rPr>
                <w:sz w:val="24"/>
                <w:szCs w:val="24"/>
              </w:rPr>
              <w:t>146 (32.4%)</w:t>
            </w:r>
          </w:p>
        </w:tc>
        <w:tc>
          <w:tcPr>
            <w:tcW w:w="1117" w:type="dxa"/>
            <w:hideMark/>
          </w:tcPr>
          <w:p w14:paraId="5DEFDF56" w14:textId="77777777" w:rsidR="00A37C1D" w:rsidRPr="001E0B5D" w:rsidRDefault="00A37C1D" w:rsidP="009F4F83">
            <w:pPr>
              <w:spacing w:after="240"/>
              <w:jc w:val="center"/>
              <w:rPr>
                <w:sz w:val="24"/>
                <w:szCs w:val="24"/>
              </w:rPr>
            </w:pPr>
            <w:r w:rsidRPr="001E0B5D">
              <w:rPr>
                <w:sz w:val="24"/>
                <w:szCs w:val="24"/>
              </w:rPr>
              <w:t>0.60</w:t>
            </w:r>
          </w:p>
        </w:tc>
      </w:tr>
      <w:tr w:rsidR="00A37C1D" w:rsidRPr="001E0B5D" w14:paraId="49D1833C" w14:textId="77777777" w:rsidTr="00767643">
        <w:trPr>
          <w:trHeight w:val="466"/>
        </w:trPr>
        <w:tc>
          <w:tcPr>
            <w:tcW w:w="4338" w:type="dxa"/>
            <w:gridSpan w:val="2"/>
            <w:hideMark/>
          </w:tcPr>
          <w:p w14:paraId="02BDD148" w14:textId="77777777" w:rsidR="00A37C1D" w:rsidRPr="001E0B5D" w:rsidRDefault="00A37C1D" w:rsidP="009F4F83">
            <w:pPr>
              <w:autoSpaceDE w:val="0"/>
              <w:autoSpaceDN w:val="0"/>
              <w:spacing w:after="240"/>
              <w:ind w:firstLine="480"/>
              <w:rPr>
                <w:sz w:val="24"/>
                <w:szCs w:val="24"/>
              </w:rPr>
            </w:pPr>
            <w:r w:rsidRPr="001E0B5D">
              <w:rPr>
                <w:sz w:val="24"/>
                <w:szCs w:val="24"/>
              </w:rPr>
              <w:t>Education ≥ college</w:t>
            </w:r>
          </w:p>
        </w:tc>
        <w:tc>
          <w:tcPr>
            <w:tcW w:w="2160" w:type="dxa"/>
            <w:hideMark/>
          </w:tcPr>
          <w:p w14:paraId="47127A38" w14:textId="77777777" w:rsidR="00A37C1D" w:rsidRPr="001E0B5D" w:rsidRDefault="00A37C1D" w:rsidP="009F4F83">
            <w:pPr>
              <w:spacing w:after="240"/>
              <w:jc w:val="center"/>
              <w:rPr>
                <w:sz w:val="24"/>
                <w:szCs w:val="24"/>
              </w:rPr>
            </w:pPr>
            <w:r w:rsidRPr="001E0B5D">
              <w:rPr>
                <w:sz w:val="24"/>
                <w:szCs w:val="24"/>
              </w:rPr>
              <w:t>257 (57.5%)</w:t>
            </w:r>
          </w:p>
        </w:tc>
        <w:tc>
          <w:tcPr>
            <w:tcW w:w="2113" w:type="dxa"/>
            <w:hideMark/>
          </w:tcPr>
          <w:p w14:paraId="2AE77FA1" w14:textId="77777777" w:rsidR="00A37C1D" w:rsidRPr="001E0B5D" w:rsidRDefault="00A37C1D" w:rsidP="009F4F83">
            <w:pPr>
              <w:spacing w:after="240"/>
              <w:jc w:val="center"/>
              <w:rPr>
                <w:sz w:val="24"/>
                <w:szCs w:val="24"/>
              </w:rPr>
            </w:pPr>
            <w:r w:rsidRPr="001E0B5D">
              <w:rPr>
                <w:sz w:val="24"/>
                <w:szCs w:val="24"/>
              </w:rPr>
              <w:t>248 (55.1%)</w:t>
            </w:r>
          </w:p>
        </w:tc>
        <w:tc>
          <w:tcPr>
            <w:tcW w:w="1117" w:type="dxa"/>
            <w:hideMark/>
          </w:tcPr>
          <w:p w14:paraId="0E180055" w14:textId="77777777" w:rsidR="00A37C1D" w:rsidRPr="001E0B5D" w:rsidRDefault="00A37C1D" w:rsidP="009F4F83">
            <w:pPr>
              <w:spacing w:after="240"/>
              <w:jc w:val="center"/>
              <w:rPr>
                <w:sz w:val="24"/>
                <w:szCs w:val="24"/>
              </w:rPr>
            </w:pPr>
            <w:r w:rsidRPr="001E0B5D">
              <w:rPr>
                <w:sz w:val="24"/>
                <w:szCs w:val="24"/>
              </w:rPr>
              <w:t>0.82</w:t>
            </w:r>
          </w:p>
        </w:tc>
      </w:tr>
      <w:tr w:rsidR="00A37C1D" w:rsidRPr="001E0B5D" w14:paraId="4047A9AD" w14:textId="77777777" w:rsidTr="00767643">
        <w:trPr>
          <w:trHeight w:val="466"/>
        </w:trPr>
        <w:tc>
          <w:tcPr>
            <w:tcW w:w="4338" w:type="dxa"/>
            <w:gridSpan w:val="2"/>
            <w:hideMark/>
          </w:tcPr>
          <w:p w14:paraId="05A48425" w14:textId="77777777" w:rsidR="00A37C1D" w:rsidRPr="001E0B5D" w:rsidRDefault="00A37C1D" w:rsidP="009F4F83">
            <w:pPr>
              <w:autoSpaceDE w:val="0"/>
              <w:autoSpaceDN w:val="0"/>
              <w:spacing w:after="240"/>
              <w:ind w:firstLine="480"/>
              <w:rPr>
                <w:sz w:val="24"/>
                <w:szCs w:val="24"/>
              </w:rPr>
            </w:pPr>
            <w:r w:rsidRPr="001E0B5D">
              <w:rPr>
                <w:sz w:val="24"/>
                <w:szCs w:val="24"/>
              </w:rPr>
              <w:t>Lives in northern Taiwan</w:t>
            </w:r>
          </w:p>
        </w:tc>
        <w:tc>
          <w:tcPr>
            <w:tcW w:w="2160" w:type="dxa"/>
            <w:hideMark/>
          </w:tcPr>
          <w:p w14:paraId="136E2FC6" w14:textId="77777777" w:rsidR="00A37C1D" w:rsidRPr="001E0B5D" w:rsidRDefault="00A37C1D" w:rsidP="009F4F83">
            <w:pPr>
              <w:spacing w:after="240"/>
              <w:jc w:val="center"/>
              <w:rPr>
                <w:sz w:val="24"/>
                <w:szCs w:val="24"/>
              </w:rPr>
            </w:pPr>
            <w:r w:rsidRPr="001E0B5D">
              <w:rPr>
                <w:sz w:val="24"/>
                <w:szCs w:val="24"/>
              </w:rPr>
              <w:t>410 (91.7%)</w:t>
            </w:r>
          </w:p>
        </w:tc>
        <w:tc>
          <w:tcPr>
            <w:tcW w:w="2113" w:type="dxa"/>
            <w:hideMark/>
          </w:tcPr>
          <w:p w14:paraId="052B787B" w14:textId="77777777" w:rsidR="00A37C1D" w:rsidRPr="001E0B5D" w:rsidRDefault="00A37C1D" w:rsidP="009F4F83">
            <w:pPr>
              <w:spacing w:after="240"/>
              <w:jc w:val="center"/>
              <w:rPr>
                <w:sz w:val="24"/>
                <w:szCs w:val="24"/>
              </w:rPr>
            </w:pPr>
            <w:r w:rsidRPr="001E0B5D">
              <w:rPr>
                <w:sz w:val="24"/>
                <w:szCs w:val="24"/>
              </w:rPr>
              <w:t>410 (91.1%)</w:t>
            </w:r>
          </w:p>
        </w:tc>
        <w:tc>
          <w:tcPr>
            <w:tcW w:w="1117" w:type="dxa"/>
            <w:hideMark/>
          </w:tcPr>
          <w:p w14:paraId="6FB9A6FA" w14:textId="77777777" w:rsidR="00A37C1D" w:rsidRPr="001E0B5D" w:rsidRDefault="00A37C1D" w:rsidP="009F4F83">
            <w:pPr>
              <w:spacing w:after="240"/>
              <w:jc w:val="center"/>
              <w:rPr>
                <w:sz w:val="24"/>
                <w:szCs w:val="24"/>
              </w:rPr>
            </w:pPr>
            <w:r w:rsidRPr="001E0B5D">
              <w:rPr>
                <w:sz w:val="24"/>
                <w:szCs w:val="24"/>
              </w:rPr>
              <w:t>0.29</w:t>
            </w:r>
          </w:p>
        </w:tc>
      </w:tr>
      <w:tr w:rsidR="00A37C1D" w:rsidRPr="001E0B5D" w14:paraId="58060D72" w14:textId="77777777" w:rsidTr="00767643">
        <w:trPr>
          <w:trHeight w:val="466"/>
        </w:trPr>
        <w:tc>
          <w:tcPr>
            <w:tcW w:w="4338" w:type="dxa"/>
            <w:gridSpan w:val="2"/>
            <w:hideMark/>
          </w:tcPr>
          <w:p w14:paraId="18451835" w14:textId="77777777" w:rsidR="00A37C1D" w:rsidRPr="001E0B5D" w:rsidRDefault="00A37C1D" w:rsidP="009F4F83">
            <w:pPr>
              <w:autoSpaceDE w:val="0"/>
              <w:autoSpaceDN w:val="0"/>
              <w:spacing w:after="240"/>
              <w:ind w:firstLine="480"/>
              <w:rPr>
                <w:sz w:val="24"/>
                <w:szCs w:val="24"/>
              </w:rPr>
            </w:pPr>
            <w:r w:rsidRPr="001E0B5D">
              <w:rPr>
                <w:sz w:val="24"/>
                <w:szCs w:val="24"/>
              </w:rPr>
              <w:t>Household income, &gt; $70,000/</w:t>
            </w:r>
            <w:proofErr w:type="spellStart"/>
            <w:r w:rsidRPr="001E0B5D">
              <w:rPr>
                <w:sz w:val="24"/>
                <w:szCs w:val="24"/>
              </w:rPr>
              <w:t>mo</w:t>
            </w:r>
            <w:proofErr w:type="spellEnd"/>
          </w:p>
        </w:tc>
        <w:tc>
          <w:tcPr>
            <w:tcW w:w="2160" w:type="dxa"/>
            <w:hideMark/>
          </w:tcPr>
          <w:p w14:paraId="2DBE723C" w14:textId="77777777" w:rsidR="00A37C1D" w:rsidRPr="001E0B5D" w:rsidRDefault="00A37C1D" w:rsidP="009F4F83">
            <w:pPr>
              <w:spacing w:after="240"/>
              <w:jc w:val="center"/>
              <w:rPr>
                <w:sz w:val="24"/>
                <w:szCs w:val="24"/>
              </w:rPr>
            </w:pPr>
            <w:r w:rsidRPr="001E0B5D">
              <w:rPr>
                <w:sz w:val="24"/>
                <w:szCs w:val="24"/>
              </w:rPr>
              <w:t>254 (60.5%)</w:t>
            </w:r>
          </w:p>
        </w:tc>
        <w:tc>
          <w:tcPr>
            <w:tcW w:w="2113" w:type="dxa"/>
            <w:hideMark/>
          </w:tcPr>
          <w:p w14:paraId="7E313E7C" w14:textId="77777777" w:rsidR="00A37C1D" w:rsidRPr="001E0B5D" w:rsidRDefault="00A37C1D" w:rsidP="009F4F83">
            <w:pPr>
              <w:spacing w:after="240"/>
              <w:jc w:val="center"/>
              <w:rPr>
                <w:sz w:val="24"/>
                <w:szCs w:val="24"/>
              </w:rPr>
            </w:pPr>
            <w:r w:rsidRPr="001E0B5D">
              <w:rPr>
                <w:sz w:val="24"/>
                <w:szCs w:val="24"/>
              </w:rPr>
              <w:t>218 (53.7%)</w:t>
            </w:r>
          </w:p>
        </w:tc>
        <w:tc>
          <w:tcPr>
            <w:tcW w:w="1117" w:type="dxa"/>
            <w:hideMark/>
          </w:tcPr>
          <w:p w14:paraId="42372152" w14:textId="77777777" w:rsidR="00A37C1D" w:rsidRPr="001E0B5D" w:rsidRDefault="00A37C1D" w:rsidP="009F4F83">
            <w:pPr>
              <w:spacing w:after="240"/>
              <w:jc w:val="center"/>
              <w:rPr>
                <w:sz w:val="24"/>
                <w:szCs w:val="24"/>
              </w:rPr>
            </w:pPr>
            <w:r w:rsidRPr="001E0B5D">
              <w:rPr>
                <w:sz w:val="24"/>
                <w:szCs w:val="24"/>
              </w:rPr>
              <w:t>0.04</w:t>
            </w:r>
          </w:p>
        </w:tc>
      </w:tr>
      <w:tr w:rsidR="00A37C1D" w:rsidRPr="001E0B5D" w14:paraId="716FE7E5" w14:textId="77777777" w:rsidTr="00767643">
        <w:trPr>
          <w:trHeight w:val="466"/>
        </w:trPr>
        <w:tc>
          <w:tcPr>
            <w:tcW w:w="4338" w:type="dxa"/>
            <w:gridSpan w:val="2"/>
            <w:hideMark/>
          </w:tcPr>
          <w:p w14:paraId="7B3EB344" w14:textId="77777777" w:rsidR="00A37C1D" w:rsidRPr="001E0B5D" w:rsidRDefault="00A37C1D" w:rsidP="009F4F83">
            <w:pPr>
              <w:autoSpaceDE w:val="0"/>
              <w:autoSpaceDN w:val="0"/>
              <w:spacing w:after="240"/>
              <w:ind w:firstLine="480"/>
              <w:rPr>
                <w:sz w:val="24"/>
                <w:szCs w:val="24"/>
              </w:rPr>
            </w:pPr>
            <w:r w:rsidRPr="001E0B5D">
              <w:rPr>
                <w:sz w:val="24"/>
                <w:szCs w:val="24"/>
              </w:rPr>
              <w:t>No religion</w:t>
            </w:r>
          </w:p>
        </w:tc>
        <w:tc>
          <w:tcPr>
            <w:tcW w:w="2160" w:type="dxa"/>
            <w:hideMark/>
          </w:tcPr>
          <w:p w14:paraId="2F702447" w14:textId="77777777" w:rsidR="00A37C1D" w:rsidRPr="001E0B5D" w:rsidRDefault="00A37C1D" w:rsidP="009F4F83">
            <w:pPr>
              <w:spacing w:after="240"/>
              <w:jc w:val="center"/>
              <w:rPr>
                <w:sz w:val="24"/>
                <w:szCs w:val="24"/>
              </w:rPr>
            </w:pPr>
            <w:r w:rsidRPr="001E0B5D">
              <w:rPr>
                <w:sz w:val="24"/>
                <w:szCs w:val="24"/>
              </w:rPr>
              <w:t>143 (32.2%)</w:t>
            </w:r>
          </w:p>
        </w:tc>
        <w:tc>
          <w:tcPr>
            <w:tcW w:w="2113" w:type="dxa"/>
            <w:hideMark/>
          </w:tcPr>
          <w:p w14:paraId="7C2C72E8" w14:textId="77777777" w:rsidR="00A37C1D" w:rsidRPr="001E0B5D" w:rsidRDefault="00A37C1D" w:rsidP="009F4F83">
            <w:pPr>
              <w:spacing w:after="240"/>
              <w:jc w:val="center"/>
              <w:rPr>
                <w:sz w:val="24"/>
                <w:szCs w:val="24"/>
              </w:rPr>
            </w:pPr>
            <w:r w:rsidRPr="001E0B5D">
              <w:rPr>
                <w:sz w:val="24"/>
                <w:szCs w:val="24"/>
              </w:rPr>
              <w:t>140 (31.3%)</w:t>
            </w:r>
          </w:p>
        </w:tc>
        <w:tc>
          <w:tcPr>
            <w:tcW w:w="1117" w:type="dxa"/>
            <w:hideMark/>
          </w:tcPr>
          <w:p w14:paraId="50413A8C" w14:textId="77777777" w:rsidR="00A37C1D" w:rsidRPr="001E0B5D" w:rsidRDefault="00A37C1D" w:rsidP="009F4F83">
            <w:pPr>
              <w:spacing w:after="240"/>
              <w:jc w:val="center"/>
              <w:rPr>
                <w:sz w:val="24"/>
                <w:szCs w:val="24"/>
              </w:rPr>
            </w:pPr>
            <w:r w:rsidRPr="001E0B5D">
              <w:rPr>
                <w:sz w:val="24"/>
                <w:szCs w:val="24"/>
              </w:rPr>
              <w:t>0.31</w:t>
            </w:r>
          </w:p>
        </w:tc>
      </w:tr>
      <w:tr w:rsidR="00A37C1D" w:rsidRPr="001E0B5D" w14:paraId="4B4D3585" w14:textId="77777777" w:rsidTr="00767643">
        <w:trPr>
          <w:trHeight w:val="466"/>
        </w:trPr>
        <w:tc>
          <w:tcPr>
            <w:tcW w:w="4338" w:type="dxa"/>
            <w:gridSpan w:val="2"/>
            <w:hideMark/>
          </w:tcPr>
          <w:p w14:paraId="6D2030A1" w14:textId="77777777" w:rsidR="00A37C1D" w:rsidRPr="001E0B5D" w:rsidRDefault="00A37C1D" w:rsidP="009F4F83">
            <w:pPr>
              <w:autoSpaceDE w:val="0"/>
              <w:autoSpaceDN w:val="0"/>
              <w:spacing w:after="240"/>
              <w:ind w:firstLine="480"/>
              <w:rPr>
                <w:sz w:val="24"/>
                <w:szCs w:val="24"/>
              </w:rPr>
            </w:pPr>
            <w:r w:rsidRPr="001E0B5D">
              <w:rPr>
                <w:sz w:val="24"/>
                <w:szCs w:val="24"/>
              </w:rPr>
              <w:lastRenderedPageBreak/>
              <w:t>Gets regular care at other hospitals</w:t>
            </w:r>
          </w:p>
        </w:tc>
        <w:tc>
          <w:tcPr>
            <w:tcW w:w="2160" w:type="dxa"/>
            <w:hideMark/>
          </w:tcPr>
          <w:p w14:paraId="06F674D2" w14:textId="77777777" w:rsidR="00A37C1D" w:rsidRPr="001E0B5D" w:rsidRDefault="00A37C1D" w:rsidP="009F4F83">
            <w:pPr>
              <w:spacing w:after="240"/>
              <w:jc w:val="center"/>
              <w:rPr>
                <w:sz w:val="24"/>
                <w:szCs w:val="24"/>
              </w:rPr>
            </w:pPr>
            <w:r w:rsidRPr="001E0B5D">
              <w:rPr>
                <w:sz w:val="24"/>
                <w:szCs w:val="24"/>
              </w:rPr>
              <w:t>99 (22.3%)</w:t>
            </w:r>
          </w:p>
        </w:tc>
        <w:tc>
          <w:tcPr>
            <w:tcW w:w="2113" w:type="dxa"/>
            <w:hideMark/>
          </w:tcPr>
          <w:p w14:paraId="37EC5828" w14:textId="77777777" w:rsidR="00A37C1D" w:rsidRPr="001E0B5D" w:rsidRDefault="00A37C1D" w:rsidP="009F4F83">
            <w:pPr>
              <w:spacing w:after="240"/>
              <w:jc w:val="center"/>
              <w:rPr>
                <w:sz w:val="24"/>
                <w:szCs w:val="24"/>
              </w:rPr>
            </w:pPr>
            <w:r w:rsidRPr="001E0B5D">
              <w:rPr>
                <w:sz w:val="24"/>
                <w:szCs w:val="24"/>
              </w:rPr>
              <w:t>123 (27.5%)</w:t>
            </w:r>
          </w:p>
        </w:tc>
        <w:tc>
          <w:tcPr>
            <w:tcW w:w="1117" w:type="dxa"/>
            <w:hideMark/>
          </w:tcPr>
          <w:p w14:paraId="00FED565" w14:textId="77777777" w:rsidR="00A37C1D" w:rsidRPr="001E0B5D" w:rsidRDefault="00A37C1D" w:rsidP="009F4F83">
            <w:pPr>
              <w:spacing w:after="240"/>
              <w:jc w:val="center"/>
              <w:rPr>
                <w:sz w:val="24"/>
                <w:szCs w:val="24"/>
              </w:rPr>
            </w:pPr>
            <w:r w:rsidRPr="001E0B5D">
              <w:rPr>
                <w:sz w:val="24"/>
                <w:szCs w:val="24"/>
              </w:rPr>
              <w:t>0.07</w:t>
            </w:r>
          </w:p>
        </w:tc>
      </w:tr>
      <w:tr w:rsidR="00A37C1D" w:rsidRPr="001E0B5D" w14:paraId="726AAAC3" w14:textId="77777777" w:rsidTr="00767643">
        <w:trPr>
          <w:trHeight w:val="466"/>
        </w:trPr>
        <w:tc>
          <w:tcPr>
            <w:tcW w:w="4338" w:type="dxa"/>
            <w:gridSpan w:val="2"/>
            <w:hideMark/>
          </w:tcPr>
          <w:p w14:paraId="6C0B0123" w14:textId="77777777" w:rsidR="00A37C1D" w:rsidRPr="001E0B5D" w:rsidRDefault="00A37C1D" w:rsidP="009F4F83">
            <w:pPr>
              <w:autoSpaceDE w:val="0"/>
              <w:autoSpaceDN w:val="0"/>
              <w:spacing w:after="240"/>
              <w:ind w:firstLine="480"/>
              <w:rPr>
                <w:sz w:val="24"/>
                <w:szCs w:val="24"/>
              </w:rPr>
            </w:pPr>
            <w:r w:rsidRPr="001E0B5D">
              <w:rPr>
                <w:sz w:val="24"/>
                <w:szCs w:val="24"/>
              </w:rPr>
              <w:t xml:space="preserve">Often </w:t>
            </w:r>
            <w:proofErr w:type="gramStart"/>
            <w:r w:rsidRPr="001E0B5D">
              <w:rPr>
                <w:sz w:val="24"/>
                <w:szCs w:val="24"/>
              </w:rPr>
              <w:t>takes</w:t>
            </w:r>
            <w:proofErr w:type="gramEnd"/>
            <w:r w:rsidRPr="001E0B5D">
              <w:rPr>
                <w:sz w:val="24"/>
                <w:szCs w:val="24"/>
              </w:rPr>
              <w:t xml:space="preserve"> health supplements</w:t>
            </w:r>
          </w:p>
        </w:tc>
        <w:tc>
          <w:tcPr>
            <w:tcW w:w="2160" w:type="dxa"/>
            <w:hideMark/>
          </w:tcPr>
          <w:p w14:paraId="7D378E80" w14:textId="77777777" w:rsidR="00A37C1D" w:rsidRPr="001E0B5D" w:rsidRDefault="00A37C1D" w:rsidP="009F4F83">
            <w:pPr>
              <w:spacing w:after="240"/>
              <w:jc w:val="center"/>
              <w:rPr>
                <w:sz w:val="24"/>
                <w:szCs w:val="24"/>
              </w:rPr>
            </w:pPr>
            <w:r w:rsidRPr="001E0B5D">
              <w:rPr>
                <w:sz w:val="24"/>
                <w:szCs w:val="24"/>
              </w:rPr>
              <w:t>165 (37.9%)</w:t>
            </w:r>
          </w:p>
        </w:tc>
        <w:tc>
          <w:tcPr>
            <w:tcW w:w="2113" w:type="dxa"/>
            <w:hideMark/>
          </w:tcPr>
          <w:p w14:paraId="5762CF31" w14:textId="77777777" w:rsidR="00A37C1D" w:rsidRPr="001E0B5D" w:rsidRDefault="00A37C1D" w:rsidP="009F4F83">
            <w:pPr>
              <w:spacing w:after="240"/>
              <w:jc w:val="center"/>
              <w:rPr>
                <w:sz w:val="24"/>
                <w:szCs w:val="24"/>
              </w:rPr>
            </w:pPr>
            <w:r w:rsidRPr="001E0B5D">
              <w:rPr>
                <w:sz w:val="24"/>
                <w:szCs w:val="24"/>
              </w:rPr>
              <w:t>165 (36.7%)</w:t>
            </w:r>
          </w:p>
        </w:tc>
        <w:tc>
          <w:tcPr>
            <w:tcW w:w="1117" w:type="dxa"/>
            <w:hideMark/>
          </w:tcPr>
          <w:p w14:paraId="04B36D09" w14:textId="77777777" w:rsidR="00A37C1D" w:rsidRPr="001E0B5D" w:rsidRDefault="00A37C1D" w:rsidP="009F4F83">
            <w:pPr>
              <w:spacing w:after="240"/>
              <w:jc w:val="center"/>
              <w:rPr>
                <w:sz w:val="24"/>
                <w:szCs w:val="24"/>
              </w:rPr>
            </w:pPr>
            <w:r w:rsidRPr="001E0B5D">
              <w:rPr>
                <w:sz w:val="24"/>
                <w:szCs w:val="24"/>
              </w:rPr>
              <w:t>0.92</w:t>
            </w:r>
          </w:p>
        </w:tc>
      </w:tr>
      <w:tr w:rsidR="00A37C1D" w:rsidRPr="001E0B5D" w14:paraId="3A6AB9F3" w14:textId="77777777" w:rsidTr="00767643">
        <w:trPr>
          <w:trHeight w:val="466"/>
        </w:trPr>
        <w:tc>
          <w:tcPr>
            <w:tcW w:w="4338" w:type="dxa"/>
            <w:gridSpan w:val="2"/>
            <w:hideMark/>
          </w:tcPr>
          <w:p w14:paraId="0125F966" w14:textId="77777777" w:rsidR="00A37C1D" w:rsidRPr="001E0B5D" w:rsidRDefault="00A37C1D" w:rsidP="009F4F83">
            <w:pPr>
              <w:autoSpaceDE w:val="0"/>
              <w:autoSpaceDN w:val="0"/>
              <w:spacing w:after="240"/>
              <w:ind w:firstLine="480"/>
              <w:rPr>
                <w:sz w:val="24"/>
                <w:szCs w:val="24"/>
              </w:rPr>
            </w:pPr>
            <w:r w:rsidRPr="001E0B5D">
              <w:rPr>
                <w:sz w:val="24"/>
                <w:szCs w:val="24"/>
              </w:rPr>
              <w:t>Often uses Chinese medicine</w:t>
            </w:r>
          </w:p>
        </w:tc>
        <w:tc>
          <w:tcPr>
            <w:tcW w:w="2160" w:type="dxa"/>
            <w:hideMark/>
          </w:tcPr>
          <w:p w14:paraId="28DD6997" w14:textId="77777777" w:rsidR="00A37C1D" w:rsidRPr="001E0B5D" w:rsidRDefault="00A37C1D" w:rsidP="009F4F83">
            <w:pPr>
              <w:spacing w:after="240"/>
              <w:jc w:val="center"/>
              <w:rPr>
                <w:sz w:val="24"/>
                <w:szCs w:val="24"/>
              </w:rPr>
            </w:pPr>
            <w:r w:rsidRPr="001E0B5D">
              <w:rPr>
                <w:sz w:val="24"/>
                <w:szCs w:val="24"/>
              </w:rPr>
              <w:t>60 (13.5%)</w:t>
            </w:r>
          </w:p>
        </w:tc>
        <w:tc>
          <w:tcPr>
            <w:tcW w:w="2113" w:type="dxa"/>
            <w:hideMark/>
          </w:tcPr>
          <w:p w14:paraId="51288DC9" w14:textId="77777777" w:rsidR="00A37C1D" w:rsidRPr="001E0B5D" w:rsidRDefault="00A37C1D" w:rsidP="009F4F83">
            <w:pPr>
              <w:spacing w:after="240"/>
              <w:jc w:val="center"/>
              <w:rPr>
                <w:sz w:val="24"/>
                <w:szCs w:val="24"/>
              </w:rPr>
            </w:pPr>
            <w:r w:rsidRPr="001E0B5D">
              <w:rPr>
                <w:sz w:val="24"/>
                <w:szCs w:val="24"/>
              </w:rPr>
              <w:t>47 (10.5%)</w:t>
            </w:r>
          </w:p>
        </w:tc>
        <w:tc>
          <w:tcPr>
            <w:tcW w:w="1117" w:type="dxa"/>
            <w:hideMark/>
          </w:tcPr>
          <w:p w14:paraId="1BD44BC0" w14:textId="77777777" w:rsidR="00A37C1D" w:rsidRPr="001E0B5D" w:rsidRDefault="00A37C1D" w:rsidP="009F4F83">
            <w:pPr>
              <w:spacing w:after="240"/>
              <w:jc w:val="center"/>
              <w:rPr>
                <w:sz w:val="24"/>
                <w:szCs w:val="24"/>
              </w:rPr>
            </w:pPr>
            <w:r w:rsidRPr="001E0B5D">
              <w:rPr>
                <w:sz w:val="24"/>
                <w:szCs w:val="24"/>
              </w:rPr>
              <w:t>0.18</w:t>
            </w:r>
          </w:p>
        </w:tc>
      </w:tr>
      <w:tr w:rsidR="00A37C1D" w:rsidRPr="001E0B5D" w14:paraId="4411FD6B" w14:textId="77777777" w:rsidTr="00767643">
        <w:trPr>
          <w:trHeight w:val="466"/>
        </w:trPr>
        <w:tc>
          <w:tcPr>
            <w:tcW w:w="4338" w:type="dxa"/>
            <w:gridSpan w:val="2"/>
            <w:hideMark/>
          </w:tcPr>
          <w:p w14:paraId="2B6C77C5" w14:textId="77777777" w:rsidR="00A37C1D" w:rsidRPr="001E0B5D" w:rsidRDefault="00A37C1D" w:rsidP="009F4F83">
            <w:pPr>
              <w:autoSpaceDE w:val="0"/>
              <w:autoSpaceDN w:val="0"/>
              <w:spacing w:after="240"/>
              <w:ind w:firstLine="480"/>
              <w:rPr>
                <w:sz w:val="24"/>
                <w:szCs w:val="24"/>
              </w:rPr>
            </w:pPr>
            <w:r w:rsidRPr="001E0B5D">
              <w:rPr>
                <w:sz w:val="24"/>
                <w:szCs w:val="24"/>
              </w:rPr>
              <w:t>Often uses folk medicine</w:t>
            </w:r>
          </w:p>
        </w:tc>
        <w:tc>
          <w:tcPr>
            <w:tcW w:w="2160" w:type="dxa"/>
            <w:hideMark/>
          </w:tcPr>
          <w:p w14:paraId="7B3B87E5" w14:textId="77777777" w:rsidR="00A37C1D" w:rsidRPr="001E0B5D" w:rsidRDefault="00A37C1D" w:rsidP="009F4F83">
            <w:pPr>
              <w:spacing w:after="240"/>
              <w:jc w:val="center"/>
              <w:rPr>
                <w:sz w:val="24"/>
                <w:szCs w:val="24"/>
              </w:rPr>
            </w:pPr>
            <w:r w:rsidRPr="001E0B5D">
              <w:rPr>
                <w:sz w:val="24"/>
                <w:szCs w:val="24"/>
              </w:rPr>
              <w:t>12 (2.7%)</w:t>
            </w:r>
          </w:p>
        </w:tc>
        <w:tc>
          <w:tcPr>
            <w:tcW w:w="2113" w:type="dxa"/>
            <w:hideMark/>
          </w:tcPr>
          <w:p w14:paraId="35D95966" w14:textId="77777777" w:rsidR="00A37C1D" w:rsidRPr="001E0B5D" w:rsidRDefault="00A37C1D" w:rsidP="009F4F83">
            <w:pPr>
              <w:spacing w:after="240"/>
              <w:jc w:val="center"/>
              <w:rPr>
                <w:sz w:val="24"/>
                <w:szCs w:val="24"/>
              </w:rPr>
            </w:pPr>
            <w:r w:rsidRPr="001E0B5D">
              <w:rPr>
                <w:sz w:val="24"/>
                <w:szCs w:val="24"/>
              </w:rPr>
              <w:t>18 (4.0%)</w:t>
            </w:r>
          </w:p>
        </w:tc>
        <w:tc>
          <w:tcPr>
            <w:tcW w:w="1117" w:type="dxa"/>
            <w:hideMark/>
          </w:tcPr>
          <w:p w14:paraId="6E47659C" w14:textId="77777777" w:rsidR="00A37C1D" w:rsidRPr="001E0B5D" w:rsidRDefault="00A37C1D" w:rsidP="009F4F83">
            <w:pPr>
              <w:spacing w:after="240"/>
              <w:jc w:val="center"/>
              <w:rPr>
                <w:sz w:val="24"/>
                <w:szCs w:val="24"/>
              </w:rPr>
            </w:pPr>
            <w:r w:rsidRPr="001E0B5D">
              <w:rPr>
                <w:sz w:val="24"/>
                <w:szCs w:val="24"/>
              </w:rPr>
              <w:t>0.27</w:t>
            </w:r>
          </w:p>
        </w:tc>
      </w:tr>
      <w:tr w:rsidR="00D44556" w:rsidRPr="001E0B5D" w14:paraId="076322E0" w14:textId="77777777" w:rsidTr="00767643">
        <w:trPr>
          <w:trHeight w:val="469"/>
        </w:trPr>
        <w:tc>
          <w:tcPr>
            <w:tcW w:w="4338" w:type="dxa"/>
            <w:gridSpan w:val="2"/>
            <w:hideMark/>
          </w:tcPr>
          <w:p w14:paraId="0133D382" w14:textId="77777777" w:rsidR="00D44556" w:rsidRPr="001E0B5D" w:rsidRDefault="00A37C1D" w:rsidP="009F4F83">
            <w:pPr>
              <w:spacing w:after="240"/>
              <w:rPr>
                <w:sz w:val="24"/>
                <w:szCs w:val="24"/>
              </w:rPr>
            </w:pPr>
            <w:r w:rsidRPr="001E0B5D">
              <w:rPr>
                <w:sz w:val="24"/>
                <w:szCs w:val="24"/>
              </w:rPr>
              <w:t>Baseline measurements, mean (SD)</w:t>
            </w:r>
          </w:p>
        </w:tc>
        <w:tc>
          <w:tcPr>
            <w:tcW w:w="2160" w:type="dxa"/>
            <w:hideMark/>
          </w:tcPr>
          <w:p w14:paraId="3C45C957" w14:textId="77777777" w:rsidR="00D44556" w:rsidRPr="001E0B5D" w:rsidRDefault="00D44556" w:rsidP="009F4F83">
            <w:pPr>
              <w:spacing w:after="240"/>
              <w:jc w:val="center"/>
              <w:rPr>
                <w:sz w:val="24"/>
                <w:szCs w:val="24"/>
              </w:rPr>
            </w:pPr>
          </w:p>
        </w:tc>
        <w:tc>
          <w:tcPr>
            <w:tcW w:w="2113" w:type="dxa"/>
            <w:hideMark/>
          </w:tcPr>
          <w:p w14:paraId="5C49E167" w14:textId="77777777" w:rsidR="00D44556" w:rsidRPr="001E0B5D" w:rsidRDefault="00D44556" w:rsidP="009F4F83">
            <w:pPr>
              <w:spacing w:after="240"/>
              <w:jc w:val="center"/>
              <w:rPr>
                <w:sz w:val="24"/>
                <w:szCs w:val="24"/>
              </w:rPr>
            </w:pPr>
          </w:p>
        </w:tc>
        <w:tc>
          <w:tcPr>
            <w:tcW w:w="1117" w:type="dxa"/>
            <w:hideMark/>
          </w:tcPr>
          <w:p w14:paraId="195906B6" w14:textId="77777777" w:rsidR="00D44556" w:rsidRPr="001E0B5D" w:rsidRDefault="00D44556" w:rsidP="009F4F83">
            <w:pPr>
              <w:spacing w:after="240"/>
              <w:jc w:val="center"/>
              <w:rPr>
                <w:sz w:val="24"/>
                <w:szCs w:val="24"/>
              </w:rPr>
            </w:pPr>
          </w:p>
        </w:tc>
      </w:tr>
      <w:tr w:rsidR="00733551" w:rsidRPr="001E0B5D" w14:paraId="371891D5" w14:textId="77777777" w:rsidTr="00767643">
        <w:trPr>
          <w:trHeight w:val="466"/>
        </w:trPr>
        <w:tc>
          <w:tcPr>
            <w:tcW w:w="4338" w:type="dxa"/>
            <w:gridSpan w:val="2"/>
            <w:hideMark/>
          </w:tcPr>
          <w:p w14:paraId="013DAC0B" w14:textId="77777777" w:rsidR="00733551" w:rsidRPr="001E0B5D" w:rsidRDefault="00E916DD" w:rsidP="009F4F83">
            <w:pPr>
              <w:autoSpaceDE w:val="0"/>
              <w:autoSpaceDN w:val="0"/>
              <w:spacing w:after="240"/>
              <w:ind w:firstLine="480"/>
              <w:rPr>
                <w:sz w:val="24"/>
                <w:szCs w:val="24"/>
              </w:rPr>
            </w:pPr>
            <w:r w:rsidRPr="001E0B5D">
              <w:rPr>
                <w:sz w:val="24"/>
                <w:szCs w:val="24"/>
              </w:rPr>
              <w:t>PHQ-9</w:t>
            </w:r>
            <w:r w:rsidR="007A0F5B" w:rsidRPr="001E0B5D">
              <w:rPr>
                <w:sz w:val="24"/>
                <w:szCs w:val="24"/>
              </w:rPr>
              <w:t xml:space="preserve"> (0-27</w:t>
            </w:r>
            <w:r w:rsidR="00767643" w:rsidRPr="001E0B5D">
              <w:rPr>
                <w:sz w:val="24"/>
                <w:szCs w:val="24"/>
              </w:rPr>
              <w:t>, lower better</w:t>
            </w:r>
            <w:r w:rsidR="007A0F5B" w:rsidRPr="001E0B5D">
              <w:rPr>
                <w:sz w:val="24"/>
                <w:szCs w:val="24"/>
              </w:rPr>
              <w:t>)</w:t>
            </w:r>
          </w:p>
        </w:tc>
        <w:tc>
          <w:tcPr>
            <w:tcW w:w="2160" w:type="dxa"/>
            <w:hideMark/>
          </w:tcPr>
          <w:p w14:paraId="35FDCC1B" w14:textId="77777777" w:rsidR="00733551" w:rsidRPr="001E0B5D" w:rsidRDefault="00E916DD" w:rsidP="009F4F83">
            <w:pPr>
              <w:spacing w:after="240"/>
              <w:jc w:val="center"/>
              <w:rPr>
                <w:sz w:val="24"/>
                <w:szCs w:val="24"/>
              </w:rPr>
            </w:pPr>
            <w:r w:rsidRPr="001E0B5D">
              <w:rPr>
                <w:sz w:val="24"/>
                <w:szCs w:val="24"/>
              </w:rPr>
              <w:t>3.70 (3.67)</w:t>
            </w:r>
          </w:p>
        </w:tc>
        <w:tc>
          <w:tcPr>
            <w:tcW w:w="2113" w:type="dxa"/>
            <w:hideMark/>
          </w:tcPr>
          <w:p w14:paraId="648C04CB" w14:textId="77777777" w:rsidR="00733551" w:rsidRPr="001E0B5D" w:rsidRDefault="00E916DD" w:rsidP="009F4F83">
            <w:pPr>
              <w:spacing w:after="240"/>
              <w:jc w:val="center"/>
              <w:rPr>
                <w:sz w:val="24"/>
                <w:szCs w:val="24"/>
              </w:rPr>
            </w:pPr>
            <w:r w:rsidRPr="001E0B5D">
              <w:rPr>
                <w:sz w:val="24"/>
                <w:szCs w:val="24"/>
              </w:rPr>
              <w:t>4.01 (3.78)</w:t>
            </w:r>
          </w:p>
        </w:tc>
        <w:tc>
          <w:tcPr>
            <w:tcW w:w="1117" w:type="dxa"/>
            <w:hideMark/>
          </w:tcPr>
          <w:p w14:paraId="6AA0D502" w14:textId="77777777" w:rsidR="00733551" w:rsidRPr="001E0B5D" w:rsidRDefault="00733551" w:rsidP="009F4F83">
            <w:pPr>
              <w:spacing w:after="240"/>
              <w:jc w:val="center"/>
              <w:rPr>
                <w:sz w:val="24"/>
                <w:szCs w:val="24"/>
              </w:rPr>
            </w:pPr>
            <w:r w:rsidRPr="001E0B5D">
              <w:rPr>
                <w:sz w:val="24"/>
                <w:szCs w:val="24"/>
              </w:rPr>
              <w:t>0.</w:t>
            </w:r>
            <w:r w:rsidR="00E916DD" w:rsidRPr="001E0B5D">
              <w:rPr>
                <w:sz w:val="24"/>
                <w:szCs w:val="24"/>
              </w:rPr>
              <w:t>22</w:t>
            </w:r>
          </w:p>
        </w:tc>
      </w:tr>
      <w:tr w:rsidR="00733551" w:rsidRPr="001E0B5D" w14:paraId="16E7C06E" w14:textId="77777777" w:rsidTr="00767643">
        <w:trPr>
          <w:trHeight w:val="466"/>
        </w:trPr>
        <w:tc>
          <w:tcPr>
            <w:tcW w:w="4338" w:type="dxa"/>
            <w:gridSpan w:val="2"/>
            <w:hideMark/>
          </w:tcPr>
          <w:p w14:paraId="449F65A1" w14:textId="77777777" w:rsidR="00733551" w:rsidRPr="001E0B5D" w:rsidRDefault="00E916DD" w:rsidP="009F4F83">
            <w:pPr>
              <w:autoSpaceDE w:val="0"/>
              <w:autoSpaceDN w:val="0"/>
              <w:spacing w:after="240"/>
              <w:ind w:firstLine="480"/>
              <w:rPr>
                <w:sz w:val="24"/>
                <w:szCs w:val="24"/>
              </w:rPr>
            </w:pPr>
            <w:r w:rsidRPr="001E0B5D">
              <w:rPr>
                <w:sz w:val="24"/>
                <w:szCs w:val="24"/>
              </w:rPr>
              <w:t>GAD-7</w:t>
            </w:r>
            <w:r w:rsidR="007A0F5B" w:rsidRPr="001E0B5D">
              <w:rPr>
                <w:sz w:val="24"/>
                <w:szCs w:val="24"/>
              </w:rPr>
              <w:t xml:space="preserve"> (0-21</w:t>
            </w:r>
            <w:r w:rsidR="00767643" w:rsidRPr="001E0B5D">
              <w:rPr>
                <w:sz w:val="24"/>
                <w:szCs w:val="24"/>
              </w:rPr>
              <w:t>, lower better</w:t>
            </w:r>
            <w:r w:rsidR="007A0F5B" w:rsidRPr="001E0B5D">
              <w:rPr>
                <w:sz w:val="24"/>
                <w:szCs w:val="24"/>
              </w:rPr>
              <w:t>)</w:t>
            </w:r>
          </w:p>
        </w:tc>
        <w:tc>
          <w:tcPr>
            <w:tcW w:w="2160" w:type="dxa"/>
            <w:hideMark/>
          </w:tcPr>
          <w:p w14:paraId="320AB5BE" w14:textId="77777777" w:rsidR="00733551" w:rsidRPr="001E0B5D" w:rsidRDefault="007A0F5B" w:rsidP="009F4F83">
            <w:pPr>
              <w:spacing w:after="240"/>
              <w:jc w:val="center"/>
              <w:rPr>
                <w:sz w:val="24"/>
                <w:szCs w:val="24"/>
              </w:rPr>
            </w:pPr>
            <w:r w:rsidRPr="001E0B5D">
              <w:rPr>
                <w:sz w:val="24"/>
                <w:szCs w:val="24"/>
              </w:rPr>
              <w:t>2.79 (3.41)</w:t>
            </w:r>
          </w:p>
        </w:tc>
        <w:tc>
          <w:tcPr>
            <w:tcW w:w="2113" w:type="dxa"/>
            <w:hideMark/>
          </w:tcPr>
          <w:p w14:paraId="5FEB1536" w14:textId="77777777" w:rsidR="00733551" w:rsidRPr="001E0B5D" w:rsidRDefault="007A0F5B" w:rsidP="009F4F83">
            <w:pPr>
              <w:spacing w:after="240"/>
              <w:jc w:val="center"/>
              <w:rPr>
                <w:sz w:val="24"/>
                <w:szCs w:val="24"/>
              </w:rPr>
            </w:pPr>
            <w:r w:rsidRPr="001E0B5D">
              <w:rPr>
                <w:sz w:val="24"/>
                <w:szCs w:val="24"/>
              </w:rPr>
              <w:t>2.65 (3.25)</w:t>
            </w:r>
          </w:p>
        </w:tc>
        <w:tc>
          <w:tcPr>
            <w:tcW w:w="1117" w:type="dxa"/>
            <w:hideMark/>
          </w:tcPr>
          <w:p w14:paraId="589994A1" w14:textId="77777777" w:rsidR="00733551" w:rsidRPr="001E0B5D" w:rsidRDefault="00733551" w:rsidP="009F4F83">
            <w:pPr>
              <w:spacing w:after="240"/>
              <w:jc w:val="center"/>
              <w:rPr>
                <w:sz w:val="24"/>
                <w:szCs w:val="24"/>
              </w:rPr>
            </w:pPr>
            <w:r w:rsidRPr="001E0B5D">
              <w:rPr>
                <w:sz w:val="24"/>
                <w:szCs w:val="24"/>
              </w:rPr>
              <w:t>0.</w:t>
            </w:r>
            <w:r w:rsidR="007A0F5B" w:rsidRPr="001E0B5D">
              <w:rPr>
                <w:sz w:val="24"/>
                <w:szCs w:val="24"/>
              </w:rPr>
              <w:t>53</w:t>
            </w:r>
          </w:p>
        </w:tc>
      </w:tr>
      <w:tr w:rsidR="00767643" w:rsidRPr="001E0B5D" w14:paraId="5DF42A26" w14:textId="77777777" w:rsidTr="00767643">
        <w:trPr>
          <w:trHeight w:val="466"/>
        </w:trPr>
        <w:tc>
          <w:tcPr>
            <w:tcW w:w="4338" w:type="dxa"/>
            <w:gridSpan w:val="2"/>
            <w:hideMark/>
          </w:tcPr>
          <w:p w14:paraId="53CDEA91" w14:textId="77777777" w:rsidR="00767643" w:rsidRPr="001E0B5D" w:rsidRDefault="00767643" w:rsidP="009F4F83">
            <w:pPr>
              <w:autoSpaceDE w:val="0"/>
              <w:autoSpaceDN w:val="0"/>
              <w:spacing w:after="240"/>
              <w:ind w:firstLine="480"/>
              <w:rPr>
                <w:sz w:val="24"/>
                <w:szCs w:val="24"/>
              </w:rPr>
            </w:pPr>
            <w:r w:rsidRPr="001E0B5D">
              <w:rPr>
                <w:sz w:val="24"/>
                <w:szCs w:val="24"/>
              </w:rPr>
              <w:t>BCPT (0-4, lower better)</w:t>
            </w:r>
          </w:p>
        </w:tc>
        <w:tc>
          <w:tcPr>
            <w:tcW w:w="2160" w:type="dxa"/>
            <w:hideMark/>
          </w:tcPr>
          <w:p w14:paraId="1DAC95C5" w14:textId="77777777" w:rsidR="00767643" w:rsidRPr="001E0B5D" w:rsidRDefault="00767643" w:rsidP="009F4F83">
            <w:pPr>
              <w:spacing w:after="240"/>
              <w:jc w:val="center"/>
              <w:rPr>
                <w:sz w:val="24"/>
                <w:szCs w:val="24"/>
              </w:rPr>
            </w:pPr>
          </w:p>
        </w:tc>
        <w:tc>
          <w:tcPr>
            <w:tcW w:w="2113" w:type="dxa"/>
            <w:hideMark/>
          </w:tcPr>
          <w:p w14:paraId="00FA58EC" w14:textId="77777777" w:rsidR="00767643" w:rsidRPr="001E0B5D" w:rsidRDefault="00767643" w:rsidP="009F4F83">
            <w:pPr>
              <w:spacing w:after="240"/>
              <w:jc w:val="center"/>
              <w:rPr>
                <w:sz w:val="24"/>
                <w:szCs w:val="24"/>
              </w:rPr>
            </w:pPr>
          </w:p>
        </w:tc>
        <w:tc>
          <w:tcPr>
            <w:tcW w:w="1117" w:type="dxa"/>
            <w:hideMark/>
          </w:tcPr>
          <w:p w14:paraId="1F320B9C" w14:textId="77777777" w:rsidR="00767643" w:rsidRPr="001E0B5D" w:rsidRDefault="00767643" w:rsidP="009F4F83">
            <w:pPr>
              <w:spacing w:after="240"/>
              <w:jc w:val="center"/>
              <w:rPr>
                <w:sz w:val="24"/>
                <w:szCs w:val="24"/>
              </w:rPr>
            </w:pPr>
          </w:p>
        </w:tc>
      </w:tr>
      <w:tr w:rsidR="009A4999" w:rsidRPr="001E0B5D" w14:paraId="4DEF1EDA" w14:textId="77777777" w:rsidTr="00767643">
        <w:trPr>
          <w:trHeight w:val="466"/>
        </w:trPr>
        <w:tc>
          <w:tcPr>
            <w:tcW w:w="4338" w:type="dxa"/>
            <w:gridSpan w:val="2"/>
            <w:hideMark/>
          </w:tcPr>
          <w:p w14:paraId="7B01EE46" w14:textId="77777777" w:rsidR="009A4999" w:rsidRPr="001E0B5D" w:rsidRDefault="00767643" w:rsidP="009F4F83">
            <w:pPr>
              <w:autoSpaceDE w:val="0"/>
              <w:autoSpaceDN w:val="0"/>
              <w:spacing w:after="240"/>
              <w:ind w:firstLine="480"/>
              <w:rPr>
                <w:sz w:val="24"/>
                <w:szCs w:val="24"/>
              </w:rPr>
            </w:pPr>
            <w:r w:rsidRPr="001E0B5D">
              <w:rPr>
                <w:sz w:val="24"/>
                <w:szCs w:val="24"/>
              </w:rPr>
              <w:t xml:space="preserve">  </w:t>
            </w:r>
            <w:r w:rsidR="009A4999" w:rsidRPr="001E0B5D">
              <w:rPr>
                <w:sz w:val="24"/>
                <w:szCs w:val="24"/>
              </w:rPr>
              <w:t xml:space="preserve"> Hot flashes</w:t>
            </w:r>
            <w:r w:rsidRPr="001E0B5D">
              <w:rPr>
                <w:sz w:val="24"/>
                <w:szCs w:val="24"/>
              </w:rPr>
              <w:t xml:space="preserve"> </w:t>
            </w:r>
          </w:p>
        </w:tc>
        <w:tc>
          <w:tcPr>
            <w:tcW w:w="2160" w:type="dxa"/>
            <w:hideMark/>
          </w:tcPr>
          <w:p w14:paraId="141EDC55" w14:textId="77777777" w:rsidR="009A4999" w:rsidRPr="001E0B5D" w:rsidRDefault="009A4999" w:rsidP="009F4F83">
            <w:pPr>
              <w:spacing w:after="240"/>
              <w:jc w:val="center"/>
              <w:rPr>
                <w:sz w:val="24"/>
                <w:szCs w:val="24"/>
              </w:rPr>
            </w:pPr>
            <w:r w:rsidRPr="001E0B5D">
              <w:rPr>
                <w:sz w:val="24"/>
                <w:szCs w:val="24"/>
              </w:rPr>
              <w:t>0.62 (0.86)</w:t>
            </w:r>
          </w:p>
        </w:tc>
        <w:tc>
          <w:tcPr>
            <w:tcW w:w="2113" w:type="dxa"/>
            <w:hideMark/>
          </w:tcPr>
          <w:p w14:paraId="7EF767BD" w14:textId="77777777" w:rsidR="009A4999" w:rsidRPr="001E0B5D" w:rsidRDefault="009A4999" w:rsidP="009F4F83">
            <w:pPr>
              <w:spacing w:after="240"/>
              <w:jc w:val="center"/>
              <w:rPr>
                <w:sz w:val="24"/>
                <w:szCs w:val="24"/>
              </w:rPr>
            </w:pPr>
            <w:r w:rsidRPr="001E0B5D">
              <w:rPr>
                <w:sz w:val="24"/>
                <w:szCs w:val="24"/>
              </w:rPr>
              <w:t>0.59 (0.84)</w:t>
            </w:r>
          </w:p>
        </w:tc>
        <w:tc>
          <w:tcPr>
            <w:tcW w:w="1117" w:type="dxa"/>
            <w:hideMark/>
          </w:tcPr>
          <w:p w14:paraId="7453CD12" w14:textId="77777777" w:rsidR="009A4999" w:rsidRPr="001E0B5D" w:rsidRDefault="009A4999" w:rsidP="009F4F83">
            <w:pPr>
              <w:spacing w:after="240"/>
              <w:jc w:val="center"/>
              <w:rPr>
                <w:sz w:val="24"/>
                <w:szCs w:val="24"/>
              </w:rPr>
            </w:pPr>
            <w:r w:rsidRPr="001E0B5D">
              <w:rPr>
                <w:sz w:val="24"/>
                <w:szCs w:val="24"/>
              </w:rPr>
              <w:t>0.60</w:t>
            </w:r>
          </w:p>
        </w:tc>
      </w:tr>
      <w:tr w:rsidR="009A4999" w:rsidRPr="001E0B5D" w14:paraId="02F6DF5E" w14:textId="77777777" w:rsidTr="00767643">
        <w:trPr>
          <w:trHeight w:val="466"/>
        </w:trPr>
        <w:tc>
          <w:tcPr>
            <w:tcW w:w="4338" w:type="dxa"/>
            <w:gridSpan w:val="2"/>
            <w:hideMark/>
          </w:tcPr>
          <w:p w14:paraId="697F8003" w14:textId="77777777" w:rsidR="009A4999" w:rsidRPr="001E0B5D" w:rsidRDefault="00767643" w:rsidP="009F4F83">
            <w:pPr>
              <w:autoSpaceDE w:val="0"/>
              <w:autoSpaceDN w:val="0"/>
              <w:spacing w:after="240"/>
              <w:ind w:firstLine="480"/>
              <w:rPr>
                <w:sz w:val="24"/>
                <w:szCs w:val="24"/>
              </w:rPr>
            </w:pPr>
            <w:r w:rsidRPr="001E0B5D">
              <w:rPr>
                <w:sz w:val="24"/>
                <w:szCs w:val="24"/>
              </w:rPr>
              <w:t xml:space="preserve">  </w:t>
            </w:r>
            <w:r w:rsidR="009A4999" w:rsidRPr="001E0B5D">
              <w:rPr>
                <w:sz w:val="24"/>
                <w:szCs w:val="24"/>
              </w:rPr>
              <w:t xml:space="preserve"> Nausea</w:t>
            </w:r>
            <w:r w:rsidRPr="001E0B5D">
              <w:rPr>
                <w:sz w:val="24"/>
                <w:szCs w:val="24"/>
              </w:rPr>
              <w:t xml:space="preserve"> </w:t>
            </w:r>
          </w:p>
        </w:tc>
        <w:tc>
          <w:tcPr>
            <w:tcW w:w="2160" w:type="dxa"/>
            <w:hideMark/>
          </w:tcPr>
          <w:p w14:paraId="5B5EE5BB" w14:textId="77777777" w:rsidR="009A4999" w:rsidRPr="001E0B5D" w:rsidRDefault="009A4999" w:rsidP="009F4F83">
            <w:pPr>
              <w:spacing w:after="240"/>
              <w:jc w:val="center"/>
              <w:rPr>
                <w:sz w:val="24"/>
                <w:szCs w:val="24"/>
              </w:rPr>
            </w:pPr>
            <w:r w:rsidRPr="001E0B5D">
              <w:rPr>
                <w:sz w:val="24"/>
                <w:szCs w:val="24"/>
              </w:rPr>
              <w:t>0.20 (0.45)</w:t>
            </w:r>
          </w:p>
        </w:tc>
        <w:tc>
          <w:tcPr>
            <w:tcW w:w="2113" w:type="dxa"/>
            <w:hideMark/>
          </w:tcPr>
          <w:p w14:paraId="62A00D53" w14:textId="77777777" w:rsidR="009A4999" w:rsidRPr="001E0B5D" w:rsidRDefault="009A4999" w:rsidP="009F4F83">
            <w:pPr>
              <w:spacing w:after="240"/>
              <w:jc w:val="center"/>
              <w:rPr>
                <w:sz w:val="24"/>
                <w:szCs w:val="24"/>
              </w:rPr>
            </w:pPr>
            <w:r w:rsidRPr="001E0B5D">
              <w:rPr>
                <w:sz w:val="24"/>
                <w:szCs w:val="24"/>
              </w:rPr>
              <w:t>0.22 (0.46)</w:t>
            </w:r>
          </w:p>
        </w:tc>
        <w:tc>
          <w:tcPr>
            <w:tcW w:w="1117" w:type="dxa"/>
            <w:hideMark/>
          </w:tcPr>
          <w:p w14:paraId="312C138D" w14:textId="77777777" w:rsidR="009A4999" w:rsidRPr="001E0B5D" w:rsidRDefault="009A4999" w:rsidP="009F4F83">
            <w:pPr>
              <w:spacing w:after="240"/>
              <w:jc w:val="center"/>
              <w:rPr>
                <w:sz w:val="24"/>
                <w:szCs w:val="24"/>
              </w:rPr>
            </w:pPr>
            <w:r w:rsidRPr="001E0B5D">
              <w:rPr>
                <w:sz w:val="24"/>
                <w:szCs w:val="24"/>
              </w:rPr>
              <w:t>0.55</w:t>
            </w:r>
          </w:p>
        </w:tc>
      </w:tr>
      <w:tr w:rsidR="009A4999" w:rsidRPr="001E0B5D" w14:paraId="30DE919F" w14:textId="77777777" w:rsidTr="00767643">
        <w:trPr>
          <w:trHeight w:val="466"/>
        </w:trPr>
        <w:tc>
          <w:tcPr>
            <w:tcW w:w="4338" w:type="dxa"/>
            <w:gridSpan w:val="2"/>
            <w:hideMark/>
          </w:tcPr>
          <w:p w14:paraId="53E3D624" w14:textId="77777777" w:rsidR="009A4999" w:rsidRPr="001E0B5D" w:rsidRDefault="00767643" w:rsidP="009F4F83">
            <w:pPr>
              <w:autoSpaceDE w:val="0"/>
              <w:autoSpaceDN w:val="0"/>
              <w:spacing w:after="240"/>
              <w:ind w:firstLine="480"/>
              <w:rPr>
                <w:sz w:val="24"/>
                <w:szCs w:val="24"/>
              </w:rPr>
            </w:pPr>
            <w:r w:rsidRPr="001E0B5D">
              <w:rPr>
                <w:sz w:val="24"/>
                <w:szCs w:val="24"/>
              </w:rPr>
              <w:t xml:space="preserve">  </w:t>
            </w:r>
            <w:r w:rsidR="009A4999" w:rsidRPr="001E0B5D">
              <w:rPr>
                <w:sz w:val="24"/>
                <w:szCs w:val="24"/>
              </w:rPr>
              <w:t xml:space="preserve"> Bladder control</w:t>
            </w:r>
            <w:r w:rsidRPr="001E0B5D">
              <w:rPr>
                <w:sz w:val="24"/>
                <w:szCs w:val="24"/>
              </w:rPr>
              <w:t xml:space="preserve"> </w:t>
            </w:r>
          </w:p>
        </w:tc>
        <w:tc>
          <w:tcPr>
            <w:tcW w:w="2160" w:type="dxa"/>
            <w:hideMark/>
          </w:tcPr>
          <w:p w14:paraId="669AF75F" w14:textId="77777777" w:rsidR="009A4999" w:rsidRPr="001E0B5D" w:rsidRDefault="009A4999" w:rsidP="009F4F83">
            <w:pPr>
              <w:spacing w:after="240"/>
              <w:jc w:val="center"/>
              <w:rPr>
                <w:sz w:val="24"/>
                <w:szCs w:val="24"/>
              </w:rPr>
            </w:pPr>
            <w:r w:rsidRPr="001E0B5D">
              <w:rPr>
                <w:sz w:val="24"/>
                <w:szCs w:val="24"/>
              </w:rPr>
              <w:t>0.20 (0.42)</w:t>
            </w:r>
          </w:p>
        </w:tc>
        <w:tc>
          <w:tcPr>
            <w:tcW w:w="2113" w:type="dxa"/>
            <w:hideMark/>
          </w:tcPr>
          <w:p w14:paraId="6210F59D" w14:textId="77777777" w:rsidR="009A4999" w:rsidRPr="001E0B5D" w:rsidRDefault="009A4999" w:rsidP="009F4F83">
            <w:pPr>
              <w:spacing w:after="240"/>
              <w:jc w:val="center"/>
              <w:rPr>
                <w:sz w:val="24"/>
                <w:szCs w:val="24"/>
              </w:rPr>
            </w:pPr>
            <w:r w:rsidRPr="001E0B5D">
              <w:rPr>
                <w:sz w:val="24"/>
                <w:szCs w:val="24"/>
              </w:rPr>
              <w:t>0.26 (0.51)</w:t>
            </w:r>
          </w:p>
        </w:tc>
        <w:tc>
          <w:tcPr>
            <w:tcW w:w="1117" w:type="dxa"/>
            <w:hideMark/>
          </w:tcPr>
          <w:p w14:paraId="3FAB7CC6" w14:textId="77777777" w:rsidR="009A4999" w:rsidRPr="001E0B5D" w:rsidRDefault="009A4999" w:rsidP="009F4F83">
            <w:pPr>
              <w:spacing w:after="240"/>
              <w:jc w:val="center"/>
              <w:rPr>
                <w:sz w:val="24"/>
                <w:szCs w:val="24"/>
              </w:rPr>
            </w:pPr>
            <w:r w:rsidRPr="001E0B5D">
              <w:rPr>
                <w:sz w:val="24"/>
                <w:szCs w:val="24"/>
              </w:rPr>
              <w:t>0.08</w:t>
            </w:r>
          </w:p>
        </w:tc>
      </w:tr>
      <w:tr w:rsidR="009A4999" w:rsidRPr="001E0B5D" w14:paraId="168F0E93" w14:textId="77777777" w:rsidTr="00767643">
        <w:trPr>
          <w:trHeight w:val="466"/>
        </w:trPr>
        <w:tc>
          <w:tcPr>
            <w:tcW w:w="4338" w:type="dxa"/>
            <w:gridSpan w:val="2"/>
            <w:hideMark/>
          </w:tcPr>
          <w:p w14:paraId="6585447F" w14:textId="77777777" w:rsidR="009A4999" w:rsidRPr="001E0B5D" w:rsidRDefault="00767643" w:rsidP="009F4F83">
            <w:pPr>
              <w:autoSpaceDE w:val="0"/>
              <w:autoSpaceDN w:val="0"/>
              <w:spacing w:after="240"/>
              <w:ind w:firstLine="480"/>
              <w:rPr>
                <w:sz w:val="24"/>
                <w:szCs w:val="24"/>
              </w:rPr>
            </w:pPr>
            <w:r w:rsidRPr="001E0B5D">
              <w:rPr>
                <w:sz w:val="24"/>
                <w:szCs w:val="24"/>
              </w:rPr>
              <w:t xml:space="preserve">  </w:t>
            </w:r>
            <w:r w:rsidR="009A4999" w:rsidRPr="001E0B5D">
              <w:rPr>
                <w:sz w:val="24"/>
                <w:szCs w:val="24"/>
              </w:rPr>
              <w:t xml:space="preserve"> Vaginal problems</w:t>
            </w:r>
          </w:p>
        </w:tc>
        <w:tc>
          <w:tcPr>
            <w:tcW w:w="2160" w:type="dxa"/>
            <w:hideMark/>
          </w:tcPr>
          <w:p w14:paraId="44A19DC5" w14:textId="77777777" w:rsidR="009A4999" w:rsidRPr="001E0B5D" w:rsidRDefault="009A4999" w:rsidP="009F4F83">
            <w:pPr>
              <w:spacing w:after="240"/>
              <w:jc w:val="center"/>
              <w:rPr>
                <w:sz w:val="24"/>
                <w:szCs w:val="24"/>
              </w:rPr>
            </w:pPr>
            <w:r w:rsidRPr="001E0B5D">
              <w:rPr>
                <w:sz w:val="24"/>
                <w:szCs w:val="24"/>
              </w:rPr>
              <w:t>0.49 (0.80)</w:t>
            </w:r>
          </w:p>
        </w:tc>
        <w:tc>
          <w:tcPr>
            <w:tcW w:w="2113" w:type="dxa"/>
            <w:hideMark/>
          </w:tcPr>
          <w:p w14:paraId="072E5C0C" w14:textId="77777777" w:rsidR="009A4999" w:rsidRPr="001E0B5D" w:rsidRDefault="009A4999" w:rsidP="009F4F83">
            <w:pPr>
              <w:spacing w:after="240"/>
              <w:jc w:val="center"/>
              <w:rPr>
                <w:sz w:val="24"/>
                <w:szCs w:val="24"/>
              </w:rPr>
            </w:pPr>
            <w:r w:rsidRPr="001E0B5D">
              <w:rPr>
                <w:sz w:val="24"/>
                <w:szCs w:val="24"/>
              </w:rPr>
              <w:t>0.43 (0.70)</w:t>
            </w:r>
          </w:p>
        </w:tc>
        <w:tc>
          <w:tcPr>
            <w:tcW w:w="1117" w:type="dxa"/>
            <w:hideMark/>
          </w:tcPr>
          <w:p w14:paraId="188DE4CB" w14:textId="77777777" w:rsidR="009A4999" w:rsidRPr="001E0B5D" w:rsidRDefault="009A4999" w:rsidP="009F4F83">
            <w:pPr>
              <w:spacing w:after="240"/>
              <w:jc w:val="center"/>
              <w:rPr>
                <w:sz w:val="24"/>
                <w:szCs w:val="24"/>
              </w:rPr>
            </w:pPr>
            <w:r w:rsidRPr="001E0B5D">
              <w:rPr>
                <w:sz w:val="24"/>
                <w:szCs w:val="24"/>
              </w:rPr>
              <w:t>0.28</w:t>
            </w:r>
          </w:p>
        </w:tc>
      </w:tr>
      <w:tr w:rsidR="009A4999" w:rsidRPr="001E0B5D" w14:paraId="3DDC61A0" w14:textId="77777777" w:rsidTr="00767643">
        <w:trPr>
          <w:trHeight w:val="466"/>
        </w:trPr>
        <w:tc>
          <w:tcPr>
            <w:tcW w:w="4338" w:type="dxa"/>
            <w:gridSpan w:val="2"/>
            <w:hideMark/>
          </w:tcPr>
          <w:p w14:paraId="092ED42E" w14:textId="77777777" w:rsidR="009A4999" w:rsidRPr="001E0B5D" w:rsidRDefault="00767643" w:rsidP="009F4F83">
            <w:pPr>
              <w:autoSpaceDE w:val="0"/>
              <w:autoSpaceDN w:val="0"/>
              <w:spacing w:after="240"/>
              <w:ind w:firstLine="480"/>
              <w:rPr>
                <w:sz w:val="24"/>
                <w:szCs w:val="24"/>
              </w:rPr>
            </w:pPr>
            <w:r w:rsidRPr="001E0B5D">
              <w:rPr>
                <w:sz w:val="24"/>
                <w:szCs w:val="24"/>
              </w:rPr>
              <w:t xml:space="preserve">  </w:t>
            </w:r>
            <w:r w:rsidR="009A4999" w:rsidRPr="001E0B5D">
              <w:rPr>
                <w:sz w:val="24"/>
                <w:szCs w:val="24"/>
              </w:rPr>
              <w:t xml:space="preserve"> Musculoskeletal pain</w:t>
            </w:r>
          </w:p>
        </w:tc>
        <w:tc>
          <w:tcPr>
            <w:tcW w:w="2160" w:type="dxa"/>
            <w:hideMark/>
          </w:tcPr>
          <w:p w14:paraId="648E93B8" w14:textId="77777777" w:rsidR="009A4999" w:rsidRPr="001E0B5D" w:rsidRDefault="009A4999" w:rsidP="009F4F83">
            <w:pPr>
              <w:spacing w:after="240"/>
              <w:jc w:val="center"/>
              <w:rPr>
                <w:sz w:val="24"/>
                <w:szCs w:val="24"/>
              </w:rPr>
            </w:pPr>
            <w:r w:rsidRPr="001E0B5D">
              <w:rPr>
                <w:sz w:val="24"/>
                <w:szCs w:val="24"/>
              </w:rPr>
              <w:t>0.80 (0.82)</w:t>
            </w:r>
          </w:p>
        </w:tc>
        <w:tc>
          <w:tcPr>
            <w:tcW w:w="2113" w:type="dxa"/>
            <w:hideMark/>
          </w:tcPr>
          <w:p w14:paraId="4CC5DDB9" w14:textId="77777777" w:rsidR="009A4999" w:rsidRPr="001E0B5D" w:rsidRDefault="009A4999" w:rsidP="009F4F83">
            <w:pPr>
              <w:spacing w:after="240"/>
              <w:jc w:val="center"/>
              <w:rPr>
                <w:sz w:val="24"/>
                <w:szCs w:val="24"/>
              </w:rPr>
            </w:pPr>
            <w:r w:rsidRPr="001E0B5D">
              <w:rPr>
                <w:sz w:val="24"/>
                <w:szCs w:val="24"/>
              </w:rPr>
              <w:t>0.87 (0.88)</w:t>
            </w:r>
          </w:p>
        </w:tc>
        <w:tc>
          <w:tcPr>
            <w:tcW w:w="1117" w:type="dxa"/>
            <w:hideMark/>
          </w:tcPr>
          <w:p w14:paraId="5DD7E0EA" w14:textId="77777777" w:rsidR="009A4999" w:rsidRPr="001E0B5D" w:rsidRDefault="009A4999" w:rsidP="009F4F83">
            <w:pPr>
              <w:spacing w:after="240"/>
              <w:jc w:val="center"/>
              <w:rPr>
                <w:sz w:val="24"/>
                <w:szCs w:val="24"/>
              </w:rPr>
            </w:pPr>
            <w:r w:rsidRPr="001E0B5D">
              <w:rPr>
                <w:sz w:val="24"/>
                <w:szCs w:val="24"/>
              </w:rPr>
              <w:t>0.24</w:t>
            </w:r>
          </w:p>
        </w:tc>
      </w:tr>
      <w:tr w:rsidR="009A4999" w:rsidRPr="001E0B5D" w14:paraId="5B320F88" w14:textId="77777777" w:rsidTr="00767643">
        <w:trPr>
          <w:trHeight w:val="466"/>
        </w:trPr>
        <w:tc>
          <w:tcPr>
            <w:tcW w:w="4338" w:type="dxa"/>
            <w:gridSpan w:val="2"/>
            <w:hideMark/>
          </w:tcPr>
          <w:p w14:paraId="4A9A1130" w14:textId="77777777" w:rsidR="009A4999" w:rsidRPr="001E0B5D" w:rsidRDefault="00767643" w:rsidP="009F4F83">
            <w:pPr>
              <w:autoSpaceDE w:val="0"/>
              <w:autoSpaceDN w:val="0"/>
              <w:spacing w:after="240"/>
              <w:ind w:firstLine="480"/>
              <w:rPr>
                <w:sz w:val="24"/>
                <w:szCs w:val="24"/>
              </w:rPr>
            </w:pPr>
            <w:r w:rsidRPr="001E0B5D">
              <w:rPr>
                <w:sz w:val="24"/>
                <w:szCs w:val="24"/>
              </w:rPr>
              <w:t xml:space="preserve">  </w:t>
            </w:r>
            <w:r w:rsidR="009A4999" w:rsidRPr="001E0B5D">
              <w:rPr>
                <w:sz w:val="24"/>
                <w:szCs w:val="24"/>
              </w:rPr>
              <w:t xml:space="preserve"> Cognitive problems</w:t>
            </w:r>
          </w:p>
        </w:tc>
        <w:tc>
          <w:tcPr>
            <w:tcW w:w="2160" w:type="dxa"/>
            <w:hideMark/>
          </w:tcPr>
          <w:p w14:paraId="13924504" w14:textId="77777777" w:rsidR="009A4999" w:rsidRPr="001E0B5D" w:rsidRDefault="00767643" w:rsidP="009F4F83">
            <w:pPr>
              <w:spacing w:after="240"/>
              <w:jc w:val="center"/>
              <w:rPr>
                <w:sz w:val="24"/>
                <w:szCs w:val="24"/>
              </w:rPr>
            </w:pPr>
            <w:r w:rsidRPr="001E0B5D">
              <w:rPr>
                <w:sz w:val="24"/>
                <w:szCs w:val="24"/>
              </w:rPr>
              <w:t>0.68 (0.76)</w:t>
            </w:r>
          </w:p>
        </w:tc>
        <w:tc>
          <w:tcPr>
            <w:tcW w:w="2113" w:type="dxa"/>
            <w:hideMark/>
          </w:tcPr>
          <w:p w14:paraId="6D6E777A" w14:textId="77777777" w:rsidR="009A4999" w:rsidRPr="001E0B5D" w:rsidRDefault="00767643" w:rsidP="009F4F83">
            <w:pPr>
              <w:spacing w:after="240"/>
              <w:jc w:val="center"/>
              <w:rPr>
                <w:sz w:val="24"/>
                <w:szCs w:val="24"/>
              </w:rPr>
            </w:pPr>
            <w:r w:rsidRPr="001E0B5D">
              <w:rPr>
                <w:sz w:val="24"/>
                <w:szCs w:val="24"/>
              </w:rPr>
              <w:t>0.71 (0.76)</w:t>
            </w:r>
          </w:p>
        </w:tc>
        <w:tc>
          <w:tcPr>
            <w:tcW w:w="1117" w:type="dxa"/>
            <w:hideMark/>
          </w:tcPr>
          <w:p w14:paraId="41EA7908" w14:textId="77777777" w:rsidR="009A4999" w:rsidRPr="001E0B5D" w:rsidRDefault="00767643" w:rsidP="009F4F83">
            <w:pPr>
              <w:spacing w:after="240"/>
              <w:jc w:val="center"/>
              <w:rPr>
                <w:sz w:val="24"/>
                <w:szCs w:val="24"/>
              </w:rPr>
            </w:pPr>
            <w:r w:rsidRPr="001E0B5D">
              <w:rPr>
                <w:sz w:val="24"/>
                <w:szCs w:val="24"/>
              </w:rPr>
              <w:t>0.51</w:t>
            </w:r>
          </w:p>
        </w:tc>
      </w:tr>
      <w:tr w:rsidR="00733551" w:rsidRPr="001E0B5D" w14:paraId="3C41EDB0" w14:textId="77777777" w:rsidTr="00767643">
        <w:trPr>
          <w:trHeight w:val="466"/>
        </w:trPr>
        <w:tc>
          <w:tcPr>
            <w:tcW w:w="4338" w:type="dxa"/>
            <w:gridSpan w:val="2"/>
            <w:hideMark/>
          </w:tcPr>
          <w:p w14:paraId="2A8AB644" w14:textId="77777777" w:rsidR="00733551" w:rsidRPr="001E0B5D" w:rsidRDefault="00767643" w:rsidP="009F4F83">
            <w:pPr>
              <w:autoSpaceDE w:val="0"/>
              <w:autoSpaceDN w:val="0"/>
              <w:spacing w:after="240"/>
              <w:ind w:firstLine="480"/>
              <w:rPr>
                <w:sz w:val="24"/>
                <w:szCs w:val="24"/>
              </w:rPr>
            </w:pPr>
            <w:r w:rsidRPr="001E0B5D">
              <w:rPr>
                <w:sz w:val="24"/>
                <w:szCs w:val="24"/>
              </w:rPr>
              <w:t xml:space="preserve">  </w:t>
            </w:r>
            <w:r w:rsidR="007A0F5B" w:rsidRPr="001E0B5D">
              <w:rPr>
                <w:sz w:val="24"/>
                <w:szCs w:val="24"/>
              </w:rPr>
              <w:t xml:space="preserve"> </w:t>
            </w:r>
            <w:r w:rsidR="009A4999" w:rsidRPr="001E0B5D">
              <w:rPr>
                <w:sz w:val="24"/>
                <w:szCs w:val="24"/>
              </w:rPr>
              <w:t>Weight problems</w:t>
            </w:r>
          </w:p>
        </w:tc>
        <w:tc>
          <w:tcPr>
            <w:tcW w:w="2160" w:type="dxa"/>
            <w:hideMark/>
          </w:tcPr>
          <w:p w14:paraId="267F0AB9" w14:textId="77777777" w:rsidR="00733551" w:rsidRPr="001E0B5D" w:rsidRDefault="00767643" w:rsidP="009F4F83">
            <w:pPr>
              <w:spacing w:after="240"/>
              <w:jc w:val="center"/>
              <w:rPr>
                <w:sz w:val="24"/>
                <w:szCs w:val="24"/>
              </w:rPr>
            </w:pPr>
            <w:r w:rsidRPr="001E0B5D">
              <w:rPr>
                <w:sz w:val="24"/>
                <w:szCs w:val="24"/>
              </w:rPr>
              <w:t>0.89 (1.00)</w:t>
            </w:r>
          </w:p>
        </w:tc>
        <w:tc>
          <w:tcPr>
            <w:tcW w:w="2113" w:type="dxa"/>
            <w:hideMark/>
          </w:tcPr>
          <w:p w14:paraId="72CB21A3" w14:textId="77777777" w:rsidR="00733551" w:rsidRPr="001E0B5D" w:rsidRDefault="00767643" w:rsidP="009F4F83">
            <w:pPr>
              <w:spacing w:after="240"/>
              <w:jc w:val="center"/>
              <w:rPr>
                <w:sz w:val="24"/>
                <w:szCs w:val="24"/>
              </w:rPr>
            </w:pPr>
            <w:r w:rsidRPr="001E0B5D">
              <w:rPr>
                <w:sz w:val="24"/>
                <w:szCs w:val="24"/>
              </w:rPr>
              <w:t>0.98 (1.00)</w:t>
            </w:r>
          </w:p>
        </w:tc>
        <w:tc>
          <w:tcPr>
            <w:tcW w:w="1117" w:type="dxa"/>
            <w:hideMark/>
          </w:tcPr>
          <w:p w14:paraId="75D66086" w14:textId="77777777" w:rsidR="00733551" w:rsidRPr="001E0B5D" w:rsidRDefault="00767643" w:rsidP="009F4F83">
            <w:pPr>
              <w:spacing w:after="240"/>
              <w:jc w:val="center"/>
              <w:rPr>
                <w:sz w:val="24"/>
                <w:szCs w:val="24"/>
              </w:rPr>
            </w:pPr>
            <w:r w:rsidRPr="001E0B5D">
              <w:rPr>
                <w:sz w:val="24"/>
                <w:szCs w:val="24"/>
              </w:rPr>
              <w:t>0.22</w:t>
            </w:r>
          </w:p>
        </w:tc>
      </w:tr>
      <w:tr w:rsidR="00733551" w:rsidRPr="001E0B5D" w14:paraId="4A256295" w14:textId="77777777" w:rsidTr="00767643">
        <w:trPr>
          <w:trHeight w:val="466"/>
        </w:trPr>
        <w:tc>
          <w:tcPr>
            <w:tcW w:w="4338" w:type="dxa"/>
            <w:gridSpan w:val="2"/>
            <w:hideMark/>
          </w:tcPr>
          <w:p w14:paraId="48486043" w14:textId="77777777" w:rsidR="00733551" w:rsidRPr="001E0B5D" w:rsidRDefault="00767643" w:rsidP="009F4F83">
            <w:pPr>
              <w:autoSpaceDE w:val="0"/>
              <w:autoSpaceDN w:val="0"/>
              <w:spacing w:after="240"/>
              <w:ind w:firstLine="480"/>
              <w:rPr>
                <w:sz w:val="24"/>
                <w:szCs w:val="24"/>
              </w:rPr>
            </w:pPr>
            <w:r w:rsidRPr="001E0B5D">
              <w:rPr>
                <w:sz w:val="24"/>
                <w:szCs w:val="24"/>
              </w:rPr>
              <w:t xml:space="preserve">  </w:t>
            </w:r>
            <w:r w:rsidR="009A4999" w:rsidRPr="001E0B5D">
              <w:rPr>
                <w:sz w:val="24"/>
                <w:szCs w:val="24"/>
              </w:rPr>
              <w:t xml:space="preserve"> Arm problems</w:t>
            </w:r>
          </w:p>
        </w:tc>
        <w:tc>
          <w:tcPr>
            <w:tcW w:w="2160" w:type="dxa"/>
            <w:hideMark/>
          </w:tcPr>
          <w:p w14:paraId="1BA1D6B0" w14:textId="77777777" w:rsidR="00733551" w:rsidRPr="001E0B5D" w:rsidRDefault="00767643" w:rsidP="009F4F83">
            <w:pPr>
              <w:spacing w:after="240"/>
              <w:jc w:val="center"/>
              <w:rPr>
                <w:sz w:val="24"/>
                <w:szCs w:val="24"/>
              </w:rPr>
            </w:pPr>
            <w:r w:rsidRPr="001E0B5D">
              <w:rPr>
                <w:sz w:val="24"/>
                <w:szCs w:val="24"/>
              </w:rPr>
              <w:t>0.33 (0.64)</w:t>
            </w:r>
          </w:p>
        </w:tc>
        <w:tc>
          <w:tcPr>
            <w:tcW w:w="2113" w:type="dxa"/>
            <w:hideMark/>
          </w:tcPr>
          <w:p w14:paraId="2AB5EA71" w14:textId="77777777" w:rsidR="00733551" w:rsidRPr="001E0B5D" w:rsidRDefault="00767643" w:rsidP="009F4F83">
            <w:pPr>
              <w:spacing w:after="240"/>
              <w:jc w:val="center"/>
              <w:rPr>
                <w:sz w:val="24"/>
                <w:szCs w:val="24"/>
              </w:rPr>
            </w:pPr>
            <w:r w:rsidRPr="001E0B5D">
              <w:rPr>
                <w:sz w:val="24"/>
                <w:szCs w:val="24"/>
              </w:rPr>
              <w:t>0.29 (0.52)</w:t>
            </w:r>
          </w:p>
        </w:tc>
        <w:tc>
          <w:tcPr>
            <w:tcW w:w="1117" w:type="dxa"/>
            <w:hideMark/>
          </w:tcPr>
          <w:p w14:paraId="1FEFB5FD" w14:textId="77777777" w:rsidR="00733551" w:rsidRPr="001E0B5D" w:rsidRDefault="00767643" w:rsidP="009F4F83">
            <w:pPr>
              <w:spacing w:after="240"/>
              <w:jc w:val="center"/>
              <w:rPr>
                <w:sz w:val="24"/>
                <w:szCs w:val="24"/>
              </w:rPr>
            </w:pPr>
            <w:r w:rsidRPr="001E0B5D">
              <w:rPr>
                <w:sz w:val="24"/>
                <w:szCs w:val="24"/>
              </w:rPr>
              <w:t>0.36</w:t>
            </w:r>
          </w:p>
        </w:tc>
      </w:tr>
      <w:tr w:rsidR="00767643" w:rsidRPr="001E0B5D" w14:paraId="13EDAD6C" w14:textId="77777777" w:rsidTr="00767643">
        <w:trPr>
          <w:trHeight w:val="466"/>
        </w:trPr>
        <w:tc>
          <w:tcPr>
            <w:tcW w:w="4338" w:type="dxa"/>
            <w:gridSpan w:val="2"/>
            <w:hideMark/>
          </w:tcPr>
          <w:p w14:paraId="1743C666" w14:textId="77777777" w:rsidR="00767643" w:rsidRPr="001E0B5D" w:rsidRDefault="00767643" w:rsidP="009F4F83">
            <w:pPr>
              <w:autoSpaceDE w:val="0"/>
              <w:autoSpaceDN w:val="0"/>
              <w:spacing w:after="240"/>
              <w:ind w:firstLine="480"/>
              <w:rPr>
                <w:sz w:val="24"/>
                <w:szCs w:val="24"/>
              </w:rPr>
            </w:pPr>
            <w:r w:rsidRPr="001E0B5D">
              <w:rPr>
                <w:sz w:val="24"/>
                <w:szCs w:val="24"/>
              </w:rPr>
              <w:t>SF36 (0-100, high better)</w:t>
            </w:r>
          </w:p>
        </w:tc>
        <w:tc>
          <w:tcPr>
            <w:tcW w:w="2160" w:type="dxa"/>
            <w:hideMark/>
          </w:tcPr>
          <w:p w14:paraId="1E1EE97C" w14:textId="77777777" w:rsidR="00767643" w:rsidRPr="001E0B5D" w:rsidRDefault="00767643" w:rsidP="009F4F83">
            <w:pPr>
              <w:spacing w:after="240"/>
              <w:jc w:val="center"/>
              <w:rPr>
                <w:sz w:val="24"/>
                <w:szCs w:val="24"/>
              </w:rPr>
            </w:pPr>
          </w:p>
        </w:tc>
        <w:tc>
          <w:tcPr>
            <w:tcW w:w="2113" w:type="dxa"/>
            <w:hideMark/>
          </w:tcPr>
          <w:p w14:paraId="22EFF6E4" w14:textId="77777777" w:rsidR="00767643" w:rsidRPr="001E0B5D" w:rsidRDefault="00767643" w:rsidP="009F4F83">
            <w:pPr>
              <w:spacing w:after="240"/>
              <w:jc w:val="center"/>
              <w:rPr>
                <w:sz w:val="24"/>
                <w:szCs w:val="24"/>
              </w:rPr>
            </w:pPr>
          </w:p>
        </w:tc>
        <w:tc>
          <w:tcPr>
            <w:tcW w:w="1117" w:type="dxa"/>
            <w:hideMark/>
          </w:tcPr>
          <w:p w14:paraId="6ADF4F2F" w14:textId="77777777" w:rsidR="00767643" w:rsidRPr="001E0B5D" w:rsidRDefault="00767643" w:rsidP="009F4F83">
            <w:pPr>
              <w:spacing w:after="240"/>
              <w:jc w:val="center"/>
              <w:rPr>
                <w:sz w:val="24"/>
                <w:szCs w:val="24"/>
              </w:rPr>
            </w:pPr>
          </w:p>
        </w:tc>
      </w:tr>
      <w:tr w:rsidR="00767643" w:rsidRPr="001E0B5D" w14:paraId="2ED70165" w14:textId="77777777" w:rsidTr="00767643">
        <w:trPr>
          <w:trHeight w:val="466"/>
        </w:trPr>
        <w:tc>
          <w:tcPr>
            <w:tcW w:w="4338" w:type="dxa"/>
            <w:gridSpan w:val="2"/>
            <w:hideMark/>
          </w:tcPr>
          <w:p w14:paraId="2022B8B7" w14:textId="77777777" w:rsidR="00767643" w:rsidRPr="001E0B5D" w:rsidRDefault="00767643" w:rsidP="009F4F83">
            <w:pPr>
              <w:autoSpaceDE w:val="0"/>
              <w:autoSpaceDN w:val="0"/>
              <w:spacing w:after="240"/>
              <w:ind w:firstLine="480"/>
              <w:rPr>
                <w:sz w:val="24"/>
                <w:szCs w:val="24"/>
              </w:rPr>
            </w:pPr>
            <w:r w:rsidRPr="001E0B5D">
              <w:rPr>
                <w:sz w:val="24"/>
                <w:szCs w:val="24"/>
              </w:rPr>
              <w:t xml:space="preserve">   Physical functioning</w:t>
            </w:r>
          </w:p>
        </w:tc>
        <w:tc>
          <w:tcPr>
            <w:tcW w:w="2160" w:type="dxa"/>
            <w:hideMark/>
          </w:tcPr>
          <w:p w14:paraId="6F150BF6" w14:textId="77777777" w:rsidR="00767643" w:rsidRPr="001E0B5D" w:rsidRDefault="00A42901" w:rsidP="009F4F83">
            <w:pPr>
              <w:spacing w:after="240"/>
              <w:jc w:val="center"/>
              <w:rPr>
                <w:sz w:val="24"/>
                <w:szCs w:val="24"/>
              </w:rPr>
            </w:pPr>
            <w:r w:rsidRPr="001E0B5D">
              <w:rPr>
                <w:sz w:val="24"/>
                <w:szCs w:val="24"/>
              </w:rPr>
              <w:t>84.3 (16.8)</w:t>
            </w:r>
          </w:p>
        </w:tc>
        <w:tc>
          <w:tcPr>
            <w:tcW w:w="2113" w:type="dxa"/>
            <w:hideMark/>
          </w:tcPr>
          <w:p w14:paraId="1578C126" w14:textId="77777777" w:rsidR="00767643" w:rsidRPr="001E0B5D" w:rsidRDefault="00A42901" w:rsidP="009F4F83">
            <w:pPr>
              <w:spacing w:after="240"/>
              <w:jc w:val="center"/>
              <w:rPr>
                <w:sz w:val="24"/>
                <w:szCs w:val="24"/>
              </w:rPr>
            </w:pPr>
            <w:r w:rsidRPr="001E0B5D">
              <w:rPr>
                <w:sz w:val="24"/>
                <w:szCs w:val="24"/>
              </w:rPr>
              <w:t>85.0 (14.5)</w:t>
            </w:r>
          </w:p>
        </w:tc>
        <w:tc>
          <w:tcPr>
            <w:tcW w:w="1117" w:type="dxa"/>
            <w:hideMark/>
          </w:tcPr>
          <w:p w14:paraId="54968E1E" w14:textId="77777777" w:rsidR="00767643" w:rsidRPr="001E0B5D" w:rsidRDefault="00A42901" w:rsidP="009F4F83">
            <w:pPr>
              <w:spacing w:after="240"/>
              <w:jc w:val="center"/>
              <w:rPr>
                <w:sz w:val="24"/>
                <w:szCs w:val="24"/>
              </w:rPr>
            </w:pPr>
            <w:r w:rsidRPr="001E0B5D">
              <w:rPr>
                <w:sz w:val="24"/>
                <w:szCs w:val="24"/>
              </w:rPr>
              <w:t>0.57</w:t>
            </w:r>
          </w:p>
        </w:tc>
      </w:tr>
      <w:tr w:rsidR="00767643" w:rsidRPr="001E0B5D" w14:paraId="3E96D9AF" w14:textId="77777777" w:rsidTr="00767643">
        <w:trPr>
          <w:trHeight w:val="466"/>
        </w:trPr>
        <w:tc>
          <w:tcPr>
            <w:tcW w:w="4338" w:type="dxa"/>
            <w:gridSpan w:val="2"/>
            <w:hideMark/>
          </w:tcPr>
          <w:p w14:paraId="095D5A22" w14:textId="77777777" w:rsidR="00767643" w:rsidRPr="001E0B5D" w:rsidRDefault="00767643" w:rsidP="009F4F83">
            <w:pPr>
              <w:autoSpaceDE w:val="0"/>
              <w:autoSpaceDN w:val="0"/>
              <w:spacing w:after="240"/>
              <w:ind w:firstLine="480"/>
              <w:rPr>
                <w:sz w:val="24"/>
                <w:szCs w:val="24"/>
              </w:rPr>
            </w:pPr>
            <w:r w:rsidRPr="001E0B5D">
              <w:rPr>
                <w:sz w:val="24"/>
                <w:szCs w:val="24"/>
              </w:rPr>
              <w:t xml:space="preserve">   Role physical</w:t>
            </w:r>
          </w:p>
        </w:tc>
        <w:tc>
          <w:tcPr>
            <w:tcW w:w="2160" w:type="dxa"/>
            <w:hideMark/>
          </w:tcPr>
          <w:p w14:paraId="5D57870B" w14:textId="77777777" w:rsidR="00767643" w:rsidRPr="001E0B5D" w:rsidRDefault="00A42901" w:rsidP="009F4F83">
            <w:pPr>
              <w:spacing w:after="240"/>
              <w:jc w:val="center"/>
              <w:rPr>
                <w:sz w:val="24"/>
                <w:szCs w:val="24"/>
              </w:rPr>
            </w:pPr>
            <w:r w:rsidRPr="001E0B5D">
              <w:rPr>
                <w:sz w:val="24"/>
                <w:szCs w:val="24"/>
              </w:rPr>
              <w:t>56.2 (40.2)</w:t>
            </w:r>
          </w:p>
        </w:tc>
        <w:tc>
          <w:tcPr>
            <w:tcW w:w="2113" w:type="dxa"/>
            <w:hideMark/>
          </w:tcPr>
          <w:p w14:paraId="01E48FC9" w14:textId="77777777" w:rsidR="00767643" w:rsidRPr="001E0B5D" w:rsidRDefault="00A42901" w:rsidP="009F4F83">
            <w:pPr>
              <w:spacing w:after="240"/>
              <w:jc w:val="center"/>
              <w:rPr>
                <w:sz w:val="24"/>
                <w:szCs w:val="24"/>
              </w:rPr>
            </w:pPr>
            <w:r w:rsidRPr="001E0B5D">
              <w:rPr>
                <w:sz w:val="24"/>
                <w:szCs w:val="24"/>
              </w:rPr>
              <w:t>55.1 (40.3)</w:t>
            </w:r>
          </w:p>
        </w:tc>
        <w:tc>
          <w:tcPr>
            <w:tcW w:w="1117" w:type="dxa"/>
            <w:hideMark/>
          </w:tcPr>
          <w:p w14:paraId="386CBCE1" w14:textId="77777777" w:rsidR="00767643" w:rsidRPr="001E0B5D" w:rsidRDefault="00A42901" w:rsidP="009F4F83">
            <w:pPr>
              <w:spacing w:after="240"/>
              <w:jc w:val="center"/>
              <w:rPr>
                <w:sz w:val="24"/>
                <w:szCs w:val="24"/>
              </w:rPr>
            </w:pPr>
            <w:r w:rsidRPr="001E0B5D">
              <w:rPr>
                <w:sz w:val="24"/>
                <w:szCs w:val="24"/>
              </w:rPr>
              <w:t>0.69</w:t>
            </w:r>
          </w:p>
        </w:tc>
      </w:tr>
      <w:tr w:rsidR="00767643" w:rsidRPr="001E0B5D" w14:paraId="0674762C" w14:textId="77777777" w:rsidTr="00767643">
        <w:trPr>
          <w:trHeight w:val="466"/>
        </w:trPr>
        <w:tc>
          <w:tcPr>
            <w:tcW w:w="4338" w:type="dxa"/>
            <w:gridSpan w:val="2"/>
            <w:hideMark/>
          </w:tcPr>
          <w:p w14:paraId="3C29E62A" w14:textId="77777777" w:rsidR="00767643" w:rsidRPr="001E0B5D" w:rsidRDefault="00767643" w:rsidP="009F4F83">
            <w:pPr>
              <w:autoSpaceDE w:val="0"/>
              <w:autoSpaceDN w:val="0"/>
              <w:spacing w:after="240"/>
              <w:ind w:firstLine="480"/>
              <w:rPr>
                <w:sz w:val="24"/>
                <w:szCs w:val="24"/>
              </w:rPr>
            </w:pPr>
            <w:r w:rsidRPr="001E0B5D">
              <w:rPr>
                <w:sz w:val="24"/>
                <w:szCs w:val="24"/>
              </w:rPr>
              <w:t xml:space="preserve">   Role emotional</w:t>
            </w:r>
          </w:p>
        </w:tc>
        <w:tc>
          <w:tcPr>
            <w:tcW w:w="2160" w:type="dxa"/>
            <w:hideMark/>
          </w:tcPr>
          <w:p w14:paraId="2E6FC010" w14:textId="77777777" w:rsidR="00767643" w:rsidRPr="001E0B5D" w:rsidRDefault="00831108" w:rsidP="009F4F83">
            <w:pPr>
              <w:spacing w:after="240"/>
              <w:jc w:val="center"/>
              <w:rPr>
                <w:sz w:val="24"/>
                <w:szCs w:val="24"/>
              </w:rPr>
            </w:pPr>
            <w:r w:rsidRPr="001E0B5D">
              <w:rPr>
                <w:sz w:val="24"/>
                <w:szCs w:val="24"/>
              </w:rPr>
              <w:t>79.9 (35.6)</w:t>
            </w:r>
          </w:p>
        </w:tc>
        <w:tc>
          <w:tcPr>
            <w:tcW w:w="2113" w:type="dxa"/>
            <w:hideMark/>
          </w:tcPr>
          <w:p w14:paraId="1027E162" w14:textId="77777777" w:rsidR="00767643" w:rsidRPr="001E0B5D" w:rsidRDefault="00831108" w:rsidP="009F4F83">
            <w:pPr>
              <w:spacing w:after="240"/>
              <w:jc w:val="center"/>
              <w:rPr>
                <w:sz w:val="24"/>
                <w:szCs w:val="24"/>
              </w:rPr>
            </w:pPr>
            <w:r w:rsidRPr="001E0B5D">
              <w:rPr>
                <w:sz w:val="24"/>
                <w:szCs w:val="24"/>
              </w:rPr>
              <w:t>77.3 (36.8)</w:t>
            </w:r>
          </w:p>
        </w:tc>
        <w:tc>
          <w:tcPr>
            <w:tcW w:w="1117" w:type="dxa"/>
            <w:hideMark/>
          </w:tcPr>
          <w:p w14:paraId="64FE2F96" w14:textId="77777777" w:rsidR="00767643" w:rsidRPr="001E0B5D" w:rsidRDefault="00831108" w:rsidP="009F4F83">
            <w:pPr>
              <w:spacing w:after="240"/>
              <w:jc w:val="center"/>
              <w:rPr>
                <w:sz w:val="24"/>
                <w:szCs w:val="24"/>
              </w:rPr>
            </w:pPr>
            <w:r w:rsidRPr="001E0B5D">
              <w:rPr>
                <w:sz w:val="24"/>
                <w:szCs w:val="24"/>
              </w:rPr>
              <w:t>0.29</w:t>
            </w:r>
          </w:p>
        </w:tc>
      </w:tr>
      <w:tr w:rsidR="00767643" w:rsidRPr="001E0B5D" w14:paraId="22DFCA2C" w14:textId="77777777" w:rsidTr="00767643">
        <w:trPr>
          <w:trHeight w:val="466"/>
        </w:trPr>
        <w:tc>
          <w:tcPr>
            <w:tcW w:w="4338" w:type="dxa"/>
            <w:gridSpan w:val="2"/>
            <w:hideMark/>
          </w:tcPr>
          <w:p w14:paraId="3CE61FF2" w14:textId="77777777" w:rsidR="00767643" w:rsidRPr="001E0B5D" w:rsidRDefault="00767643" w:rsidP="009F4F83">
            <w:pPr>
              <w:autoSpaceDE w:val="0"/>
              <w:autoSpaceDN w:val="0"/>
              <w:spacing w:after="240"/>
              <w:ind w:firstLine="480"/>
              <w:rPr>
                <w:sz w:val="24"/>
                <w:szCs w:val="24"/>
              </w:rPr>
            </w:pPr>
            <w:r w:rsidRPr="001E0B5D">
              <w:rPr>
                <w:sz w:val="24"/>
                <w:szCs w:val="24"/>
              </w:rPr>
              <w:t xml:space="preserve">   Social functioning</w:t>
            </w:r>
          </w:p>
        </w:tc>
        <w:tc>
          <w:tcPr>
            <w:tcW w:w="2160" w:type="dxa"/>
            <w:hideMark/>
          </w:tcPr>
          <w:p w14:paraId="636455F6" w14:textId="77777777" w:rsidR="00767643" w:rsidRPr="001E0B5D" w:rsidRDefault="00831108" w:rsidP="009F4F83">
            <w:pPr>
              <w:spacing w:after="240"/>
              <w:jc w:val="center"/>
              <w:rPr>
                <w:sz w:val="24"/>
                <w:szCs w:val="24"/>
              </w:rPr>
            </w:pPr>
            <w:r w:rsidRPr="001E0B5D">
              <w:rPr>
                <w:sz w:val="24"/>
                <w:szCs w:val="24"/>
              </w:rPr>
              <w:t>79.4 (22.2)</w:t>
            </w:r>
          </w:p>
        </w:tc>
        <w:tc>
          <w:tcPr>
            <w:tcW w:w="2113" w:type="dxa"/>
            <w:hideMark/>
          </w:tcPr>
          <w:p w14:paraId="1B42B069" w14:textId="77777777" w:rsidR="00767643" w:rsidRPr="001E0B5D" w:rsidRDefault="00831108" w:rsidP="009F4F83">
            <w:pPr>
              <w:spacing w:after="240"/>
              <w:jc w:val="center"/>
              <w:rPr>
                <w:sz w:val="24"/>
                <w:szCs w:val="24"/>
              </w:rPr>
            </w:pPr>
            <w:r w:rsidRPr="001E0B5D">
              <w:rPr>
                <w:sz w:val="24"/>
                <w:szCs w:val="24"/>
              </w:rPr>
              <w:t>78.1 (23.8)</w:t>
            </w:r>
          </w:p>
        </w:tc>
        <w:tc>
          <w:tcPr>
            <w:tcW w:w="1117" w:type="dxa"/>
            <w:hideMark/>
          </w:tcPr>
          <w:p w14:paraId="68767127" w14:textId="77777777" w:rsidR="00767643" w:rsidRPr="001E0B5D" w:rsidRDefault="00831108" w:rsidP="009F4F83">
            <w:pPr>
              <w:spacing w:after="240"/>
              <w:jc w:val="center"/>
              <w:rPr>
                <w:sz w:val="24"/>
                <w:szCs w:val="24"/>
              </w:rPr>
            </w:pPr>
            <w:r w:rsidRPr="001E0B5D">
              <w:rPr>
                <w:sz w:val="24"/>
                <w:szCs w:val="24"/>
              </w:rPr>
              <w:t>0.42</w:t>
            </w:r>
          </w:p>
        </w:tc>
      </w:tr>
      <w:tr w:rsidR="00767643" w:rsidRPr="001E0B5D" w14:paraId="4C3306B2" w14:textId="77777777" w:rsidTr="00767643">
        <w:trPr>
          <w:trHeight w:val="466"/>
        </w:trPr>
        <w:tc>
          <w:tcPr>
            <w:tcW w:w="4338" w:type="dxa"/>
            <w:gridSpan w:val="2"/>
            <w:hideMark/>
          </w:tcPr>
          <w:p w14:paraId="7E5BCE20" w14:textId="77777777" w:rsidR="00767643" w:rsidRPr="001E0B5D" w:rsidRDefault="00767643" w:rsidP="009F4F83">
            <w:pPr>
              <w:autoSpaceDE w:val="0"/>
              <w:autoSpaceDN w:val="0"/>
              <w:spacing w:after="240"/>
              <w:ind w:firstLine="480"/>
              <w:rPr>
                <w:sz w:val="24"/>
                <w:szCs w:val="24"/>
              </w:rPr>
            </w:pPr>
            <w:r w:rsidRPr="001E0B5D">
              <w:rPr>
                <w:sz w:val="24"/>
                <w:szCs w:val="24"/>
              </w:rPr>
              <w:t xml:space="preserve">   Bodily pain</w:t>
            </w:r>
          </w:p>
        </w:tc>
        <w:tc>
          <w:tcPr>
            <w:tcW w:w="2160" w:type="dxa"/>
            <w:hideMark/>
          </w:tcPr>
          <w:p w14:paraId="22FFA128" w14:textId="77777777" w:rsidR="00767643" w:rsidRPr="001E0B5D" w:rsidRDefault="00831108" w:rsidP="009F4F83">
            <w:pPr>
              <w:spacing w:after="240"/>
              <w:jc w:val="center"/>
              <w:rPr>
                <w:sz w:val="24"/>
                <w:szCs w:val="24"/>
              </w:rPr>
            </w:pPr>
            <w:r w:rsidRPr="001E0B5D">
              <w:rPr>
                <w:sz w:val="24"/>
                <w:szCs w:val="24"/>
              </w:rPr>
              <w:t>81.8 (18.2)</w:t>
            </w:r>
          </w:p>
        </w:tc>
        <w:tc>
          <w:tcPr>
            <w:tcW w:w="2113" w:type="dxa"/>
            <w:hideMark/>
          </w:tcPr>
          <w:p w14:paraId="43D63500" w14:textId="77777777" w:rsidR="00767643" w:rsidRPr="001E0B5D" w:rsidRDefault="00831108" w:rsidP="009F4F83">
            <w:pPr>
              <w:spacing w:after="240"/>
              <w:jc w:val="center"/>
              <w:rPr>
                <w:sz w:val="24"/>
                <w:szCs w:val="24"/>
              </w:rPr>
            </w:pPr>
            <w:r w:rsidRPr="001E0B5D">
              <w:rPr>
                <w:sz w:val="24"/>
                <w:szCs w:val="24"/>
              </w:rPr>
              <w:t>80.7 (18.6)</w:t>
            </w:r>
          </w:p>
        </w:tc>
        <w:tc>
          <w:tcPr>
            <w:tcW w:w="1117" w:type="dxa"/>
            <w:hideMark/>
          </w:tcPr>
          <w:p w14:paraId="0BBC270E" w14:textId="77777777" w:rsidR="00767643" w:rsidRPr="001E0B5D" w:rsidRDefault="00831108" w:rsidP="009F4F83">
            <w:pPr>
              <w:spacing w:after="240"/>
              <w:jc w:val="center"/>
              <w:rPr>
                <w:sz w:val="24"/>
                <w:szCs w:val="24"/>
              </w:rPr>
            </w:pPr>
            <w:r w:rsidRPr="001E0B5D">
              <w:rPr>
                <w:sz w:val="24"/>
                <w:szCs w:val="24"/>
              </w:rPr>
              <w:t>0.36</w:t>
            </w:r>
          </w:p>
        </w:tc>
      </w:tr>
      <w:tr w:rsidR="00831108" w:rsidRPr="001E0B5D" w14:paraId="4AE9B06B" w14:textId="77777777">
        <w:trPr>
          <w:trHeight w:val="466"/>
        </w:trPr>
        <w:tc>
          <w:tcPr>
            <w:tcW w:w="4338" w:type="dxa"/>
            <w:gridSpan w:val="2"/>
            <w:hideMark/>
          </w:tcPr>
          <w:p w14:paraId="5C94C6DC" w14:textId="77777777" w:rsidR="00831108" w:rsidRPr="001E0B5D" w:rsidRDefault="00831108" w:rsidP="009F4F83">
            <w:pPr>
              <w:autoSpaceDE w:val="0"/>
              <w:autoSpaceDN w:val="0"/>
              <w:spacing w:after="240"/>
              <w:ind w:firstLine="480"/>
              <w:rPr>
                <w:sz w:val="24"/>
                <w:szCs w:val="24"/>
              </w:rPr>
            </w:pPr>
            <w:r w:rsidRPr="001E0B5D">
              <w:rPr>
                <w:sz w:val="24"/>
                <w:szCs w:val="24"/>
              </w:rPr>
              <w:t xml:space="preserve">   Mental health</w:t>
            </w:r>
          </w:p>
        </w:tc>
        <w:tc>
          <w:tcPr>
            <w:tcW w:w="2160" w:type="dxa"/>
            <w:hideMark/>
          </w:tcPr>
          <w:p w14:paraId="529DCAD9" w14:textId="77777777" w:rsidR="00831108" w:rsidRPr="001E0B5D" w:rsidRDefault="00831108" w:rsidP="009F4F83">
            <w:pPr>
              <w:spacing w:after="240"/>
              <w:jc w:val="center"/>
              <w:rPr>
                <w:sz w:val="24"/>
                <w:szCs w:val="24"/>
              </w:rPr>
            </w:pPr>
            <w:r w:rsidRPr="001E0B5D">
              <w:rPr>
                <w:sz w:val="24"/>
                <w:szCs w:val="24"/>
              </w:rPr>
              <w:t>72.4 (18.5)</w:t>
            </w:r>
          </w:p>
        </w:tc>
        <w:tc>
          <w:tcPr>
            <w:tcW w:w="2113" w:type="dxa"/>
            <w:hideMark/>
          </w:tcPr>
          <w:p w14:paraId="0A7BDA60" w14:textId="77777777" w:rsidR="00831108" w:rsidRPr="001E0B5D" w:rsidRDefault="00831108" w:rsidP="009F4F83">
            <w:pPr>
              <w:spacing w:after="240"/>
              <w:jc w:val="center"/>
              <w:rPr>
                <w:sz w:val="24"/>
                <w:szCs w:val="24"/>
              </w:rPr>
            </w:pPr>
            <w:r w:rsidRPr="001E0B5D">
              <w:rPr>
                <w:sz w:val="24"/>
                <w:szCs w:val="24"/>
              </w:rPr>
              <w:t>72.6 (18.2)</w:t>
            </w:r>
          </w:p>
        </w:tc>
        <w:tc>
          <w:tcPr>
            <w:tcW w:w="1117" w:type="dxa"/>
            <w:hideMark/>
          </w:tcPr>
          <w:p w14:paraId="4C754BCC" w14:textId="77777777" w:rsidR="00831108" w:rsidRPr="001E0B5D" w:rsidRDefault="00831108" w:rsidP="009F4F83">
            <w:pPr>
              <w:spacing w:after="240"/>
              <w:jc w:val="center"/>
              <w:rPr>
                <w:sz w:val="24"/>
                <w:szCs w:val="24"/>
              </w:rPr>
            </w:pPr>
            <w:r w:rsidRPr="001E0B5D">
              <w:rPr>
                <w:sz w:val="24"/>
                <w:szCs w:val="24"/>
              </w:rPr>
              <w:t>0.85</w:t>
            </w:r>
          </w:p>
        </w:tc>
      </w:tr>
      <w:tr w:rsidR="00767643" w:rsidRPr="001E0B5D" w14:paraId="5DFF386F" w14:textId="77777777" w:rsidTr="00767643">
        <w:trPr>
          <w:trHeight w:val="466"/>
        </w:trPr>
        <w:tc>
          <w:tcPr>
            <w:tcW w:w="4338" w:type="dxa"/>
            <w:gridSpan w:val="2"/>
            <w:hideMark/>
          </w:tcPr>
          <w:p w14:paraId="0221D483" w14:textId="77777777" w:rsidR="00767643" w:rsidRPr="001E0B5D" w:rsidRDefault="00767643" w:rsidP="009F4F83">
            <w:pPr>
              <w:autoSpaceDE w:val="0"/>
              <w:autoSpaceDN w:val="0"/>
              <w:spacing w:after="240"/>
              <w:ind w:firstLine="480"/>
              <w:rPr>
                <w:sz w:val="24"/>
                <w:szCs w:val="24"/>
              </w:rPr>
            </w:pPr>
            <w:r w:rsidRPr="001E0B5D">
              <w:rPr>
                <w:sz w:val="24"/>
                <w:szCs w:val="24"/>
              </w:rPr>
              <w:lastRenderedPageBreak/>
              <w:t xml:space="preserve">   Energy/fatigue</w:t>
            </w:r>
            <w:r w:rsidR="00A42901" w:rsidRPr="001E0B5D">
              <w:rPr>
                <w:sz w:val="24"/>
                <w:szCs w:val="24"/>
              </w:rPr>
              <w:t xml:space="preserve"> (Vitality)</w:t>
            </w:r>
          </w:p>
        </w:tc>
        <w:tc>
          <w:tcPr>
            <w:tcW w:w="2160" w:type="dxa"/>
            <w:hideMark/>
          </w:tcPr>
          <w:p w14:paraId="66E25EAF" w14:textId="77777777" w:rsidR="00767643" w:rsidRPr="001E0B5D" w:rsidRDefault="00831108" w:rsidP="009F4F83">
            <w:pPr>
              <w:spacing w:after="240"/>
              <w:jc w:val="center"/>
              <w:rPr>
                <w:sz w:val="24"/>
                <w:szCs w:val="24"/>
              </w:rPr>
            </w:pPr>
            <w:r w:rsidRPr="001E0B5D">
              <w:rPr>
                <w:sz w:val="24"/>
                <w:szCs w:val="24"/>
              </w:rPr>
              <w:t>64.9 (20.6)</w:t>
            </w:r>
          </w:p>
        </w:tc>
        <w:tc>
          <w:tcPr>
            <w:tcW w:w="2113" w:type="dxa"/>
            <w:hideMark/>
          </w:tcPr>
          <w:p w14:paraId="15574927" w14:textId="77777777" w:rsidR="00767643" w:rsidRPr="001E0B5D" w:rsidRDefault="00831108" w:rsidP="009F4F83">
            <w:pPr>
              <w:spacing w:after="240"/>
              <w:jc w:val="center"/>
              <w:rPr>
                <w:sz w:val="24"/>
                <w:szCs w:val="24"/>
              </w:rPr>
            </w:pPr>
            <w:r w:rsidRPr="001E0B5D">
              <w:rPr>
                <w:sz w:val="24"/>
                <w:szCs w:val="24"/>
              </w:rPr>
              <w:t>64.9 (20.7)</w:t>
            </w:r>
          </w:p>
        </w:tc>
        <w:tc>
          <w:tcPr>
            <w:tcW w:w="1117" w:type="dxa"/>
            <w:hideMark/>
          </w:tcPr>
          <w:p w14:paraId="509E2506" w14:textId="77777777" w:rsidR="00767643" w:rsidRPr="001E0B5D" w:rsidRDefault="00831108" w:rsidP="009F4F83">
            <w:pPr>
              <w:spacing w:after="240"/>
              <w:jc w:val="center"/>
              <w:rPr>
                <w:sz w:val="24"/>
                <w:szCs w:val="24"/>
              </w:rPr>
            </w:pPr>
            <w:r w:rsidRPr="001E0B5D">
              <w:rPr>
                <w:sz w:val="24"/>
                <w:szCs w:val="24"/>
              </w:rPr>
              <w:t>0.96</w:t>
            </w:r>
          </w:p>
        </w:tc>
      </w:tr>
      <w:tr w:rsidR="00767643" w:rsidRPr="001E0B5D" w14:paraId="608DE285" w14:textId="77777777" w:rsidTr="00767643">
        <w:trPr>
          <w:trHeight w:val="466"/>
        </w:trPr>
        <w:tc>
          <w:tcPr>
            <w:tcW w:w="4338" w:type="dxa"/>
            <w:gridSpan w:val="2"/>
            <w:hideMark/>
          </w:tcPr>
          <w:p w14:paraId="2324F1B0" w14:textId="77777777" w:rsidR="00767643" w:rsidRPr="001E0B5D" w:rsidRDefault="00767643" w:rsidP="009F4F83">
            <w:pPr>
              <w:autoSpaceDE w:val="0"/>
              <w:autoSpaceDN w:val="0"/>
              <w:spacing w:after="240"/>
              <w:ind w:firstLine="480"/>
              <w:rPr>
                <w:sz w:val="24"/>
                <w:szCs w:val="24"/>
              </w:rPr>
            </w:pPr>
            <w:r w:rsidRPr="001E0B5D">
              <w:rPr>
                <w:sz w:val="24"/>
                <w:szCs w:val="24"/>
              </w:rPr>
              <w:t xml:space="preserve">   General health perception</w:t>
            </w:r>
          </w:p>
        </w:tc>
        <w:tc>
          <w:tcPr>
            <w:tcW w:w="2160" w:type="dxa"/>
            <w:hideMark/>
          </w:tcPr>
          <w:p w14:paraId="5B58ADF9" w14:textId="77777777" w:rsidR="00767643" w:rsidRPr="001E0B5D" w:rsidRDefault="009F4019" w:rsidP="009F4F83">
            <w:pPr>
              <w:spacing w:after="240"/>
              <w:jc w:val="center"/>
              <w:rPr>
                <w:sz w:val="24"/>
                <w:szCs w:val="24"/>
              </w:rPr>
            </w:pPr>
            <w:r w:rsidRPr="001E0B5D">
              <w:rPr>
                <w:sz w:val="24"/>
                <w:szCs w:val="24"/>
              </w:rPr>
              <w:t>66.9 (21.2)</w:t>
            </w:r>
          </w:p>
        </w:tc>
        <w:tc>
          <w:tcPr>
            <w:tcW w:w="2113" w:type="dxa"/>
            <w:hideMark/>
          </w:tcPr>
          <w:p w14:paraId="74171CC5" w14:textId="77777777" w:rsidR="00767643" w:rsidRPr="001E0B5D" w:rsidRDefault="009F4019" w:rsidP="009F4F83">
            <w:pPr>
              <w:spacing w:after="240"/>
              <w:jc w:val="center"/>
              <w:rPr>
                <w:sz w:val="24"/>
                <w:szCs w:val="24"/>
              </w:rPr>
            </w:pPr>
            <w:r w:rsidRPr="001E0B5D">
              <w:rPr>
                <w:sz w:val="24"/>
                <w:szCs w:val="24"/>
              </w:rPr>
              <w:t>65.2 (21.3)</w:t>
            </w:r>
          </w:p>
        </w:tc>
        <w:tc>
          <w:tcPr>
            <w:tcW w:w="1117" w:type="dxa"/>
            <w:hideMark/>
          </w:tcPr>
          <w:p w14:paraId="35B7A050" w14:textId="77777777" w:rsidR="00767643" w:rsidRPr="001E0B5D" w:rsidRDefault="009F4019" w:rsidP="009F4F83">
            <w:pPr>
              <w:spacing w:after="240"/>
              <w:jc w:val="center"/>
              <w:rPr>
                <w:sz w:val="24"/>
                <w:szCs w:val="24"/>
              </w:rPr>
            </w:pPr>
            <w:r w:rsidRPr="001E0B5D">
              <w:rPr>
                <w:sz w:val="24"/>
                <w:szCs w:val="24"/>
              </w:rPr>
              <w:t>0.23</w:t>
            </w:r>
          </w:p>
        </w:tc>
      </w:tr>
      <w:tr w:rsidR="00733551" w:rsidRPr="001E0B5D" w14:paraId="0D762D51" w14:textId="77777777" w:rsidTr="00767643">
        <w:trPr>
          <w:trHeight w:val="466"/>
        </w:trPr>
        <w:tc>
          <w:tcPr>
            <w:tcW w:w="4338" w:type="dxa"/>
            <w:gridSpan w:val="2"/>
            <w:hideMark/>
          </w:tcPr>
          <w:p w14:paraId="3E37F0C4" w14:textId="77777777" w:rsidR="00733551" w:rsidRPr="001E0B5D" w:rsidRDefault="00767643" w:rsidP="009F4F83">
            <w:pPr>
              <w:autoSpaceDE w:val="0"/>
              <w:autoSpaceDN w:val="0"/>
              <w:spacing w:after="240"/>
              <w:ind w:firstLine="480"/>
              <w:rPr>
                <w:sz w:val="24"/>
                <w:szCs w:val="24"/>
              </w:rPr>
            </w:pPr>
            <w:r w:rsidRPr="001E0B5D">
              <w:rPr>
                <w:sz w:val="24"/>
                <w:szCs w:val="24"/>
              </w:rPr>
              <w:t xml:space="preserve">   Change in health from a year ago</w:t>
            </w:r>
          </w:p>
        </w:tc>
        <w:tc>
          <w:tcPr>
            <w:tcW w:w="2160" w:type="dxa"/>
            <w:hideMark/>
          </w:tcPr>
          <w:p w14:paraId="031C70FD" w14:textId="77777777" w:rsidR="00733551" w:rsidRPr="001E0B5D" w:rsidRDefault="009F4019" w:rsidP="009F4F83">
            <w:pPr>
              <w:spacing w:after="240"/>
              <w:jc w:val="center"/>
              <w:rPr>
                <w:sz w:val="24"/>
                <w:szCs w:val="24"/>
              </w:rPr>
            </w:pPr>
            <w:r w:rsidRPr="001E0B5D">
              <w:rPr>
                <w:sz w:val="24"/>
                <w:szCs w:val="24"/>
              </w:rPr>
              <w:t>36.8 (26.4)</w:t>
            </w:r>
          </w:p>
        </w:tc>
        <w:tc>
          <w:tcPr>
            <w:tcW w:w="2113" w:type="dxa"/>
            <w:hideMark/>
          </w:tcPr>
          <w:p w14:paraId="75274EF5" w14:textId="77777777" w:rsidR="00733551" w:rsidRPr="001E0B5D" w:rsidRDefault="009F4019" w:rsidP="009F4F83">
            <w:pPr>
              <w:spacing w:after="240"/>
              <w:jc w:val="center"/>
              <w:rPr>
                <w:sz w:val="24"/>
                <w:szCs w:val="24"/>
              </w:rPr>
            </w:pPr>
            <w:r w:rsidRPr="001E0B5D">
              <w:rPr>
                <w:sz w:val="24"/>
                <w:szCs w:val="24"/>
              </w:rPr>
              <w:t>35.5 (25.2)</w:t>
            </w:r>
          </w:p>
        </w:tc>
        <w:tc>
          <w:tcPr>
            <w:tcW w:w="1117" w:type="dxa"/>
            <w:hideMark/>
          </w:tcPr>
          <w:p w14:paraId="000CFDED" w14:textId="77777777" w:rsidR="00733551" w:rsidRPr="001E0B5D" w:rsidRDefault="009F4019" w:rsidP="009F4F83">
            <w:pPr>
              <w:spacing w:after="240"/>
              <w:jc w:val="center"/>
              <w:rPr>
                <w:sz w:val="24"/>
                <w:szCs w:val="24"/>
              </w:rPr>
            </w:pPr>
            <w:r w:rsidRPr="001E0B5D">
              <w:rPr>
                <w:sz w:val="24"/>
                <w:szCs w:val="24"/>
              </w:rPr>
              <w:t>0.47</w:t>
            </w:r>
          </w:p>
        </w:tc>
      </w:tr>
    </w:tbl>
    <w:p w14:paraId="09B52318" w14:textId="77777777" w:rsidR="00D44556" w:rsidRPr="001E0B5D" w:rsidRDefault="00D44556" w:rsidP="009F4F83">
      <w:pPr>
        <w:autoSpaceDE w:val="0"/>
        <w:autoSpaceDN w:val="0"/>
        <w:spacing w:after="240"/>
        <w:ind w:firstLine="480"/>
        <w:rPr>
          <w:sz w:val="24"/>
          <w:szCs w:val="24"/>
        </w:rPr>
      </w:pPr>
    </w:p>
    <w:p w14:paraId="0510065D" w14:textId="77777777" w:rsidR="00CD1FF2" w:rsidRPr="001E0B5D" w:rsidRDefault="009F4019" w:rsidP="009F4F83">
      <w:pPr>
        <w:autoSpaceDE w:val="0"/>
        <w:autoSpaceDN w:val="0"/>
        <w:spacing w:after="240"/>
        <w:ind w:firstLine="480"/>
        <w:rPr>
          <w:sz w:val="24"/>
          <w:szCs w:val="24"/>
          <w:u w:val="single"/>
        </w:rPr>
      </w:pPr>
      <w:r w:rsidRPr="001E0B5D">
        <w:rPr>
          <w:sz w:val="24"/>
          <w:szCs w:val="24"/>
          <w:u w:val="single"/>
        </w:rPr>
        <w:t>Study process measures: s</w:t>
      </w:r>
      <w:r w:rsidR="007F5B0E" w:rsidRPr="001E0B5D">
        <w:rPr>
          <w:sz w:val="24"/>
          <w:szCs w:val="24"/>
          <w:u w:val="single"/>
        </w:rPr>
        <w:t>urvey</w:t>
      </w:r>
      <w:r w:rsidRPr="001E0B5D">
        <w:rPr>
          <w:sz w:val="24"/>
          <w:szCs w:val="24"/>
          <w:u w:val="single"/>
        </w:rPr>
        <w:t xml:space="preserve"> conduction</w:t>
      </w:r>
      <w:r w:rsidR="007F5B0E" w:rsidRPr="001E0B5D">
        <w:rPr>
          <w:sz w:val="24"/>
          <w:szCs w:val="24"/>
          <w:u w:val="single"/>
        </w:rPr>
        <w:t xml:space="preserve"> and transfer</w:t>
      </w:r>
    </w:p>
    <w:p w14:paraId="52D0D95F" w14:textId="77777777" w:rsidR="00CD1FF2" w:rsidRPr="001E0B5D" w:rsidRDefault="00CD1FF2" w:rsidP="009F4F83">
      <w:pPr>
        <w:autoSpaceDE w:val="0"/>
        <w:autoSpaceDN w:val="0"/>
        <w:spacing w:after="240"/>
        <w:ind w:firstLine="480"/>
        <w:rPr>
          <w:sz w:val="24"/>
          <w:szCs w:val="24"/>
        </w:rPr>
      </w:pPr>
      <w:r w:rsidRPr="001E0B5D">
        <w:rPr>
          <w:sz w:val="24"/>
          <w:szCs w:val="24"/>
        </w:rPr>
        <w:t xml:space="preserve">Surveys were conducted mostly within the designated months </w:t>
      </w:r>
      <w:r w:rsidR="009C3A61" w:rsidRPr="001E0B5D">
        <w:rPr>
          <w:sz w:val="24"/>
          <w:szCs w:val="24"/>
        </w:rPr>
        <w:t>(Figure 4A)</w:t>
      </w:r>
      <w:r w:rsidRPr="001E0B5D">
        <w:rPr>
          <w:sz w:val="24"/>
          <w:szCs w:val="24"/>
        </w:rPr>
        <w:t>. However</w:t>
      </w:r>
      <w:r w:rsidR="00E6532B" w:rsidRPr="001E0B5D">
        <w:rPr>
          <w:sz w:val="24"/>
          <w:szCs w:val="24"/>
        </w:rPr>
        <w:t>,</w:t>
      </w:r>
      <w:r w:rsidRPr="001E0B5D">
        <w:rPr>
          <w:sz w:val="24"/>
          <w:szCs w:val="24"/>
        </w:rPr>
        <w:t xml:space="preserve"> there was high non-adherence to transfer to the generalist program. </w:t>
      </w:r>
      <w:r w:rsidR="009C3A61" w:rsidRPr="001E0B5D">
        <w:rPr>
          <w:sz w:val="24"/>
          <w:szCs w:val="24"/>
        </w:rPr>
        <w:t>At 36 months after surgery, o</w:t>
      </w:r>
      <w:r w:rsidRPr="001E0B5D">
        <w:rPr>
          <w:sz w:val="24"/>
          <w:szCs w:val="24"/>
        </w:rPr>
        <w:t>nly 514 (</w:t>
      </w:r>
      <w:r w:rsidR="009C3A61" w:rsidRPr="001E0B5D">
        <w:rPr>
          <w:sz w:val="24"/>
          <w:szCs w:val="24"/>
        </w:rPr>
        <w:t xml:space="preserve">57.0%) patients transferred </w:t>
      </w:r>
      <w:r w:rsidR="00E6532B" w:rsidRPr="001E0B5D">
        <w:rPr>
          <w:sz w:val="24"/>
          <w:szCs w:val="24"/>
        </w:rPr>
        <w:t xml:space="preserve">their </w:t>
      </w:r>
      <w:r w:rsidR="009C3A61" w:rsidRPr="001E0B5D">
        <w:rPr>
          <w:sz w:val="24"/>
          <w:szCs w:val="24"/>
        </w:rPr>
        <w:t xml:space="preserve">care to the generalist program. </w:t>
      </w:r>
      <w:r w:rsidR="00E6532B" w:rsidRPr="001E0B5D">
        <w:rPr>
          <w:sz w:val="24"/>
          <w:szCs w:val="24"/>
        </w:rPr>
        <w:t>Among</w:t>
      </w:r>
      <w:r w:rsidR="009C3A61" w:rsidRPr="001E0B5D">
        <w:rPr>
          <w:sz w:val="24"/>
          <w:szCs w:val="24"/>
        </w:rPr>
        <w:t xml:space="preserve"> the 272 (60.4%) patients in the 1-year transfer group, the mean (SD) </w:t>
      </w:r>
      <w:r w:rsidR="00953DCF" w:rsidRPr="001E0B5D">
        <w:rPr>
          <w:sz w:val="24"/>
          <w:szCs w:val="24"/>
        </w:rPr>
        <w:t>time</w:t>
      </w:r>
      <w:r w:rsidR="009C3A61" w:rsidRPr="001E0B5D">
        <w:rPr>
          <w:sz w:val="24"/>
          <w:szCs w:val="24"/>
        </w:rPr>
        <w:t xml:space="preserve"> of transfer was 1.59 (0.56)</w:t>
      </w:r>
      <w:r w:rsidR="00953DCF" w:rsidRPr="001E0B5D">
        <w:rPr>
          <w:sz w:val="24"/>
          <w:szCs w:val="24"/>
        </w:rPr>
        <w:t xml:space="preserve"> years</w:t>
      </w:r>
      <w:r w:rsidR="009C3A61" w:rsidRPr="001E0B5D">
        <w:rPr>
          <w:sz w:val="24"/>
          <w:szCs w:val="24"/>
        </w:rPr>
        <w:t xml:space="preserve">. </w:t>
      </w:r>
      <w:r w:rsidR="00E6532B" w:rsidRPr="001E0B5D">
        <w:rPr>
          <w:sz w:val="24"/>
          <w:szCs w:val="24"/>
        </w:rPr>
        <w:t xml:space="preserve">Among </w:t>
      </w:r>
      <w:r w:rsidR="009C3A61" w:rsidRPr="001E0B5D">
        <w:rPr>
          <w:sz w:val="24"/>
          <w:szCs w:val="24"/>
        </w:rPr>
        <w:t xml:space="preserve">the 242 (53.5%) patients in the 2-year transfer group, the mean (SD) </w:t>
      </w:r>
      <w:r w:rsidR="00953DCF" w:rsidRPr="001E0B5D">
        <w:rPr>
          <w:sz w:val="24"/>
          <w:szCs w:val="24"/>
        </w:rPr>
        <w:t>time</w:t>
      </w:r>
      <w:r w:rsidR="009C3A61" w:rsidRPr="001E0B5D">
        <w:rPr>
          <w:sz w:val="24"/>
          <w:szCs w:val="24"/>
        </w:rPr>
        <w:t xml:space="preserve"> of transfer was 2.17 (0.49)</w:t>
      </w:r>
      <w:r w:rsidR="00953DCF" w:rsidRPr="001E0B5D">
        <w:rPr>
          <w:sz w:val="24"/>
          <w:szCs w:val="24"/>
        </w:rPr>
        <w:t xml:space="preserve"> years (Figure 4B</w:t>
      </w:r>
      <w:r w:rsidR="00F01D01" w:rsidRPr="001E0B5D">
        <w:rPr>
          <w:sz w:val="24"/>
          <w:szCs w:val="24"/>
        </w:rPr>
        <w:t>, Table 4</w:t>
      </w:r>
      <w:r w:rsidR="00953DCF" w:rsidRPr="001E0B5D">
        <w:rPr>
          <w:sz w:val="24"/>
          <w:szCs w:val="24"/>
        </w:rPr>
        <w:t>)</w:t>
      </w:r>
      <w:r w:rsidR="009C3A61" w:rsidRPr="001E0B5D">
        <w:rPr>
          <w:sz w:val="24"/>
          <w:szCs w:val="24"/>
        </w:rPr>
        <w:t xml:space="preserve">. The reasons </w:t>
      </w:r>
      <w:r w:rsidR="00384315" w:rsidRPr="001E0B5D">
        <w:rPr>
          <w:sz w:val="24"/>
          <w:szCs w:val="24"/>
        </w:rPr>
        <w:t xml:space="preserve">cited by </w:t>
      </w:r>
      <w:r w:rsidR="00E6532B" w:rsidRPr="001E0B5D">
        <w:rPr>
          <w:sz w:val="24"/>
          <w:szCs w:val="24"/>
        </w:rPr>
        <w:t xml:space="preserve">the </w:t>
      </w:r>
      <w:r w:rsidR="00384315" w:rsidRPr="001E0B5D">
        <w:rPr>
          <w:sz w:val="24"/>
          <w:szCs w:val="24"/>
        </w:rPr>
        <w:t xml:space="preserve">patients </w:t>
      </w:r>
      <w:r w:rsidR="009C3A61" w:rsidRPr="001E0B5D">
        <w:rPr>
          <w:sz w:val="24"/>
          <w:szCs w:val="24"/>
        </w:rPr>
        <w:t>for non-adherence to transfer included: wanting to continue with the current doctor (4</w:t>
      </w:r>
      <w:r w:rsidR="00384315" w:rsidRPr="001E0B5D">
        <w:rPr>
          <w:sz w:val="24"/>
          <w:szCs w:val="24"/>
        </w:rPr>
        <w:t>5.1</w:t>
      </w:r>
      <w:r w:rsidR="009C3A61" w:rsidRPr="001E0B5D">
        <w:rPr>
          <w:sz w:val="24"/>
          <w:szCs w:val="24"/>
        </w:rPr>
        <w:t>%), wanting a later transfer (18</w:t>
      </w:r>
      <w:r w:rsidR="00384315" w:rsidRPr="001E0B5D">
        <w:rPr>
          <w:sz w:val="24"/>
          <w:szCs w:val="24"/>
        </w:rPr>
        <w:t>.4</w:t>
      </w:r>
      <w:r w:rsidR="009C3A61" w:rsidRPr="001E0B5D">
        <w:rPr>
          <w:sz w:val="24"/>
          <w:szCs w:val="24"/>
        </w:rPr>
        <w:t>%), disease care need (</w:t>
      </w:r>
      <w:r w:rsidR="00D424DC" w:rsidRPr="001E0B5D">
        <w:rPr>
          <w:sz w:val="24"/>
          <w:szCs w:val="24"/>
        </w:rPr>
        <w:t>14.7</w:t>
      </w:r>
      <w:r w:rsidR="009C3A61" w:rsidRPr="001E0B5D">
        <w:rPr>
          <w:sz w:val="24"/>
          <w:szCs w:val="24"/>
        </w:rPr>
        <w:t xml:space="preserve">%), opposition of the </w:t>
      </w:r>
      <w:r w:rsidR="00E6532B" w:rsidRPr="001E0B5D">
        <w:rPr>
          <w:sz w:val="24"/>
          <w:szCs w:val="24"/>
        </w:rPr>
        <w:t>oncologist</w:t>
      </w:r>
      <w:r w:rsidR="009C3A61" w:rsidRPr="001E0B5D">
        <w:rPr>
          <w:sz w:val="24"/>
          <w:szCs w:val="24"/>
        </w:rPr>
        <w:t xml:space="preserve"> (</w:t>
      </w:r>
      <w:r w:rsidR="00384315" w:rsidRPr="001E0B5D">
        <w:rPr>
          <w:sz w:val="24"/>
          <w:szCs w:val="24"/>
        </w:rPr>
        <w:t>5.</w:t>
      </w:r>
      <w:r w:rsidR="009C3A61" w:rsidRPr="001E0B5D">
        <w:rPr>
          <w:sz w:val="24"/>
          <w:szCs w:val="24"/>
        </w:rPr>
        <w:t>6%), insurance reason (</w:t>
      </w:r>
      <w:r w:rsidR="00D424DC" w:rsidRPr="001E0B5D">
        <w:rPr>
          <w:sz w:val="24"/>
          <w:szCs w:val="24"/>
        </w:rPr>
        <w:t>2.7</w:t>
      </w:r>
      <w:r w:rsidR="009C3A61" w:rsidRPr="001E0B5D">
        <w:rPr>
          <w:sz w:val="24"/>
          <w:szCs w:val="24"/>
        </w:rPr>
        <w:t>%), or wanting to transfer earlier (</w:t>
      </w:r>
      <w:r w:rsidR="00384315" w:rsidRPr="001E0B5D">
        <w:rPr>
          <w:sz w:val="24"/>
          <w:szCs w:val="24"/>
        </w:rPr>
        <w:t>5.6</w:t>
      </w:r>
      <w:r w:rsidR="009C3A61" w:rsidRPr="001E0B5D">
        <w:rPr>
          <w:sz w:val="24"/>
          <w:szCs w:val="24"/>
        </w:rPr>
        <w:t>%).</w:t>
      </w:r>
    </w:p>
    <w:p w14:paraId="312FF303" w14:textId="77777777" w:rsidR="00953DCF" w:rsidRPr="001E0B5D" w:rsidRDefault="00953DCF" w:rsidP="009F4F83">
      <w:pPr>
        <w:autoSpaceDE w:val="0"/>
        <w:autoSpaceDN w:val="0"/>
        <w:spacing w:after="240"/>
        <w:ind w:firstLine="480"/>
        <w:rPr>
          <w:sz w:val="24"/>
          <w:szCs w:val="24"/>
        </w:rPr>
      </w:pPr>
    </w:p>
    <w:p w14:paraId="178A9821" w14:textId="77777777" w:rsidR="00D92AD8" w:rsidRPr="001E0B5D" w:rsidRDefault="00A12F55" w:rsidP="009F4F83">
      <w:pPr>
        <w:spacing w:after="240"/>
        <w:rPr>
          <w:b/>
          <w:bCs/>
          <w:sz w:val="24"/>
          <w:szCs w:val="24"/>
        </w:rPr>
      </w:pPr>
      <w:r w:rsidRPr="001E0B5D">
        <w:rPr>
          <w:b/>
          <w:bCs/>
          <w:sz w:val="24"/>
          <w:szCs w:val="24"/>
        </w:rPr>
        <w:t xml:space="preserve">  </w:t>
      </w:r>
      <w:r w:rsidR="00953DCF" w:rsidRPr="001E0B5D">
        <w:rPr>
          <w:b/>
          <w:bCs/>
          <w:sz w:val="24"/>
          <w:szCs w:val="24"/>
        </w:rPr>
        <w:t>A</w:t>
      </w:r>
      <w:r w:rsidR="00953DCF" w:rsidRPr="001E0B5D">
        <w:rPr>
          <w:b/>
          <w:bCs/>
          <w:sz w:val="24"/>
          <w:szCs w:val="24"/>
        </w:rPr>
        <w:tab/>
      </w:r>
      <w:r w:rsidR="00953DCF" w:rsidRPr="001E0B5D">
        <w:rPr>
          <w:b/>
          <w:bCs/>
          <w:sz w:val="24"/>
          <w:szCs w:val="24"/>
        </w:rPr>
        <w:tab/>
      </w:r>
      <w:r w:rsidR="00953DCF" w:rsidRPr="001E0B5D">
        <w:rPr>
          <w:b/>
          <w:bCs/>
          <w:sz w:val="24"/>
          <w:szCs w:val="24"/>
        </w:rPr>
        <w:tab/>
      </w:r>
      <w:r w:rsidR="00953DCF" w:rsidRPr="001E0B5D">
        <w:rPr>
          <w:b/>
          <w:bCs/>
          <w:sz w:val="24"/>
          <w:szCs w:val="24"/>
        </w:rPr>
        <w:tab/>
      </w:r>
      <w:r w:rsidR="00953DCF" w:rsidRPr="001E0B5D">
        <w:rPr>
          <w:b/>
          <w:bCs/>
          <w:sz w:val="24"/>
          <w:szCs w:val="24"/>
        </w:rPr>
        <w:tab/>
      </w:r>
      <w:r w:rsidR="00953DCF" w:rsidRPr="001E0B5D">
        <w:rPr>
          <w:b/>
          <w:bCs/>
          <w:sz w:val="24"/>
          <w:szCs w:val="24"/>
        </w:rPr>
        <w:tab/>
      </w:r>
      <w:r w:rsidR="00953DCF" w:rsidRPr="001E0B5D">
        <w:rPr>
          <w:b/>
          <w:bCs/>
          <w:sz w:val="24"/>
          <w:szCs w:val="24"/>
        </w:rPr>
        <w:tab/>
      </w:r>
      <w:r w:rsidR="00953DCF" w:rsidRPr="001E0B5D">
        <w:rPr>
          <w:b/>
          <w:bCs/>
          <w:sz w:val="24"/>
          <w:szCs w:val="24"/>
        </w:rPr>
        <w:tab/>
      </w:r>
      <w:r w:rsidR="00953DCF" w:rsidRPr="001E0B5D">
        <w:rPr>
          <w:b/>
          <w:bCs/>
          <w:sz w:val="24"/>
          <w:szCs w:val="24"/>
        </w:rPr>
        <w:tab/>
      </w:r>
      <w:r w:rsidR="00953DCF" w:rsidRPr="001E0B5D">
        <w:rPr>
          <w:b/>
          <w:bCs/>
          <w:sz w:val="24"/>
          <w:szCs w:val="24"/>
        </w:rPr>
        <w:tab/>
        <w:t>B</w:t>
      </w:r>
    </w:p>
    <w:p w14:paraId="3AFADBE4" w14:textId="5B43612A" w:rsidR="007F5B0E" w:rsidRPr="001E0B5D" w:rsidRDefault="004C6B96" w:rsidP="009F4F83">
      <w:pPr>
        <w:spacing w:after="240"/>
      </w:pPr>
      <w:r w:rsidRPr="001E0B5D">
        <w:rPr>
          <w:noProof/>
        </w:rPr>
        <w:drawing>
          <wp:inline distT="0" distB="0" distL="0" distR="0" wp14:anchorId="455A6704" wp14:editId="5554B600">
            <wp:extent cx="2865120" cy="204597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5120" cy="2045970"/>
                    </a:xfrm>
                    <a:prstGeom prst="rect">
                      <a:avLst/>
                    </a:prstGeom>
                    <a:noFill/>
                    <a:ln>
                      <a:noFill/>
                    </a:ln>
                  </pic:spPr>
                </pic:pic>
              </a:graphicData>
            </a:graphic>
          </wp:inline>
        </w:drawing>
      </w:r>
      <w:r w:rsidR="00D92AD8" w:rsidRPr="001E0B5D">
        <w:t xml:space="preserve">   </w:t>
      </w:r>
      <w:r w:rsidRPr="001E0B5D">
        <w:rPr>
          <w:noProof/>
        </w:rPr>
        <w:drawing>
          <wp:inline distT="0" distB="0" distL="0" distR="0" wp14:anchorId="382EE75C" wp14:editId="36E39EED">
            <wp:extent cx="2883535" cy="205041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3535" cy="2050415"/>
                    </a:xfrm>
                    <a:prstGeom prst="rect">
                      <a:avLst/>
                    </a:prstGeom>
                    <a:noFill/>
                    <a:ln>
                      <a:noFill/>
                    </a:ln>
                  </pic:spPr>
                </pic:pic>
              </a:graphicData>
            </a:graphic>
          </wp:inline>
        </w:drawing>
      </w:r>
    </w:p>
    <w:p w14:paraId="44D2929E" w14:textId="77777777" w:rsidR="00A12F55" w:rsidRPr="001E0B5D" w:rsidRDefault="00A12F55" w:rsidP="009F4F83">
      <w:pPr>
        <w:spacing w:after="240"/>
        <w:rPr>
          <w:b/>
          <w:bCs/>
          <w:sz w:val="24"/>
          <w:szCs w:val="24"/>
        </w:rPr>
      </w:pPr>
      <w:r w:rsidRPr="001E0B5D">
        <w:rPr>
          <w:b/>
          <w:bCs/>
          <w:sz w:val="24"/>
          <w:szCs w:val="24"/>
        </w:rPr>
        <w:t>Figure 4. Study adherence. (A) Actual versus designated month for survey conduction (B) Actual versus designated time for transfer to generalist program</w:t>
      </w:r>
    </w:p>
    <w:p w14:paraId="5D4F9A9A" w14:textId="77777777" w:rsidR="007F5B0E" w:rsidRPr="001E0B5D" w:rsidRDefault="007F5B0E" w:rsidP="009F4F83">
      <w:pPr>
        <w:autoSpaceDE w:val="0"/>
        <w:autoSpaceDN w:val="0"/>
        <w:spacing w:after="240"/>
        <w:ind w:firstLine="480"/>
        <w:rPr>
          <w:sz w:val="24"/>
          <w:szCs w:val="24"/>
        </w:rPr>
      </w:pPr>
    </w:p>
    <w:tbl>
      <w:tblPr>
        <w:tblW w:w="9648" w:type="dxa"/>
        <w:tblBorders>
          <w:top w:val="single" w:sz="12" w:space="0" w:color="000000"/>
          <w:bottom w:val="single" w:sz="12" w:space="0" w:color="000000"/>
        </w:tblBorders>
        <w:tblLook w:val="0420" w:firstRow="1" w:lastRow="0" w:firstColumn="0" w:lastColumn="0" w:noHBand="0" w:noVBand="1"/>
      </w:tblPr>
      <w:tblGrid>
        <w:gridCol w:w="3078"/>
        <w:gridCol w:w="3240"/>
        <w:gridCol w:w="3330"/>
      </w:tblGrid>
      <w:tr w:rsidR="00F01D01" w:rsidRPr="001E0B5D" w14:paraId="3D6C531A" w14:textId="77777777" w:rsidTr="009F4019">
        <w:trPr>
          <w:trHeight w:val="340"/>
        </w:trPr>
        <w:tc>
          <w:tcPr>
            <w:tcW w:w="9648" w:type="dxa"/>
            <w:gridSpan w:val="3"/>
            <w:tcBorders>
              <w:bottom w:val="single" w:sz="6" w:space="0" w:color="000000"/>
            </w:tcBorders>
            <w:hideMark/>
          </w:tcPr>
          <w:p w14:paraId="51EAF2AA" w14:textId="77777777" w:rsidR="00F01D01" w:rsidRPr="001E0B5D" w:rsidRDefault="00F01D01" w:rsidP="009F4F83">
            <w:pPr>
              <w:widowControl/>
              <w:spacing w:after="240"/>
              <w:rPr>
                <w:rFonts w:eastAsia="Times New Roman"/>
                <w:kern w:val="0"/>
                <w:sz w:val="24"/>
                <w:szCs w:val="24"/>
              </w:rPr>
            </w:pPr>
            <w:r w:rsidRPr="001E0B5D">
              <w:rPr>
                <w:b/>
                <w:bCs/>
                <w:kern w:val="24"/>
                <w:sz w:val="24"/>
                <w:szCs w:val="24"/>
              </w:rPr>
              <w:t>Table 4. Time of transfer to generalist program, n=514/902</w:t>
            </w:r>
          </w:p>
        </w:tc>
      </w:tr>
      <w:tr w:rsidR="00F045B0" w:rsidRPr="001E0B5D" w14:paraId="186C9A83" w14:textId="77777777" w:rsidTr="009F4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078" w:type="dxa"/>
          </w:tcPr>
          <w:p w14:paraId="7FBCE322" w14:textId="77777777" w:rsidR="00F045B0" w:rsidRPr="001E0B5D" w:rsidRDefault="00F045B0" w:rsidP="009F4F83">
            <w:pPr>
              <w:spacing w:after="240"/>
              <w:rPr>
                <w:sz w:val="24"/>
                <w:szCs w:val="24"/>
              </w:rPr>
            </w:pPr>
          </w:p>
        </w:tc>
        <w:tc>
          <w:tcPr>
            <w:tcW w:w="3240" w:type="dxa"/>
          </w:tcPr>
          <w:p w14:paraId="0C6295A0" w14:textId="77777777" w:rsidR="00F045B0" w:rsidRPr="001E0B5D" w:rsidRDefault="009F4019" w:rsidP="009F4F83">
            <w:pPr>
              <w:spacing w:after="240"/>
              <w:jc w:val="center"/>
              <w:rPr>
                <w:sz w:val="24"/>
                <w:szCs w:val="24"/>
              </w:rPr>
            </w:pPr>
            <w:r w:rsidRPr="001E0B5D">
              <w:rPr>
                <w:sz w:val="24"/>
                <w:szCs w:val="24"/>
              </w:rPr>
              <w:t>1-year transfer group (n=272/450)</w:t>
            </w:r>
          </w:p>
        </w:tc>
        <w:tc>
          <w:tcPr>
            <w:tcW w:w="3330" w:type="dxa"/>
          </w:tcPr>
          <w:p w14:paraId="3D12E1C8" w14:textId="77777777" w:rsidR="00F045B0" w:rsidRPr="001E0B5D" w:rsidRDefault="009F4019" w:rsidP="009F4F83">
            <w:pPr>
              <w:spacing w:after="240"/>
              <w:jc w:val="center"/>
              <w:rPr>
                <w:sz w:val="24"/>
                <w:szCs w:val="24"/>
              </w:rPr>
            </w:pPr>
            <w:r w:rsidRPr="001E0B5D">
              <w:rPr>
                <w:sz w:val="24"/>
                <w:szCs w:val="24"/>
              </w:rPr>
              <w:t>2-year transfer group (n=242/452)</w:t>
            </w:r>
          </w:p>
        </w:tc>
      </w:tr>
      <w:tr w:rsidR="00F045B0" w:rsidRPr="001E0B5D" w14:paraId="246D39A0" w14:textId="77777777" w:rsidTr="009F4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078" w:type="dxa"/>
          </w:tcPr>
          <w:p w14:paraId="197059CD" w14:textId="77777777" w:rsidR="00F045B0" w:rsidRPr="001E0B5D" w:rsidRDefault="009F4019" w:rsidP="009F4F83">
            <w:pPr>
              <w:spacing w:after="240"/>
              <w:rPr>
                <w:sz w:val="24"/>
                <w:szCs w:val="24"/>
              </w:rPr>
            </w:pPr>
            <w:r w:rsidRPr="001E0B5D">
              <w:rPr>
                <w:sz w:val="24"/>
                <w:szCs w:val="24"/>
              </w:rPr>
              <w:lastRenderedPageBreak/>
              <w:t>Year transferred, mean (SD)</w:t>
            </w:r>
          </w:p>
        </w:tc>
        <w:tc>
          <w:tcPr>
            <w:tcW w:w="3240" w:type="dxa"/>
          </w:tcPr>
          <w:p w14:paraId="0631C885" w14:textId="77777777" w:rsidR="00F045B0" w:rsidRPr="001E0B5D" w:rsidRDefault="00F045B0" w:rsidP="009F4F83">
            <w:pPr>
              <w:spacing w:after="240"/>
              <w:jc w:val="center"/>
              <w:rPr>
                <w:sz w:val="24"/>
                <w:szCs w:val="24"/>
              </w:rPr>
            </w:pPr>
            <w:r w:rsidRPr="001E0B5D">
              <w:rPr>
                <w:sz w:val="24"/>
                <w:szCs w:val="24"/>
              </w:rPr>
              <w:t>1.59 (0.56)</w:t>
            </w:r>
          </w:p>
        </w:tc>
        <w:tc>
          <w:tcPr>
            <w:tcW w:w="3330" w:type="dxa"/>
          </w:tcPr>
          <w:p w14:paraId="3EE64EE3" w14:textId="77777777" w:rsidR="00F045B0" w:rsidRPr="001E0B5D" w:rsidRDefault="009F4019" w:rsidP="009F4F83">
            <w:pPr>
              <w:spacing w:after="240"/>
              <w:jc w:val="center"/>
              <w:rPr>
                <w:sz w:val="24"/>
                <w:szCs w:val="24"/>
              </w:rPr>
            </w:pPr>
            <w:r w:rsidRPr="001E0B5D">
              <w:rPr>
                <w:sz w:val="24"/>
                <w:szCs w:val="24"/>
              </w:rPr>
              <w:t>2.17 (0.49)</w:t>
            </w:r>
          </w:p>
        </w:tc>
      </w:tr>
      <w:tr w:rsidR="00F045B0" w:rsidRPr="001E0B5D" w14:paraId="24E31F94" w14:textId="77777777" w:rsidTr="009F4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078" w:type="dxa"/>
          </w:tcPr>
          <w:p w14:paraId="0D487CD4" w14:textId="77777777" w:rsidR="00F045B0" w:rsidRPr="001E0B5D" w:rsidRDefault="009F4019" w:rsidP="009F4F83">
            <w:pPr>
              <w:spacing w:after="240"/>
              <w:rPr>
                <w:sz w:val="24"/>
                <w:szCs w:val="24"/>
              </w:rPr>
            </w:pPr>
            <w:r w:rsidRPr="001E0B5D">
              <w:rPr>
                <w:sz w:val="24"/>
                <w:szCs w:val="24"/>
              </w:rPr>
              <w:t>Month transferred, median</w:t>
            </w:r>
          </w:p>
        </w:tc>
        <w:tc>
          <w:tcPr>
            <w:tcW w:w="3240" w:type="dxa"/>
          </w:tcPr>
          <w:p w14:paraId="30E9925B" w14:textId="77777777" w:rsidR="00F045B0" w:rsidRPr="001E0B5D" w:rsidRDefault="009F4019" w:rsidP="009F4F83">
            <w:pPr>
              <w:spacing w:after="240"/>
              <w:jc w:val="center"/>
              <w:rPr>
                <w:sz w:val="24"/>
                <w:szCs w:val="24"/>
              </w:rPr>
            </w:pPr>
            <w:r w:rsidRPr="001E0B5D">
              <w:rPr>
                <w:sz w:val="24"/>
                <w:szCs w:val="24"/>
              </w:rPr>
              <w:t>17.1</w:t>
            </w:r>
          </w:p>
        </w:tc>
        <w:tc>
          <w:tcPr>
            <w:tcW w:w="3330" w:type="dxa"/>
          </w:tcPr>
          <w:p w14:paraId="0BA06F86" w14:textId="77777777" w:rsidR="00F045B0" w:rsidRPr="001E0B5D" w:rsidRDefault="00F045B0" w:rsidP="009F4F83">
            <w:pPr>
              <w:spacing w:after="240"/>
              <w:jc w:val="center"/>
              <w:rPr>
                <w:sz w:val="24"/>
                <w:szCs w:val="24"/>
              </w:rPr>
            </w:pPr>
            <w:r w:rsidRPr="001E0B5D">
              <w:rPr>
                <w:sz w:val="24"/>
                <w:szCs w:val="24"/>
              </w:rPr>
              <w:t>26.2</w:t>
            </w:r>
          </w:p>
        </w:tc>
      </w:tr>
    </w:tbl>
    <w:p w14:paraId="383F3793" w14:textId="77777777" w:rsidR="00F01D01" w:rsidRPr="001E0B5D" w:rsidRDefault="00F01D01" w:rsidP="009F4F83">
      <w:pPr>
        <w:spacing w:after="240"/>
        <w:rPr>
          <w:sz w:val="24"/>
          <w:szCs w:val="24"/>
        </w:rPr>
      </w:pPr>
    </w:p>
    <w:p w14:paraId="6C43CED4" w14:textId="5CCD8DF7" w:rsidR="00E674BB" w:rsidRPr="001E0B5D" w:rsidRDefault="00B92966" w:rsidP="009F4F83">
      <w:pPr>
        <w:autoSpaceDE w:val="0"/>
        <w:autoSpaceDN w:val="0"/>
        <w:spacing w:after="240"/>
        <w:ind w:firstLine="480"/>
        <w:rPr>
          <w:sz w:val="24"/>
          <w:szCs w:val="24"/>
          <w:u w:val="single"/>
        </w:rPr>
      </w:pPr>
      <w:r w:rsidRPr="001E0B5D">
        <w:rPr>
          <w:sz w:val="24"/>
          <w:szCs w:val="24"/>
          <w:u w:val="single"/>
        </w:rPr>
        <w:t>Quality of life</w:t>
      </w:r>
      <w:r w:rsidR="00A37C1D" w:rsidRPr="001E0B5D">
        <w:rPr>
          <w:sz w:val="24"/>
          <w:szCs w:val="24"/>
          <w:u w:val="single"/>
        </w:rPr>
        <w:t xml:space="preserve"> measures</w:t>
      </w:r>
      <w:r w:rsidR="005604F2" w:rsidRPr="001E0B5D">
        <w:rPr>
          <w:sz w:val="24"/>
          <w:szCs w:val="24"/>
          <w:u w:val="single"/>
        </w:rPr>
        <w:t xml:space="preserve"> by SF</w:t>
      </w:r>
      <w:r w:rsidR="001E0B5D">
        <w:rPr>
          <w:sz w:val="24"/>
          <w:szCs w:val="24"/>
          <w:u w:val="single"/>
        </w:rPr>
        <w:t>-</w:t>
      </w:r>
      <w:r w:rsidR="005604F2" w:rsidRPr="001E0B5D">
        <w:rPr>
          <w:sz w:val="24"/>
          <w:szCs w:val="24"/>
          <w:u w:val="single"/>
        </w:rPr>
        <w:t>36</w:t>
      </w:r>
    </w:p>
    <w:p w14:paraId="00627F59" w14:textId="77777777" w:rsidR="002A3FB3" w:rsidRPr="001E0B5D" w:rsidRDefault="00E674BB" w:rsidP="009F4F83">
      <w:pPr>
        <w:autoSpaceDE w:val="0"/>
        <w:autoSpaceDN w:val="0"/>
        <w:spacing w:after="240"/>
        <w:ind w:firstLine="480"/>
        <w:rPr>
          <w:sz w:val="24"/>
          <w:szCs w:val="24"/>
        </w:rPr>
      </w:pPr>
      <w:r w:rsidRPr="001E0B5D">
        <w:rPr>
          <w:sz w:val="24"/>
          <w:szCs w:val="24"/>
        </w:rPr>
        <w:t>For the primary outcome of HRQoL by SF36 at 24 months, the 1-year transfer group had significantly better performance</w:t>
      </w:r>
      <w:r w:rsidR="00B92966" w:rsidRPr="001E0B5D">
        <w:rPr>
          <w:sz w:val="24"/>
          <w:szCs w:val="24"/>
        </w:rPr>
        <w:t xml:space="preserve"> than the 2-year transfer group</w:t>
      </w:r>
      <w:r w:rsidRPr="001E0B5D">
        <w:rPr>
          <w:sz w:val="24"/>
          <w:szCs w:val="24"/>
        </w:rPr>
        <w:t xml:space="preserve"> in bodily pain (P=0.01), vitality (P=0.03), and general health perception (P=0.03) (Figure 5</w:t>
      </w:r>
      <w:r w:rsidR="002A3FB3" w:rsidRPr="001E0B5D">
        <w:rPr>
          <w:sz w:val="24"/>
          <w:szCs w:val="24"/>
        </w:rPr>
        <w:t>A-C</w:t>
      </w:r>
      <w:r w:rsidRPr="001E0B5D">
        <w:rPr>
          <w:sz w:val="24"/>
          <w:szCs w:val="24"/>
        </w:rPr>
        <w:t xml:space="preserve">). The other dimensions: </w:t>
      </w:r>
      <w:r w:rsidR="00B92966" w:rsidRPr="001E0B5D">
        <w:rPr>
          <w:sz w:val="24"/>
          <w:szCs w:val="24"/>
        </w:rPr>
        <w:t>role physical</w:t>
      </w:r>
      <w:r w:rsidRPr="001E0B5D">
        <w:rPr>
          <w:sz w:val="24"/>
          <w:szCs w:val="24"/>
        </w:rPr>
        <w:t>, physical</w:t>
      </w:r>
      <w:r w:rsidR="00B92966" w:rsidRPr="001E0B5D">
        <w:rPr>
          <w:sz w:val="24"/>
          <w:szCs w:val="24"/>
        </w:rPr>
        <w:t xml:space="preserve"> functioning, social functioning, role emotional, and mental health also showed similar trend</w:t>
      </w:r>
      <w:r w:rsidR="002A3FB3" w:rsidRPr="001E0B5D">
        <w:rPr>
          <w:sz w:val="24"/>
          <w:szCs w:val="24"/>
        </w:rPr>
        <w:t>s</w:t>
      </w:r>
      <w:r w:rsidR="00B92966" w:rsidRPr="001E0B5D">
        <w:rPr>
          <w:sz w:val="24"/>
          <w:szCs w:val="24"/>
        </w:rPr>
        <w:t xml:space="preserve"> favoring the 1-year transfer group</w:t>
      </w:r>
      <w:r w:rsidR="002A3FB3" w:rsidRPr="001E0B5D">
        <w:rPr>
          <w:sz w:val="24"/>
          <w:szCs w:val="24"/>
        </w:rPr>
        <w:t xml:space="preserve"> (Figure 5D-H)</w:t>
      </w:r>
      <w:r w:rsidR="00B92966" w:rsidRPr="001E0B5D">
        <w:rPr>
          <w:sz w:val="24"/>
          <w:szCs w:val="24"/>
        </w:rPr>
        <w:t xml:space="preserve">. There were statistically significant trends </w:t>
      </w:r>
      <w:proofErr w:type="gramStart"/>
      <w:r w:rsidR="00B92966" w:rsidRPr="001E0B5D">
        <w:rPr>
          <w:sz w:val="24"/>
          <w:szCs w:val="24"/>
        </w:rPr>
        <w:t>of</w:t>
      </w:r>
      <w:proofErr w:type="gramEnd"/>
      <w:r w:rsidR="00B92966" w:rsidRPr="001E0B5D">
        <w:rPr>
          <w:sz w:val="24"/>
          <w:szCs w:val="24"/>
        </w:rPr>
        <w:t xml:space="preserve"> improving </w:t>
      </w:r>
      <w:r w:rsidR="00DA36DA" w:rsidRPr="001E0B5D">
        <w:rPr>
          <w:sz w:val="24"/>
          <w:szCs w:val="24"/>
        </w:rPr>
        <w:t>quality of life</w:t>
      </w:r>
      <w:r w:rsidR="00B92966" w:rsidRPr="001E0B5D">
        <w:rPr>
          <w:sz w:val="24"/>
          <w:szCs w:val="24"/>
        </w:rPr>
        <w:t xml:space="preserve"> over time after breast cancer treatment in all HRQoL dimensions.</w:t>
      </w:r>
    </w:p>
    <w:p w14:paraId="5DBC3533" w14:textId="77777777" w:rsidR="002A3FB3" w:rsidRPr="001E0B5D" w:rsidRDefault="002A3FB3" w:rsidP="009F4F83">
      <w:pPr>
        <w:autoSpaceDE w:val="0"/>
        <w:autoSpaceDN w:val="0"/>
        <w:spacing w:after="240"/>
        <w:ind w:firstLine="480"/>
        <w:rPr>
          <w:sz w:val="24"/>
          <w:szCs w:val="24"/>
        </w:rPr>
      </w:pPr>
    </w:p>
    <w:p w14:paraId="1851C464" w14:textId="2084ADCD" w:rsidR="002A3FB3" w:rsidRPr="001E0B5D" w:rsidRDefault="004C6B96" w:rsidP="009F4F83">
      <w:pPr>
        <w:spacing w:after="240"/>
        <w:rPr>
          <w:sz w:val="24"/>
          <w:szCs w:val="24"/>
        </w:rPr>
      </w:pPr>
      <w:r w:rsidRPr="001E0B5D">
        <w:rPr>
          <w:noProof/>
        </w:rPr>
        <w:drawing>
          <wp:inline distT="0" distB="0" distL="0" distR="0" wp14:anchorId="7A6E8544" wp14:editId="5367242C">
            <wp:extent cx="6319520" cy="3797935"/>
            <wp:effectExtent l="0" t="0" r="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19520" cy="3797935"/>
                    </a:xfrm>
                    <a:prstGeom prst="rect">
                      <a:avLst/>
                    </a:prstGeom>
                    <a:noFill/>
                    <a:ln>
                      <a:noFill/>
                    </a:ln>
                  </pic:spPr>
                </pic:pic>
              </a:graphicData>
            </a:graphic>
          </wp:inline>
        </w:drawing>
      </w:r>
    </w:p>
    <w:p w14:paraId="13E7F08B" w14:textId="03C4120C" w:rsidR="002A3FB3" w:rsidRPr="001E0B5D" w:rsidRDefault="004C6B96" w:rsidP="009F4F83">
      <w:pPr>
        <w:spacing w:after="240"/>
        <w:rPr>
          <w:sz w:val="24"/>
          <w:szCs w:val="24"/>
        </w:rPr>
      </w:pPr>
      <w:r w:rsidRPr="001E0B5D">
        <w:rPr>
          <w:noProof/>
        </w:rPr>
        <w:lastRenderedPageBreak/>
        <w:drawing>
          <wp:inline distT="0" distB="0" distL="0" distR="0" wp14:anchorId="7CFB8187" wp14:editId="410762D4">
            <wp:extent cx="6351270" cy="3707130"/>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1270" cy="3707130"/>
                    </a:xfrm>
                    <a:prstGeom prst="rect">
                      <a:avLst/>
                    </a:prstGeom>
                    <a:noFill/>
                    <a:ln>
                      <a:noFill/>
                    </a:ln>
                  </pic:spPr>
                </pic:pic>
              </a:graphicData>
            </a:graphic>
          </wp:inline>
        </w:drawing>
      </w:r>
    </w:p>
    <w:p w14:paraId="4403D186" w14:textId="77777777" w:rsidR="002A3FB3" w:rsidRPr="001E0B5D" w:rsidRDefault="002A3FB3" w:rsidP="009F4F83">
      <w:pPr>
        <w:spacing w:after="240"/>
        <w:rPr>
          <w:b/>
          <w:bCs/>
        </w:rPr>
      </w:pPr>
      <w:r w:rsidRPr="001E0B5D">
        <w:rPr>
          <w:b/>
          <w:bCs/>
          <w:sz w:val="24"/>
          <w:szCs w:val="24"/>
        </w:rPr>
        <w:t xml:space="preserve">Figure 5. Quality of life dimensions measured by SF36 in </w:t>
      </w:r>
      <w:r w:rsidR="002A6773" w:rsidRPr="001E0B5D">
        <w:rPr>
          <w:b/>
          <w:bCs/>
          <w:sz w:val="24"/>
          <w:szCs w:val="24"/>
        </w:rPr>
        <w:t xml:space="preserve">the </w:t>
      </w:r>
      <w:r w:rsidRPr="001E0B5D">
        <w:rPr>
          <w:b/>
          <w:bCs/>
          <w:sz w:val="24"/>
          <w:szCs w:val="24"/>
        </w:rPr>
        <w:t xml:space="preserve">1-year transfer (navy line) vs </w:t>
      </w:r>
      <w:r w:rsidR="002A6773" w:rsidRPr="001E0B5D">
        <w:rPr>
          <w:b/>
          <w:bCs/>
          <w:sz w:val="24"/>
          <w:szCs w:val="24"/>
        </w:rPr>
        <w:t>the 2</w:t>
      </w:r>
      <w:r w:rsidRPr="001E0B5D">
        <w:rPr>
          <w:b/>
          <w:bCs/>
          <w:sz w:val="24"/>
          <w:szCs w:val="24"/>
        </w:rPr>
        <w:t>-year transfer (red line) groups</w:t>
      </w:r>
      <w:r w:rsidR="002A6773" w:rsidRPr="001E0B5D">
        <w:rPr>
          <w:b/>
          <w:bCs/>
          <w:sz w:val="24"/>
          <w:szCs w:val="24"/>
        </w:rPr>
        <w:t xml:space="preserve"> (intention-to-treat analysis, repeated-measures mixed effect model) (A) Bodily pain (B) Vitality (energy/fatigue) (C) General health perception (D) Role physical (E) Physical functioning (F) Social functioning (G) Role emotional (H) Mental health</w:t>
      </w:r>
      <w:r w:rsidRPr="001E0B5D">
        <w:rPr>
          <w:b/>
          <w:bCs/>
          <w:sz w:val="24"/>
          <w:szCs w:val="24"/>
        </w:rPr>
        <w:t>.</w:t>
      </w:r>
      <w:r w:rsidR="002A6773" w:rsidRPr="001E0B5D">
        <w:rPr>
          <w:b/>
          <w:bCs/>
          <w:sz w:val="24"/>
          <w:szCs w:val="24"/>
        </w:rPr>
        <w:t xml:space="preserve"> The diamond markers mark the respective median transfer time </w:t>
      </w:r>
      <w:r w:rsidR="00E76F94" w:rsidRPr="001E0B5D">
        <w:rPr>
          <w:b/>
          <w:bCs/>
          <w:sz w:val="24"/>
          <w:szCs w:val="24"/>
        </w:rPr>
        <w:t>in</w:t>
      </w:r>
      <w:r w:rsidR="002A6773" w:rsidRPr="001E0B5D">
        <w:rPr>
          <w:b/>
          <w:bCs/>
          <w:sz w:val="24"/>
          <w:szCs w:val="24"/>
        </w:rPr>
        <w:t xml:space="preserve"> the two groups. </w:t>
      </w:r>
      <w:proofErr w:type="gramStart"/>
      <w:r w:rsidR="002A6773" w:rsidRPr="001E0B5D">
        <w:rPr>
          <w:b/>
          <w:bCs/>
          <w:sz w:val="24"/>
          <w:szCs w:val="24"/>
        </w:rPr>
        <w:t>At 24</w:t>
      </w:r>
      <w:proofErr w:type="gramEnd"/>
      <w:r w:rsidR="002A6773" w:rsidRPr="001E0B5D">
        <w:rPr>
          <w:b/>
          <w:bCs/>
          <w:sz w:val="24"/>
          <w:szCs w:val="24"/>
        </w:rPr>
        <w:t xml:space="preserve"> months after surgery, the statistical significance for the score difference between the two groups</w:t>
      </w:r>
      <w:r w:rsidRPr="001E0B5D">
        <w:rPr>
          <w:b/>
          <w:bCs/>
          <w:sz w:val="24"/>
          <w:szCs w:val="24"/>
        </w:rPr>
        <w:t xml:space="preserve"> </w:t>
      </w:r>
      <w:proofErr w:type="gramStart"/>
      <w:r w:rsidR="002A6773" w:rsidRPr="001E0B5D">
        <w:rPr>
          <w:b/>
          <w:bCs/>
          <w:sz w:val="24"/>
          <w:szCs w:val="24"/>
        </w:rPr>
        <w:t>were</w:t>
      </w:r>
      <w:proofErr w:type="gramEnd"/>
      <w:r w:rsidR="002A6773" w:rsidRPr="001E0B5D">
        <w:rPr>
          <w:b/>
          <w:bCs/>
          <w:sz w:val="24"/>
          <w:szCs w:val="24"/>
        </w:rPr>
        <w:t xml:space="preserve"> shown </w:t>
      </w:r>
      <w:r w:rsidR="008C35E1" w:rsidRPr="001E0B5D">
        <w:rPr>
          <w:b/>
          <w:bCs/>
          <w:sz w:val="24"/>
          <w:szCs w:val="24"/>
        </w:rPr>
        <w:t>as</w:t>
      </w:r>
      <w:r w:rsidR="002A6773" w:rsidRPr="001E0B5D">
        <w:rPr>
          <w:b/>
          <w:bCs/>
          <w:sz w:val="24"/>
          <w:szCs w:val="24"/>
        </w:rPr>
        <w:t xml:space="preserve"> P values above the 24-month marks. Trend P value for each line indicates the statistical significance for score change over time after breast cancer surgery.</w:t>
      </w:r>
    </w:p>
    <w:p w14:paraId="6189D107" w14:textId="77777777" w:rsidR="00FB12E1" w:rsidRPr="001E0B5D" w:rsidRDefault="00FB12E1" w:rsidP="009F4F83">
      <w:pPr>
        <w:autoSpaceDE w:val="0"/>
        <w:autoSpaceDN w:val="0"/>
        <w:spacing w:after="240"/>
        <w:ind w:firstLine="480"/>
        <w:rPr>
          <w:sz w:val="24"/>
          <w:szCs w:val="24"/>
        </w:rPr>
      </w:pPr>
    </w:p>
    <w:p w14:paraId="7F24E117" w14:textId="77777777" w:rsidR="00DF7E4C" w:rsidRPr="001E0B5D" w:rsidRDefault="00FB12E1" w:rsidP="009F4F83">
      <w:pPr>
        <w:autoSpaceDE w:val="0"/>
        <w:autoSpaceDN w:val="0"/>
        <w:spacing w:after="240"/>
        <w:ind w:firstLine="480"/>
        <w:rPr>
          <w:sz w:val="24"/>
          <w:szCs w:val="24"/>
        </w:rPr>
      </w:pPr>
      <w:r w:rsidRPr="001E0B5D">
        <w:rPr>
          <w:sz w:val="24"/>
          <w:szCs w:val="24"/>
        </w:rPr>
        <w:t xml:space="preserve">Other ways of depicting the comparison </w:t>
      </w:r>
      <w:proofErr w:type="gramStart"/>
      <w:r w:rsidRPr="001E0B5D">
        <w:rPr>
          <w:sz w:val="24"/>
          <w:szCs w:val="24"/>
        </w:rPr>
        <w:t>for</w:t>
      </w:r>
      <w:proofErr w:type="gramEnd"/>
      <w:r w:rsidRPr="001E0B5D">
        <w:rPr>
          <w:sz w:val="24"/>
          <w:szCs w:val="24"/>
        </w:rPr>
        <w:t xml:space="preserve"> the three significant QoL dimensions are shown in Figure 6. In the ITT analysis</w:t>
      </w:r>
      <w:r w:rsidR="00DF7E4C" w:rsidRPr="001E0B5D">
        <w:rPr>
          <w:sz w:val="24"/>
          <w:szCs w:val="24"/>
        </w:rPr>
        <w:t xml:space="preserve"> (Figure 6A)</w:t>
      </w:r>
      <w:r w:rsidRPr="001E0B5D">
        <w:rPr>
          <w:sz w:val="24"/>
          <w:szCs w:val="24"/>
        </w:rPr>
        <w:t>,</w:t>
      </w:r>
      <w:r w:rsidR="00DF7E4C" w:rsidRPr="001E0B5D">
        <w:rPr>
          <w:sz w:val="24"/>
          <w:szCs w:val="24"/>
        </w:rPr>
        <w:t xml:space="preserve"> forest plot</w:t>
      </w:r>
      <w:r w:rsidRPr="001E0B5D">
        <w:rPr>
          <w:sz w:val="24"/>
          <w:szCs w:val="24"/>
        </w:rPr>
        <w:t xml:space="preserve"> </w:t>
      </w:r>
      <w:r w:rsidR="00DF7E4C" w:rsidRPr="001E0B5D">
        <w:rPr>
          <w:sz w:val="24"/>
          <w:szCs w:val="24"/>
        </w:rPr>
        <w:t xml:space="preserve">using </w:t>
      </w:r>
      <w:r w:rsidRPr="001E0B5D">
        <w:rPr>
          <w:sz w:val="24"/>
          <w:szCs w:val="24"/>
        </w:rPr>
        <w:t>odds ratio</w:t>
      </w:r>
      <w:r w:rsidR="00DF7E4C" w:rsidRPr="001E0B5D">
        <w:rPr>
          <w:sz w:val="24"/>
          <w:szCs w:val="24"/>
        </w:rPr>
        <w:t>s</w:t>
      </w:r>
      <w:r w:rsidRPr="001E0B5D">
        <w:rPr>
          <w:sz w:val="24"/>
          <w:szCs w:val="24"/>
        </w:rPr>
        <w:t xml:space="preserve"> for different extent of improvement</w:t>
      </w:r>
      <w:r w:rsidR="00DA36DA" w:rsidRPr="001E0B5D">
        <w:rPr>
          <w:sz w:val="24"/>
          <w:szCs w:val="24"/>
        </w:rPr>
        <w:t xml:space="preserve"> (</w:t>
      </w:r>
      <w:r w:rsidR="00CB5CC7" w:rsidRPr="001E0B5D">
        <w:rPr>
          <w:sz w:val="24"/>
          <w:szCs w:val="24"/>
        </w:rPr>
        <w:t xml:space="preserve">≥ </w:t>
      </w:r>
      <w:r w:rsidR="00DA36DA" w:rsidRPr="001E0B5D">
        <w:rPr>
          <w:sz w:val="24"/>
          <w:szCs w:val="24"/>
        </w:rPr>
        <w:t>5, 10, 15 points out of 100)</w:t>
      </w:r>
      <w:r w:rsidRPr="001E0B5D">
        <w:rPr>
          <w:sz w:val="24"/>
          <w:szCs w:val="24"/>
        </w:rPr>
        <w:t xml:space="preserve"> or deterioration</w:t>
      </w:r>
      <w:r w:rsidR="00DA36DA" w:rsidRPr="001E0B5D">
        <w:rPr>
          <w:sz w:val="24"/>
          <w:szCs w:val="24"/>
        </w:rPr>
        <w:t xml:space="preserve"> (</w:t>
      </w:r>
      <w:r w:rsidR="00CB5CC7" w:rsidRPr="001E0B5D">
        <w:rPr>
          <w:sz w:val="24"/>
          <w:szCs w:val="24"/>
        </w:rPr>
        <w:t xml:space="preserve">≥ </w:t>
      </w:r>
      <w:r w:rsidR="00DA36DA" w:rsidRPr="001E0B5D">
        <w:rPr>
          <w:sz w:val="24"/>
          <w:szCs w:val="24"/>
        </w:rPr>
        <w:t>5 points out of 100)</w:t>
      </w:r>
      <w:r w:rsidRPr="001E0B5D">
        <w:rPr>
          <w:sz w:val="24"/>
          <w:szCs w:val="24"/>
        </w:rPr>
        <w:t xml:space="preserve"> showed </w:t>
      </w:r>
      <w:r w:rsidR="00DF7E4C" w:rsidRPr="001E0B5D">
        <w:rPr>
          <w:sz w:val="24"/>
          <w:szCs w:val="24"/>
        </w:rPr>
        <w:t>larger gap</w:t>
      </w:r>
      <w:r w:rsidRPr="001E0B5D">
        <w:rPr>
          <w:sz w:val="24"/>
          <w:szCs w:val="24"/>
        </w:rPr>
        <w:t xml:space="preserve"> between 1-year and 2-year transfer groups</w:t>
      </w:r>
      <w:r w:rsidR="00DF7E4C" w:rsidRPr="001E0B5D">
        <w:rPr>
          <w:sz w:val="24"/>
          <w:szCs w:val="24"/>
        </w:rPr>
        <w:t xml:space="preserve"> at 24 months than at 30 months and 36 months, suggesting maximal benefit</w:t>
      </w:r>
      <w:r w:rsidR="00DA36DA" w:rsidRPr="001E0B5D">
        <w:rPr>
          <w:sz w:val="24"/>
          <w:szCs w:val="24"/>
        </w:rPr>
        <w:t>s</w:t>
      </w:r>
      <w:r w:rsidR="00DF7E4C" w:rsidRPr="001E0B5D">
        <w:rPr>
          <w:sz w:val="24"/>
          <w:szCs w:val="24"/>
        </w:rPr>
        <w:t xml:space="preserve"> after most of the 1-year transfer group have transferred to the generalist physician (LTFU program) while most of the 2-year transfer group have remained with the oncology physician. </w:t>
      </w:r>
      <w:r w:rsidR="00E17471" w:rsidRPr="001E0B5D">
        <w:rPr>
          <w:sz w:val="24"/>
          <w:szCs w:val="24"/>
        </w:rPr>
        <w:t>Due to the large nonadherence-to-transfer rate, per protocol (PP) analysis was done, where</w:t>
      </w:r>
      <w:r w:rsidR="00DF7E4C" w:rsidRPr="001E0B5D">
        <w:rPr>
          <w:sz w:val="24"/>
          <w:szCs w:val="24"/>
        </w:rPr>
        <w:t xml:space="preserve"> the </w:t>
      </w:r>
      <w:bookmarkStart w:id="0" w:name="_Hlk156921037"/>
      <w:r w:rsidR="00E141E5" w:rsidRPr="001E0B5D">
        <w:rPr>
          <w:sz w:val="24"/>
          <w:szCs w:val="24"/>
        </w:rPr>
        <w:t xml:space="preserve">actual </w:t>
      </w:r>
      <w:r w:rsidR="00DF7E4C" w:rsidRPr="001E0B5D">
        <w:rPr>
          <w:sz w:val="24"/>
          <w:szCs w:val="24"/>
        </w:rPr>
        <w:t xml:space="preserve">transferred-to-LTFU group was compared with </w:t>
      </w:r>
      <w:r w:rsidR="00E141E5" w:rsidRPr="001E0B5D">
        <w:rPr>
          <w:sz w:val="24"/>
          <w:szCs w:val="24"/>
        </w:rPr>
        <w:t xml:space="preserve">the </w:t>
      </w:r>
      <w:r w:rsidR="00DF7E4C" w:rsidRPr="001E0B5D">
        <w:rPr>
          <w:sz w:val="24"/>
          <w:szCs w:val="24"/>
        </w:rPr>
        <w:t xml:space="preserve">stayed-with-oncology group </w:t>
      </w:r>
      <w:bookmarkEnd w:id="0"/>
      <w:r w:rsidR="00DF7E4C" w:rsidRPr="001E0B5D">
        <w:rPr>
          <w:sz w:val="24"/>
          <w:szCs w:val="24"/>
        </w:rPr>
        <w:t>at different time points</w:t>
      </w:r>
      <w:r w:rsidR="00E141E5" w:rsidRPr="001E0B5D">
        <w:rPr>
          <w:sz w:val="24"/>
          <w:szCs w:val="24"/>
        </w:rPr>
        <w:t xml:space="preserve"> (Figure 6B &amp; 6C)</w:t>
      </w:r>
      <w:r w:rsidR="00BF3FFF" w:rsidRPr="001E0B5D">
        <w:rPr>
          <w:sz w:val="24"/>
          <w:szCs w:val="24"/>
        </w:rPr>
        <w:t>. The differences between the two groups became much more</w:t>
      </w:r>
      <w:r w:rsidR="00E141E5" w:rsidRPr="001E0B5D">
        <w:rPr>
          <w:sz w:val="24"/>
          <w:szCs w:val="24"/>
        </w:rPr>
        <w:t xml:space="preserve"> pronounced</w:t>
      </w:r>
      <w:r w:rsidR="00E17471" w:rsidRPr="001E0B5D">
        <w:rPr>
          <w:sz w:val="24"/>
          <w:szCs w:val="24"/>
        </w:rPr>
        <w:t xml:space="preserve"> than in </w:t>
      </w:r>
      <w:r w:rsidR="00E141E5" w:rsidRPr="001E0B5D">
        <w:rPr>
          <w:sz w:val="24"/>
          <w:szCs w:val="24"/>
        </w:rPr>
        <w:t xml:space="preserve">the </w:t>
      </w:r>
      <w:r w:rsidR="00E17471" w:rsidRPr="001E0B5D">
        <w:rPr>
          <w:sz w:val="24"/>
          <w:szCs w:val="24"/>
        </w:rPr>
        <w:t>ITT analysis</w:t>
      </w:r>
      <w:r w:rsidR="00BF3FFF" w:rsidRPr="001E0B5D">
        <w:rPr>
          <w:sz w:val="24"/>
          <w:szCs w:val="24"/>
        </w:rPr>
        <w:t xml:space="preserve">, with most odds ratios reaching statistical significance </w:t>
      </w:r>
      <w:proofErr w:type="gramStart"/>
      <w:r w:rsidR="00BF3FFF" w:rsidRPr="001E0B5D">
        <w:rPr>
          <w:sz w:val="24"/>
          <w:szCs w:val="24"/>
        </w:rPr>
        <w:t>at</w:t>
      </w:r>
      <w:proofErr w:type="gramEnd"/>
      <w:r w:rsidR="00BF3FFF" w:rsidRPr="001E0B5D">
        <w:rPr>
          <w:sz w:val="24"/>
          <w:szCs w:val="24"/>
        </w:rPr>
        <w:t xml:space="preserve"> months 24 &amp; 30, while by month 36, the differences between the two groups diminished.</w:t>
      </w:r>
    </w:p>
    <w:p w14:paraId="44DC309B" w14:textId="77777777" w:rsidR="00BF3FFF" w:rsidRPr="001E0B5D" w:rsidRDefault="00BF3FFF" w:rsidP="009F4F83">
      <w:pPr>
        <w:autoSpaceDE w:val="0"/>
        <w:autoSpaceDN w:val="0"/>
        <w:spacing w:after="240"/>
        <w:ind w:firstLine="480"/>
        <w:rPr>
          <w:sz w:val="24"/>
          <w:szCs w:val="24"/>
        </w:rPr>
      </w:pPr>
    </w:p>
    <w:p w14:paraId="4E4190E3" w14:textId="77777777" w:rsidR="00BF3FFF" w:rsidRPr="001E0B5D" w:rsidRDefault="00BF3FFF" w:rsidP="009F4F83">
      <w:pPr>
        <w:spacing w:after="240"/>
      </w:pPr>
      <w:r w:rsidRPr="001E0B5D">
        <w:t>(A)</w:t>
      </w:r>
    </w:p>
    <w:p w14:paraId="4460217E" w14:textId="0306A8FF" w:rsidR="00FB12E1" w:rsidRPr="001E0B5D" w:rsidRDefault="004C6B96" w:rsidP="009F4F83">
      <w:pPr>
        <w:spacing w:after="240"/>
      </w:pPr>
      <w:r w:rsidRPr="001E0B5D">
        <w:rPr>
          <w:noProof/>
        </w:rPr>
        <w:drawing>
          <wp:inline distT="0" distB="0" distL="0" distR="0" wp14:anchorId="57A513C0" wp14:editId="7010989B">
            <wp:extent cx="6138545" cy="3037205"/>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8545" cy="3037205"/>
                    </a:xfrm>
                    <a:prstGeom prst="rect">
                      <a:avLst/>
                    </a:prstGeom>
                    <a:noFill/>
                    <a:ln>
                      <a:noFill/>
                    </a:ln>
                  </pic:spPr>
                </pic:pic>
              </a:graphicData>
            </a:graphic>
          </wp:inline>
        </w:drawing>
      </w:r>
    </w:p>
    <w:p w14:paraId="36F1AE20" w14:textId="77777777" w:rsidR="00BF3FFF" w:rsidRPr="001E0B5D" w:rsidRDefault="00BF3FFF" w:rsidP="009F4F83">
      <w:pPr>
        <w:spacing w:after="240"/>
      </w:pPr>
      <w:r w:rsidRPr="001E0B5D">
        <w:t>(B)</w:t>
      </w:r>
    </w:p>
    <w:p w14:paraId="70B1C2CF" w14:textId="77B2BA63" w:rsidR="00DF7E4C" w:rsidRPr="001E0B5D" w:rsidRDefault="004C6B96" w:rsidP="009F4F83">
      <w:pPr>
        <w:spacing w:after="240"/>
      </w:pPr>
      <w:r w:rsidRPr="001E0B5D">
        <w:rPr>
          <w:noProof/>
        </w:rPr>
        <w:drawing>
          <wp:inline distT="0" distB="0" distL="0" distR="0" wp14:anchorId="72F38264" wp14:editId="6BD1F0D2">
            <wp:extent cx="6129020" cy="3119120"/>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9020" cy="3119120"/>
                    </a:xfrm>
                    <a:prstGeom prst="rect">
                      <a:avLst/>
                    </a:prstGeom>
                    <a:noFill/>
                    <a:ln>
                      <a:noFill/>
                    </a:ln>
                  </pic:spPr>
                </pic:pic>
              </a:graphicData>
            </a:graphic>
          </wp:inline>
        </w:drawing>
      </w:r>
    </w:p>
    <w:p w14:paraId="6E8B8073" w14:textId="77777777" w:rsidR="00BF3FFF" w:rsidRPr="001E0B5D" w:rsidRDefault="00BF3FFF" w:rsidP="009F4F83">
      <w:pPr>
        <w:spacing w:after="240"/>
      </w:pPr>
      <w:r w:rsidRPr="001E0B5D">
        <w:t>(C)</w:t>
      </w:r>
    </w:p>
    <w:p w14:paraId="78CBA25A" w14:textId="6B5F25F0" w:rsidR="00BF3FFF" w:rsidRPr="001E0B5D" w:rsidRDefault="004C6B96" w:rsidP="009F4F83">
      <w:pPr>
        <w:spacing w:after="240"/>
      </w:pPr>
      <w:r w:rsidRPr="001E0B5D">
        <w:rPr>
          <w:noProof/>
        </w:rPr>
        <w:lastRenderedPageBreak/>
        <w:drawing>
          <wp:inline distT="0" distB="0" distL="0" distR="0" wp14:anchorId="02DE27C6" wp14:editId="1CAA62BD">
            <wp:extent cx="6419215" cy="1743075"/>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19215" cy="1743075"/>
                    </a:xfrm>
                    <a:prstGeom prst="rect">
                      <a:avLst/>
                    </a:prstGeom>
                    <a:noFill/>
                    <a:ln>
                      <a:noFill/>
                    </a:ln>
                  </pic:spPr>
                </pic:pic>
              </a:graphicData>
            </a:graphic>
          </wp:inline>
        </w:drawing>
      </w:r>
    </w:p>
    <w:p w14:paraId="37204A29" w14:textId="77777777" w:rsidR="00BF3FFF" w:rsidRPr="001E0B5D" w:rsidRDefault="00BF3FFF" w:rsidP="009F4F83">
      <w:pPr>
        <w:spacing w:after="240"/>
        <w:rPr>
          <w:b/>
          <w:bCs/>
          <w:sz w:val="24"/>
          <w:szCs w:val="24"/>
        </w:rPr>
      </w:pPr>
      <w:r w:rsidRPr="001E0B5D">
        <w:rPr>
          <w:b/>
          <w:bCs/>
          <w:sz w:val="24"/>
          <w:szCs w:val="24"/>
        </w:rPr>
        <w:t>Figure 6. SF36 bodily pain, energy/fatigue, and general health perception dimensions shown by percentage</w:t>
      </w:r>
      <w:r w:rsidR="009F21C4" w:rsidRPr="001E0B5D">
        <w:rPr>
          <w:b/>
          <w:bCs/>
          <w:sz w:val="24"/>
          <w:szCs w:val="24"/>
        </w:rPr>
        <w:t>s of</w:t>
      </w:r>
      <w:r w:rsidRPr="001E0B5D">
        <w:rPr>
          <w:b/>
          <w:bCs/>
          <w:sz w:val="24"/>
          <w:szCs w:val="24"/>
        </w:rPr>
        <w:t xml:space="preserve"> </w:t>
      </w:r>
      <w:r w:rsidR="00E17471" w:rsidRPr="001E0B5D">
        <w:rPr>
          <w:b/>
          <w:bCs/>
          <w:sz w:val="24"/>
          <w:szCs w:val="24"/>
        </w:rPr>
        <w:t xml:space="preserve">participants with improvement or deterioration by </w:t>
      </w:r>
      <w:r w:rsidRPr="001E0B5D">
        <w:rPr>
          <w:b/>
          <w:bCs/>
          <w:sz w:val="24"/>
          <w:szCs w:val="24"/>
        </w:rPr>
        <w:t>specific point</w:t>
      </w:r>
      <w:r w:rsidR="00E17471" w:rsidRPr="001E0B5D">
        <w:rPr>
          <w:b/>
          <w:bCs/>
          <w:sz w:val="24"/>
          <w:szCs w:val="24"/>
        </w:rPr>
        <w:t xml:space="preserve"> thresholds (≥ 5, 10, 15 points out of </w:t>
      </w:r>
      <w:r w:rsidR="009F21C4" w:rsidRPr="001E0B5D">
        <w:rPr>
          <w:b/>
          <w:bCs/>
          <w:sz w:val="24"/>
          <w:szCs w:val="24"/>
        </w:rPr>
        <w:t xml:space="preserve">a total of </w:t>
      </w:r>
      <w:r w:rsidR="00E17471" w:rsidRPr="001E0B5D">
        <w:rPr>
          <w:b/>
          <w:bCs/>
          <w:sz w:val="24"/>
          <w:szCs w:val="24"/>
        </w:rPr>
        <w:t>100</w:t>
      </w:r>
      <w:r w:rsidR="009F21C4" w:rsidRPr="001E0B5D">
        <w:rPr>
          <w:b/>
          <w:bCs/>
          <w:sz w:val="24"/>
          <w:szCs w:val="24"/>
        </w:rPr>
        <w:t xml:space="preserve"> points</w:t>
      </w:r>
      <w:r w:rsidR="00E17471" w:rsidRPr="001E0B5D">
        <w:rPr>
          <w:b/>
          <w:bCs/>
          <w:sz w:val="24"/>
          <w:szCs w:val="24"/>
        </w:rPr>
        <w:t xml:space="preserve">). Forest plots </w:t>
      </w:r>
      <w:proofErr w:type="gramStart"/>
      <w:r w:rsidR="00E17471" w:rsidRPr="001E0B5D">
        <w:rPr>
          <w:b/>
          <w:bCs/>
          <w:sz w:val="24"/>
          <w:szCs w:val="24"/>
        </w:rPr>
        <w:t>showing</w:t>
      </w:r>
      <w:proofErr w:type="gramEnd"/>
      <w:r w:rsidR="00E17471" w:rsidRPr="001E0B5D">
        <w:rPr>
          <w:b/>
          <w:bCs/>
          <w:sz w:val="24"/>
          <w:szCs w:val="24"/>
        </w:rPr>
        <w:t xml:space="preserve"> odds ratios (95% confidence interval) for various dimensions and various point thresholds at months 24, 30, 36 comparing </w:t>
      </w:r>
      <w:r w:rsidR="00DA36DA" w:rsidRPr="001E0B5D">
        <w:rPr>
          <w:b/>
          <w:bCs/>
          <w:sz w:val="24"/>
          <w:szCs w:val="24"/>
        </w:rPr>
        <w:t xml:space="preserve">the </w:t>
      </w:r>
      <w:r w:rsidR="00E17471" w:rsidRPr="001E0B5D">
        <w:rPr>
          <w:b/>
          <w:bCs/>
          <w:sz w:val="24"/>
          <w:szCs w:val="24"/>
        </w:rPr>
        <w:t>two groups</w:t>
      </w:r>
      <w:r w:rsidR="00DA36DA" w:rsidRPr="001E0B5D">
        <w:rPr>
          <w:b/>
          <w:bCs/>
          <w:sz w:val="24"/>
          <w:szCs w:val="24"/>
        </w:rPr>
        <w:t>:</w:t>
      </w:r>
      <w:r w:rsidR="00E17471" w:rsidRPr="001E0B5D">
        <w:rPr>
          <w:b/>
          <w:bCs/>
          <w:sz w:val="24"/>
          <w:szCs w:val="24"/>
        </w:rPr>
        <w:t xml:space="preserve"> (A) ITT analysis between </w:t>
      </w:r>
      <w:r w:rsidR="00DA36DA" w:rsidRPr="001E0B5D">
        <w:rPr>
          <w:b/>
          <w:bCs/>
          <w:sz w:val="24"/>
          <w:szCs w:val="24"/>
        </w:rPr>
        <w:t xml:space="preserve">the </w:t>
      </w:r>
      <w:r w:rsidR="00E17471" w:rsidRPr="001E0B5D">
        <w:rPr>
          <w:b/>
          <w:bCs/>
          <w:sz w:val="24"/>
          <w:szCs w:val="24"/>
        </w:rPr>
        <w:t xml:space="preserve">1-year transfer and 2-year transfer groups, (B) per protocol analysis between LTFU (transferred) and </w:t>
      </w:r>
      <w:proofErr w:type="spellStart"/>
      <w:r w:rsidR="009F21C4" w:rsidRPr="001E0B5D">
        <w:rPr>
          <w:b/>
          <w:bCs/>
          <w:sz w:val="24"/>
          <w:szCs w:val="24"/>
        </w:rPr>
        <w:t>O</w:t>
      </w:r>
      <w:r w:rsidR="00E17471" w:rsidRPr="001E0B5D">
        <w:rPr>
          <w:b/>
          <w:bCs/>
          <w:sz w:val="24"/>
          <w:szCs w:val="24"/>
        </w:rPr>
        <w:t>nc</w:t>
      </w:r>
      <w:proofErr w:type="spellEnd"/>
      <w:r w:rsidR="00E17471" w:rsidRPr="001E0B5D">
        <w:rPr>
          <w:b/>
          <w:bCs/>
          <w:sz w:val="24"/>
          <w:szCs w:val="24"/>
        </w:rPr>
        <w:t xml:space="preserve"> (stayed-with-oncology) groups. (C) </w:t>
      </w:r>
      <w:r w:rsidR="00DA36DA" w:rsidRPr="001E0B5D">
        <w:rPr>
          <w:b/>
          <w:bCs/>
          <w:sz w:val="24"/>
          <w:szCs w:val="24"/>
        </w:rPr>
        <w:t>B</w:t>
      </w:r>
      <w:r w:rsidR="00E17471" w:rsidRPr="001E0B5D">
        <w:rPr>
          <w:b/>
          <w:bCs/>
          <w:sz w:val="24"/>
          <w:szCs w:val="24"/>
        </w:rPr>
        <w:t>ar graph showing percentage</w:t>
      </w:r>
      <w:r w:rsidR="00DA36DA" w:rsidRPr="001E0B5D">
        <w:rPr>
          <w:b/>
          <w:bCs/>
          <w:sz w:val="24"/>
          <w:szCs w:val="24"/>
        </w:rPr>
        <w:t>s</w:t>
      </w:r>
      <w:r w:rsidR="00E17471" w:rsidRPr="001E0B5D">
        <w:rPr>
          <w:b/>
          <w:bCs/>
          <w:sz w:val="24"/>
          <w:szCs w:val="24"/>
        </w:rPr>
        <w:t xml:space="preserve"> of participants with improvement or deterioration by various point thresholds and significant P values.</w:t>
      </w:r>
    </w:p>
    <w:p w14:paraId="6CC9DD49" w14:textId="77777777" w:rsidR="00FB12E1" w:rsidRPr="001E0B5D" w:rsidRDefault="00FB12E1" w:rsidP="009F4F83">
      <w:pPr>
        <w:autoSpaceDE w:val="0"/>
        <w:autoSpaceDN w:val="0"/>
        <w:spacing w:after="240"/>
        <w:ind w:firstLine="480"/>
        <w:rPr>
          <w:sz w:val="24"/>
          <w:szCs w:val="24"/>
        </w:rPr>
      </w:pPr>
    </w:p>
    <w:p w14:paraId="173B23EC" w14:textId="77777777" w:rsidR="005604F2" w:rsidRPr="001E0B5D" w:rsidRDefault="005604F2" w:rsidP="009F4F83">
      <w:pPr>
        <w:autoSpaceDE w:val="0"/>
        <w:autoSpaceDN w:val="0"/>
        <w:spacing w:after="240"/>
        <w:ind w:firstLine="480"/>
        <w:rPr>
          <w:sz w:val="24"/>
          <w:szCs w:val="24"/>
          <w:u w:val="single"/>
        </w:rPr>
      </w:pPr>
      <w:r w:rsidRPr="001E0B5D">
        <w:rPr>
          <w:sz w:val="24"/>
          <w:szCs w:val="24"/>
          <w:u w:val="single"/>
        </w:rPr>
        <w:t>Breast cancer treatment specific measures by BCPT</w:t>
      </w:r>
    </w:p>
    <w:p w14:paraId="52DDC583" w14:textId="77777777" w:rsidR="008C35E1" w:rsidRPr="001E0B5D" w:rsidRDefault="00C03047" w:rsidP="009F4F83">
      <w:pPr>
        <w:autoSpaceDE w:val="0"/>
        <w:autoSpaceDN w:val="0"/>
        <w:spacing w:after="240"/>
        <w:ind w:firstLine="480"/>
        <w:rPr>
          <w:sz w:val="24"/>
          <w:szCs w:val="24"/>
        </w:rPr>
      </w:pPr>
      <w:r w:rsidRPr="001E0B5D">
        <w:rPr>
          <w:sz w:val="24"/>
          <w:szCs w:val="24"/>
        </w:rPr>
        <w:t xml:space="preserve">At 24 months, the 1-year transfer group had significantly better performance than the 2-year transfer group in </w:t>
      </w:r>
      <w:r w:rsidR="00881A1E" w:rsidRPr="001E0B5D">
        <w:rPr>
          <w:sz w:val="24"/>
          <w:szCs w:val="24"/>
        </w:rPr>
        <w:t>bladder problem</w:t>
      </w:r>
      <w:r w:rsidR="00DA36DA" w:rsidRPr="001E0B5D">
        <w:rPr>
          <w:sz w:val="24"/>
          <w:szCs w:val="24"/>
        </w:rPr>
        <w:t>s</w:t>
      </w:r>
      <w:r w:rsidR="00881A1E" w:rsidRPr="001E0B5D">
        <w:rPr>
          <w:sz w:val="24"/>
          <w:szCs w:val="24"/>
        </w:rPr>
        <w:t xml:space="preserve"> (P=0.014) and musculoskeletal </w:t>
      </w:r>
      <w:r w:rsidRPr="001E0B5D">
        <w:rPr>
          <w:sz w:val="24"/>
          <w:szCs w:val="24"/>
        </w:rPr>
        <w:t>pain (P=0.0</w:t>
      </w:r>
      <w:r w:rsidR="00881A1E" w:rsidRPr="001E0B5D">
        <w:rPr>
          <w:sz w:val="24"/>
          <w:szCs w:val="24"/>
        </w:rPr>
        <w:t>4</w:t>
      </w:r>
      <w:r w:rsidRPr="001E0B5D">
        <w:rPr>
          <w:sz w:val="24"/>
          <w:szCs w:val="24"/>
        </w:rPr>
        <w:t>)</w:t>
      </w:r>
      <w:r w:rsidR="00881A1E" w:rsidRPr="001E0B5D">
        <w:rPr>
          <w:sz w:val="24"/>
          <w:szCs w:val="24"/>
        </w:rPr>
        <w:t xml:space="preserve"> </w:t>
      </w:r>
      <w:r w:rsidRPr="001E0B5D">
        <w:rPr>
          <w:sz w:val="24"/>
          <w:szCs w:val="24"/>
        </w:rPr>
        <w:t xml:space="preserve">(Figure </w:t>
      </w:r>
      <w:r w:rsidR="00881A1E" w:rsidRPr="001E0B5D">
        <w:rPr>
          <w:sz w:val="24"/>
          <w:szCs w:val="24"/>
        </w:rPr>
        <w:t>7</w:t>
      </w:r>
      <w:r w:rsidRPr="001E0B5D">
        <w:rPr>
          <w:sz w:val="24"/>
          <w:szCs w:val="24"/>
        </w:rPr>
        <w:t>A</w:t>
      </w:r>
      <w:r w:rsidR="00881A1E" w:rsidRPr="001E0B5D">
        <w:rPr>
          <w:sz w:val="24"/>
          <w:szCs w:val="24"/>
        </w:rPr>
        <w:t xml:space="preserve"> &amp; 7B</w:t>
      </w:r>
      <w:r w:rsidRPr="001E0B5D">
        <w:rPr>
          <w:sz w:val="24"/>
          <w:szCs w:val="24"/>
        </w:rPr>
        <w:t xml:space="preserve">). </w:t>
      </w:r>
      <w:r w:rsidR="00881A1E" w:rsidRPr="001E0B5D">
        <w:rPr>
          <w:sz w:val="24"/>
          <w:szCs w:val="24"/>
        </w:rPr>
        <w:t xml:space="preserve">However, the 1-year transfer group </w:t>
      </w:r>
      <w:r w:rsidR="00DA36DA" w:rsidRPr="001E0B5D">
        <w:rPr>
          <w:sz w:val="24"/>
          <w:szCs w:val="24"/>
        </w:rPr>
        <w:t>had borderline</w:t>
      </w:r>
      <w:r w:rsidR="00881A1E" w:rsidRPr="001E0B5D">
        <w:rPr>
          <w:sz w:val="24"/>
          <w:szCs w:val="24"/>
        </w:rPr>
        <w:t xml:space="preserve"> </w:t>
      </w:r>
      <w:r w:rsidR="00DA36DA" w:rsidRPr="001E0B5D">
        <w:rPr>
          <w:sz w:val="24"/>
          <w:szCs w:val="24"/>
        </w:rPr>
        <w:t>better</w:t>
      </w:r>
      <w:r w:rsidR="00881A1E" w:rsidRPr="001E0B5D">
        <w:rPr>
          <w:sz w:val="24"/>
          <w:szCs w:val="24"/>
        </w:rPr>
        <w:t xml:space="preserve"> </w:t>
      </w:r>
      <w:r w:rsidR="00DA36DA" w:rsidRPr="001E0B5D">
        <w:rPr>
          <w:sz w:val="24"/>
          <w:szCs w:val="24"/>
        </w:rPr>
        <w:t xml:space="preserve">baseline </w:t>
      </w:r>
      <w:r w:rsidR="00881A1E" w:rsidRPr="001E0B5D">
        <w:rPr>
          <w:sz w:val="24"/>
          <w:szCs w:val="24"/>
        </w:rPr>
        <w:t xml:space="preserve">bladder </w:t>
      </w:r>
      <w:r w:rsidR="00DA36DA" w:rsidRPr="001E0B5D">
        <w:rPr>
          <w:sz w:val="24"/>
          <w:szCs w:val="24"/>
        </w:rPr>
        <w:t>control</w:t>
      </w:r>
      <w:r w:rsidR="00881A1E" w:rsidRPr="001E0B5D">
        <w:rPr>
          <w:sz w:val="24"/>
          <w:szCs w:val="24"/>
        </w:rPr>
        <w:t xml:space="preserve"> to begin with (</w:t>
      </w:r>
      <w:r w:rsidR="00DA36DA" w:rsidRPr="001E0B5D">
        <w:rPr>
          <w:sz w:val="24"/>
          <w:szCs w:val="24"/>
        </w:rPr>
        <w:t xml:space="preserve">P=0.08 </w:t>
      </w:r>
      <w:r w:rsidR="00881A1E" w:rsidRPr="001E0B5D">
        <w:rPr>
          <w:sz w:val="24"/>
          <w:szCs w:val="24"/>
        </w:rPr>
        <w:t xml:space="preserve">at 6 months). Nausea and cognitive problem dimensions showed </w:t>
      </w:r>
      <w:r w:rsidRPr="001E0B5D">
        <w:rPr>
          <w:sz w:val="24"/>
          <w:szCs w:val="24"/>
        </w:rPr>
        <w:t>trends favoring the 1-year transfer group</w:t>
      </w:r>
      <w:r w:rsidR="00881A1E" w:rsidRPr="001E0B5D">
        <w:rPr>
          <w:sz w:val="24"/>
          <w:szCs w:val="24"/>
        </w:rPr>
        <w:t xml:space="preserve"> at 24 months</w:t>
      </w:r>
      <w:r w:rsidRPr="001E0B5D">
        <w:rPr>
          <w:sz w:val="24"/>
          <w:szCs w:val="24"/>
        </w:rPr>
        <w:t xml:space="preserve"> (Figure </w:t>
      </w:r>
      <w:r w:rsidR="00881A1E" w:rsidRPr="001E0B5D">
        <w:rPr>
          <w:sz w:val="24"/>
          <w:szCs w:val="24"/>
        </w:rPr>
        <w:t>7C &amp; 7D</w:t>
      </w:r>
      <w:r w:rsidRPr="001E0B5D">
        <w:rPr>
          <w:sz w:val="24"/>
          <w:szCs w:val="24"/>
        </w:rPr>
        <w:t>). The</w:t>
      </w:r>
      <w:r w:rsidR="00881A1E" w:rsidRPr="001E0B5D">
        <w:rPr>
          <w:sz w:val="24"/>
          <w:szCs w:val="24"/>
        </w:rPr>
        <w:t>re</w:t>
      </w:r>
      <w:r w:rsidRPr="001E0B5D">
        <w:rPr>
          <w:sz w:val="24"/>
          <w:szCs w:val="24"/>
        </w:rPr>
        <w:t xml:space="preserve"> were </w:t>
      </w:r>
      <w:r w:rsidR="00881A1E" w:rsidRPr="001E0B5D">
        <w:rPr>
          <w:sz w:val="24"/>
          <w:szCs w:val="24"/>
        </w:rPr>
        <w:t>no</w:t>
      </w:r>
      <w:r w:rsidRPr="001E0B5D">
        <w:rPr>
          <w:sz w:val="24"/>
          <w:szCs w:val="24"/>
        </w:rPr>
        <w:t xml:space="preserve"> significant </w:t>
      </w:r>
      <w:r w:rsidR="00881A1E" w:rsidRPr="001E0B5D">
        <w:rPr>
          <w:sz w:val="24"/>
          <w:szCs w:val="24"/>
        </w:rPr>
        <w:t xml:space="preserve">differences between the two groups in vaginal problems, hot flashes, arm problems and weight problems (Figure 7E-H). There were </w:t>
      </w:r>
      <w:r w:rsidRPr="001E0B5D">
        <w:rPr>
          <w:sz w:val="24"/>
          <w:szCs w:val="24"/>
        </w:rPr>
        <w:t xml:space="preserve">trends of improving </w:t>
      </w:r>
      <w:r w:rsidR="00DA36DA" w:rsidRPr="001E0B5D">
        <w:rPr>
          <w:sz w:val="24"/>
          <w:szCs w:val="24"/>
        </w:rPr>
        <w:t>symptoms</w:t>
      </w:r>
      <w:r w:rsidRPr="001E0B5D">
        <w:rPr>
          <w:sz w:val="24"/>
          <w:szCs w:val="24"/>
        </w:rPr>
        <w:t xml:space="preserve"> over time after breast cancer treatment in </w:t>
      </w:r>
      <w:r w:rsidR="00E2087B" w:rsidRPr="001E0B5D">
        <w:rPr>
          <w:sz w:val="24"/>
          <w:szCs w:val="24"/>
        </w:rPr>
        <w:t>most</w:t>
      </w:r>
      <w:r w:rsidRPr="001E0B5D">
        <w:rPr>
          <w:sz w:val="24"/>
          <w:szCs w:val="24"/>
        </w:rPr>
        <w:t xml:space="preserve"> </w:t>
      </w:r>
      <w:r w:rsidR="00881A1E" w:rsidRPr="001E0B5D">
        <w:rPr>
          <w:sz w:val="24"/>
          <w:szCs w:val="24"/>
        </w:rPr>
        <w:t>BCPT</w:t>
      </w:r>
      <w:r w:rsidRPr="001E0B5D">
        <w:rPr>
          <w:sz w:val="24"/>
          <w:szCs w:val="24"/>
        </w:rPr>
        <w:t xml:space="preserve"> dimensions</w:t>
      </w:r>
      <w:r w:rsidR="00881A1E" w:rsidRPr="001E0B5D">
        <w:rPr>
          <w:sz w:val="24"/>
          <w:szCs w:val="24"/>
        </w:rPr>
        <w:t xml:space="preserve"> except vaginal </w:t>
      </w:r>
      <w:r w:rsidR="00E2087B" w:rsidRPr="001E0B5D">
        <w:rPr>
          <w:sz w:val="24"/>
          <w:szCs w:val="24"/>
        </w:rPr>
        <w:t xml:space="preserve">and bladder </w:t>
      </w:r>
      <w:r w:rsidR="00881A1E" w:rsidRPr="001E0B5D">
        <w:rPr>
          <w:sz w:val="24"/>
          <w:szCs w:val="24"/>
        </w:rPr>
        <w:t>problems</w:t>
      </w:r>
      <w:r w:rsidR="00E2087B" w:rsidRPr="001E0B5D">
        <w:rPr>
          <w:sz w:val="24"/>
          <w:szCs w:val="24"/>
        </w:rPr>
        <w:t>,</w:t>
      </w:r>
      <w:r w:rsidR="00881A1E" w:rsidRPr="001E0B5D">
        <w:rPr>
          <w:sz w:val="24"/>
          <w:szCs w:val="24"/>
        </w:rPr>
        <w:t xml:space="preserve"> suggest</w:t>
      </w:r>
      <w:r w:rsidR="00E2087B" w:rsidRPr="001E0B5D">
        <w:rPr>
          <w:sz w:val="24"/>
          <w:szCs w:val="24"/>
        </w:rPr>
        <w:t>ing persistent problems</w:t>
      </w:r>
      <w:r w:rsidR="00881A1E" w:rsidRPr="001E0B5D">
        <w:rPr>
          <w:sz w:val="24"/>
          <w:szCs w:val="24"/>
        </w:rPr>
        <w:t xml:space="preserve"> in th</w:t>
      </w:r>
      <w:r w:rsidR="00E2087B" w:rsidRPr="001E0B5D">
        <w:rPr>
          <w:sz w:val="24"/>
          <w:szCs w:val="24"/>
        </w:rPr>
        <w:t>ese</w:t>
      </w:r>
      <w:r w:rsidR="00881A1E" w:rsidRPr="001E0B5D">
        <w:rPr>
          <w:sz w:val="24"/>
          <w:szCs w:val="24"/>
        </w:rPr>
        <w:t xml:space="preserve"> </w:t>
      </w:r>
      <w:r w:rsidR="00E2087B" w:rsidRPr="001E0B5D">
        <w:rPr>
          <w:sz w:val="24"/>
          <w:szCs w:val="24"/>
        </w:rPr>
        <w:t xml:space="preserve">two </w:t>
      </w:r>
      <w:r w:rsidR="00881A1E" w:rsidRPr="001E0B5D">
        <w:rPr>
          <w:sz w:val="24"/>
          <w:szCs w:val="24"/>
        </w:rPr>
        <w:t>area</w:t>
      </w:r>
      <w:r w:rsidR="00E2087B" w:rsidRPr="001E0B5D">
        <w:rPr>
          <w:sz w:val="24"/>
          <w:szCs w:val="24"/>
        </w:rPr>
        <w:t>s</w:t>
      </w:r>
      <w:r w:rsidR="00881A1E" w:rsidRPr="001E0B5D">
        <w:rPr>
          <w:sz w:val="24"/>
          <w:szCs w:val="24"/>
        </w:rPr>
        <w:t xml:space="preserve"> </w:t>
      </w:r>
      <w:r w:rsidR="00DA36DA" w:rsidRPr="001E0B5D">
        <w:rPr>
          <w:sz w:val="24"/>
          <w:szCs w:val="24"/>
        </w:rPr>
        <w:t xml:space="preserve">possibly </w:t>
      </w:r>
      <w:r w:rsidR="00881A1E" w:rsidRPr="001E0B5D">
        <w:rPr>
          <w:sz w:val="24"/>
          <w:szCs w:val="24"/>
        </w:rPr>
        <w:t>due to long term hormonal therapy and aging</w:t>
      </w:r>
      <w:r w:rsidRPr="001E0B5D">
        <w:rPr>
          <w:sz w:val="24"/>
          <w:szCs w:val="24"/>
        </w:rPr>
        <w:t>.</w:t>
      </w:r>
    </w:p>
    <w:p w14:paraId="20EF15F2" w14:textId="6D101748" w:rsidR="008C35E1" w:rsidRPr="001E0B5D" w:rsidRDefault="004C6B96" w:rsidP="009F4F83">
      <w:pPr>
        <w:spacing w:after="240"/>
      </w:pPr>
      <w:r w:rsidRPr="001E0B5D">
        <w:rPr>
          <w:noProof/>
        </w:rPr>
        <w:lastRenderedPageBreak/>
        <w:drawing>
          <wp:inline distT="0" distB="0" distL="0" distR="0" wp14:anchorId="1FA88AB5" wp14:editId="33129B06">
            <wp:extent cx="6414135" cy="3779520"/>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4135" cy="3779520"/>
                    </a:xfrm>
                    <a:prstGeom prst="rect">
                      <a:avLst/>
                    </a:prstGeom>
                    <a:noFill/>
                    <a:ln>
                      <a:noFill/>
                    </a:ln>
                  </pic:spPr>
                </pic:pic>
              </a:graphicData>
            </a:graphic>
          </wp:inline>
        </w:drawing>
      </w:r>
    </w:p>
    <w:p w14:paraId="0F29B936" w14:textId="11213966" w:rsidR="008C35E1" w:rsidRPr="001E0B5D" w:rsidRDefault="004C6B96" w:rsidP="009F4F83">
      <w:pPr>
        <w:spacing w:after="240"/>
        <w:rPr>
          <w:b/>
          <w:bCs/>
          <w:sz w:val="24"/>
          <w:szCs w:val="24"/>
        </w:rPr>
      </w:pPr>
      <w:r w:rsidRPr="001E0B5D">
        <w:rPr>
          <w:noProof/>
        </w:rPr>
        <w:drawing>
          <wp:inline distT="0" distB="0" distL="0" distR="0" wp14:anchorId="1FDE08F1" wp14:editId="1A6BC288">
            <wp:extent cx="6414135" cy="3743325"/>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14135" cy="3743325"/>
                    </a:xfrm>
                    <a:prstGeom prst="rect">
                      <a:avLst/>
                    </a:prstGeom>
                    <a:noFill/>
                    <a:ln>
                      <a:noFill/>
                    </a:ln>
                  </pic:spPr>
                </pic:pic>
              </a:graphicData>
            </a:graphic>
          </wp:inline>
        </w:drawing>
      </w:r>
    </w:p>
    <w:p w14:paraId="4EB30D5B" w14:textId="77777777" w:rsidR="008C35E1" w:rsidRPr="001E0B5D" w:rsidRDefault="008C35E1" w:rsidP="009F4F83">
      <w:pPr>
        <w:spacing w:after="240"/>
        <w:rPr>
          <w:b/>
          <w:bCs/>
          <w:sz w:val="24"/>
          <w:szCs w:val="24"/>
        </w:rPr>
      </w:pPr>
    </w:p>
    <w:p w14:paraId="46143380" w14:textId="77777777" w:rsidR="008C35E1" w:rsidRPr="001E0B5D" w:rsidRDefault="008C35E1" w:rsidP="009F4F83">
      <w:pPr>
        <w:spacing w:after="240"/>
        <w:rPr>
          <w:b/>
          <w:bCs/>
        </w:rPr>
      </w:pPr>
      <w:r w:rsidRPr="001E0B5D">
        <w:rPr>
          <w:b/>
          <w:bCs/>
          <w:sz w:val="24"/>
          <w:szCs w:val="24"/>
        </w:rPr>
        <w:t xml:space="preserve">Figure 7. Breast cancer treatment related symptom dimensions measured by BCPT in the 1-year transfer (navy line) vs the 2-year transfer (red line) groups (intention-to-treat analysis, repeated-measures mixed effect model) (A) Bladder problems (B) Musculoskeletal pain (C) Nausea (D) </w:t>
      </w:r>
      <w:r w:rsidRPr="001E0B5D">
        <w:rPr>
          <w:b/>
          <w:bCs/>
          <w:sz w:val="24"/>
          <w:szCs w:val="24"/>
        </w:rPr>
        <w:lastRenderedPageBreak/>
        <w:t xml:space="preserve">Cognitive problems (E) Vaginal problems (F) Hot flashes (G) Arm problems (H) Weight problems. The diamond markers mark the respective median transfer time </w:t>
      </w:r>
      <w:r w:rsidR="00E76F94" w:rsidRPr="001E0B5D">
        <w:rPr>
          <w:b/>
          <w:bCs/>
          <w:sz w:val="24"/>
          <w:szCs w:val="24"/>
        </w:rPr>
        <w:t>in</w:t>
      </w:r>
      <w:r w:rsidRPr="001E0B5D">
        <w:rPr>
          <w:b/>
          <w:bCs/>
          <w:sz w:val="24"/>
          <w:szCs w:val="24"/>
        </w:rPr>
        <w:t xml:space="preserve"> the two groups. </w:t>
      </w:r>
      <w:proofErr w:type="gramStart"/>
      <w:r w:rsidRPr="001E0B5D">
        <w:rPr>
          <w:b/>
          <w:bCs/>
          <w:sz w:val="24"/>
          <w:szCs w:val="24"/>
        </w:rPr>
        <w:t>At 24</w:t>
      </w:r>
      <w:proofErr w:type="gramEnd"/>
      <w:r w:rsidRPr="001E0B5D">
        <w:rPr>
          <w:b/>
          <w:bCs/>
          <w:sz w:val="24"/>
          <w:szCs w:val="24"/>
        </w:rPr>
        <w:t xml:space="preserve"> months after surgery, the statistical significance for the score difference between the two groups </w:t>
      </w:r>
      <w:proofErr w:type="gramStart"/>
      <w:r w:rsidRPr="001E0B5D">
        <w:rPr>
          <w:b/>
          <w:bCs/>
          <w:sz w:val="24"/>
          <w:szCs w:val="24"/>
        </w:rPr>
        <w:t>were</w:t>
      </w:r>
      <w:proofErr w:type="gramEnd"/>
      <w:r w:rsidRPr="001E0B5D">
        <w:rPr>
          <w:b/>
          <w:bCs/>
          <w:sz w:val="24"/>
          <w:szCs w:val="24"/>
        </w:rPr>
        <w:t xml:space="preserve"> shown as P values above the 24-month marks. Trend P value for each line indicates the statistical significance for score change over time after breast cancer surgery.</w:t>
      </w:r>
    </w:p>
    <w:p w14:paraId="10088E5E" w14:textId="77777777" w:rsidR="009D3B35" w:rsidRPr="001E0B5D" w:rsidRDefault="009D3B35" w:rsidP="009F4F83">
      <w:pPr>
        <w:autoSpaceDE w:val="0"/>
        <w:autoSpaceDN w:val="0"/>
        <w:spacing w:after="240"/>
        <w:ind w:firstLine="480"/>
        <w:rPr>
          <w:b/>
          <w:bCs/>
          <w:color w:val="FF0000"/>
          <w:sz w:val="40"/>
          <w:szCs w:val="40"/>
        </w:rPr>
      </w:pPr>
    </w:p>
    <w:p w14:paraId="334A6FF6" w14:textId="77777777" w:rsidR="008C35E1" w:rsidRPr="001E0B5D" w:rsidRDefault="008C35E1" w:rsidP="009F4F83">
      <w:pPr>
        <w:autoSpaceDE w:val="0"/>
        <w:autoSpaceDN w:val="0"/>
        <w:spacing w:after="240"/>
        <w:ind w:firstLine="480"/>
        <w:rPr>
          <w:sz w:val="24"/>
          <w:szCs w:val="24"/>
        </w:rPr>
      </w:pPr>
      <w:r w:rsidRPr="001E0B5D">
        <w:rPr>
          <w:sz w:val="24"/>
          <w:szCs w:val="24"/>
        </w:rPr>
        <w:t xml:space="preserve">Other ways of depicting the comparison for the significant BCPT dimensions are shown in Figure 8. In the ITT analysis (Figure 8A), forest plot using odds ratios for different </w:t>
      </w:r>
      <w:proofErr w:type="gramStart"/>
      <w:r w:rsidRPr="001E0B5D">
        <w:rPr>
          <w:sz w:val="24"/>
          <w:szCs w:val="24"/>
        </w:rPr>
        <w:t>extent</w:t>
      </w:r>
      <w:proofErr w:type="gramEnd"/>
      <w:r w:rsidRPr="001E0B5D">
        <w:rPr>
          <w:sz w:val="24"/>
          <w:szCs w:val="24"/>
        </w:rPr>
        <w:t xml:space="preserve"> of improvement</w:t>
      </w:r>
      <w:r w:rsidR="009D3B35" w:rsidRPr="001E0B5D">
        <w:rPr>
          <w:sz w:val="24"/>
          <w:szCs w:val="24"/>
        </w:rPr>
        <w:t xml:space="preserve"> (</w:t>
      </w:r>
      <w:r w:rsidR="00CB5CC7" w:rsidRPr="001E0B5D">
        <w:rPr>
          <w:sz w:val="24"/>
          <w:szCs w:val="24"/>
        </w:rPr>
        <w:t xml:space="preserve">≥ </w:t>
      </w:r>
      <w:r w:rsidR="009D3B35" w:rsidRPr="001E0B5D">
        <w:rPr>
          <w:sz w:val="24"/>
          <w:szCs w:val="24"/>
        </w:rPr>
        <w:t>0.5, 1.0, 1.5 points out of 4)</w:t>
      </w:r>
      <w:r w:rsidRPr="001E0B5D">
        <w:rPr>
          <w:sz w:val="24"/>
          <w:szCs w:val="24"/>
        </w:rPr>
        <w:t xml:space="preserve"> or deterioration</w:t>
      </w:r>
      <w:r w:rsidR="009D3B35" w:rsidRPr="001E0B5D">
        <w:rPr>
          <w:sz w:val="24"/>
          <w:szCs w:val="24"/>
        </w:rPr>
        <w:t xml:space="preserve"> (</w:t>
      </w:r>
      <w:r w:rsidR="00CB5CC7" w:rsidRPr="001E0B5D">
        <w:rPr>
          <w:sz w:val="24"/>
          <w:szCs w:val="24"/>
        </w:rPr>
        <w:t xml:space="preserve">≥ </w:t>
      </w:r>
      <w:r w:rsidR="009D3B35" w:rsidRPr="001E0B5D">
        <w:rPr>
          <w:sz w:val="24"/>
          <w:szCs w:val="24"/>
        </w:rPr>
        <w:t>0.5 points out of 4)</w:t>
      </w:r>
      <w:r w:rsidRPr="001E0B5D">
        <w:rPr>
          <w:sz w:val="24"/>
          <w:szCs w:val="24"/>
        </w:rPr>
        <w:t xml:space="preserve"> showed </w:t>
      </w:r>
      <w:r w:rsidR="009D3B35" w:rsidRPr="001E0B5D">
        <w:rPr>
          <w:sz w:val="24"/>
          <w:szCs w:val="24"/>
        </w:rPr>
        <w:t>benefit trend in</w:t>
      </w:r>
      <w:r w:rsidRPr="001E0B5D">
        <w:rPr>
          <w:sz w:val="24"/>
          <w:szCs w:val="24"/>
        </w:rPr>
        <w:t xml:space="preserve"> </w:t>
      </w:r>
      <w:r w:rsidR="009D3B35" w:rsidRPr="001E0B5D">
        <w:rPr>
          <w:sz w:val="24"/>
          <w:szCs w:val="24"/>
        </w:rPr>
        <w:t xml:space="preserve">the </w:t>
      </w:r>
      <w:r w:rsidRPr="001E0B5D">
        <w:rPr>
          <w:sz w:val="24"/>
          <w:szCs w:val="24"/>
        </w:rPr>
        <w:t>1-year transfer group at 24 months</w:t>
      </w:r>
      <w:r w:rsidR="009D3B35" w:rsidRPr="001E0B5D">
        <w:rPr>
          <w:sz w:val="24"/>
          <w:szCs w:val="24"/>
        </w:rPr>
        <w:t xml:space="preserve"> and</w:t>
      </w:r>
      <w:r w:rsidRPr="001E0B5D">
        <w:rPr>
          <w:sz w:val="24"/>
          <w:szCs w:val="24"/>
        </w:rPr>
        <w:t xml:space="preserve"> 30 months</w:t>
      </w:r>
      <w:r w:rsidR="009D3B35" w:rsidRPr="001E0B5D">
        <w:rPr>
          <w:sz w:val="24"/>
          <w:szCs w:val="24"/>
        </w:rPr>
        <w:t>. The benefits in pain and nausea disappeared at</w:t>
      </w:r>
      <w:r w:rsidRPr="001E0B5D">
        <w:rPr>
          <w:sz w:val="24"/>
          <w:szCs w:val="24"/>
        </w:rPr>
        <w:t xml:space="preserve"> 36 months, suggesting </w:t>
      </w:r>
      <w:r w:rsidR="009D3B35" w:rsidRPr="001E0B5D">
        <w:rPr>
          <w:sz w:val="24"/>
          <w:szCs w:val="24"/>
        </w:rPr>
        <w:t xml:space="preserve">that </w:t>
      </w:r>
      <w:r w:rsidRPr="001E0B5D">
        <w:rPr>
          <w:sz w:val="24"/>
          <w:szCs w:val="24"/>
        </w:rPr>
        <w:t xml:space="preserve">the </w:t>
      </w:r>
      <w:r w:rsidR="009D3B35" w:rsidRPr="001E0B5D">
        <w:rPr>
          <w:sz w:val="24"/>
          <w:szCs w:val="24"/>
        </w:rPr>
        <w:t>two</w:t>
      </w:r>
      <w:r w:rsidRPr="001E0B5D">
        <w:rPr>
          <w:sz w:val="24"/>
          <w:szCs w:val="24"/>
        </w:rPr>
        <w:t xml:space="preserve"> group</w:t>
      </w:r>
      <w:r w:rsidR="009D3B35" w:rsidRPr="001E0B5D">
        <w:rPr>
          <w:sz w:val="24"/>
          <w:szCs w:val="24"/>
        </w:rPr>
        <w:t>s</w:t>
      </w:r>
      <w:r w:rsidRPr="001E0B5D">
        <w:rPr>
          <w:sz w:val="24"/>
          <w:szCs w:val="24"/>
        </w:rPr>
        <w:t xml:space="preserve"> </w:t>
      </w:r>
      <w:r w:rsidR="009D3B35" w:rsidRPr="001E0B5D">
        <w:rPr>
          <w:sz w:val="24"/>
          <w:szCs w:val="24"/>
        </w:rPr>
        <w:t xml:space="preserve">converged after both groups achieved similar rates of </w:t>
      </w:r>
      <w:r w:rsidRPr="001E0B5D">
        <w:rPr>
          <w:sz w:val="24"/>
          <w:szCs w:val="24"/>
        </w:rPr>
        <w:t>transfer to the generalist (LTFU</w:t>
      </w:r>
      <w:r w:rsidR="009D3B35" w:rsidRPr="001E0B5D">
        <w:rPr>
          <w:sz w:val="24"/>
          <w:szCs w:val="24"/>
        </w:rPr>
        <w:t>)</w:t>
      </w:r>
      <w:r w:rsidRPr="001E0B5D">
        <w:rPr>
          <w:sz w:val="24"/>
          <w:szCs w:val="24"/>
        </w:rPr>
        <w:t xml:space="preserve"> program. Due to the large nonadherence-to-transfer rate, per protocol (PP) analysis was done, where the actual transferred-to-LTFU group was compared with the stayed-with-oncology group at different time points (Figure </w:t>
      </w:r>
      <w:r w:rsidR="00CB5CC7" w:rsidRPr="001E0B5D">
        <w:rPr>
          <w:sz w:val="24"/>
          <w:szCs w:val="24"/>
        </w:rPr>
        <w:t>8</w:t>
      </w:r>
      <w:r w:rsidRPr="001E0B5D">
        <w:rPr>
          <w:sz w:val="24"/>
          <w:szCs w:val="24"/>
        </w:rPr>
        <w:t xml:space="preserve">B &amp; </w:t>
      </w:r>
      <w:r w:rsidR="00CB5CC7" w:rsidRPr="001E0B5D">
        <w:rPr>
          <w:sz w:val="24"/>
          <w:szCs w:val="24"/>
        </w:rPr>
        <w:t>8</w:t>
      </w:r>
      <w:r w:rsidRPr="001E0B5D">
        <w:rPr>
          <w:sz w:val="24"/>
          <w:szCs w:val="24"/>
        </w:rPr>
        <w:t>C). The differences</w:t>
      </w:r>
      <w:r w:rsidR="009D3B35" w:rsidRPr="001E0B5D">
        <w:rPr>
          <w:sz w:val="24"/>
          <w:szCs w:val="24"/>
        </w:rPr>
        <w:t xml:space="preserve"> between the two groups in nausea, cognitive problem, and arm problem dimensions</w:t>
      </w:r>
      <w:r w:rsidRPr="001E0B5D">
        <w:rPr>
          <w:sz w:val="24"/>
          <w:szCs w:val="24"/>
        </w:rPr>
        <w:t xml:space="preserve"> became </w:t>
      </w:r>
      <w:r w:rsidR="009D3B35" w:rsidRPr="001E0B5D">
        <w:rPr>
          <w:sz w:val="24"/>
          <w:szCs w:val="24"/>
        </w:rPr>
        <w:t>significant</w:t>
      </w:r>
      <w:r w:rsidRPr="001E0B5D">
        <w:rPr>
          <w:sz w:val="24"/>
          <w:szCs w:val="24"/>
        </w:rPr>
        <w:t xml:space="preserve">, with </w:t>
      </w:r>
      <w:r w:rsidR="009D3B35" w:rsidRPr="001E0B5D">
        <w:rPr>
          <w:sz w:val="24"/>
          <w:szCs w:val="24"/>
        </w:rPr>
        <w:t>the maximal benefit shown at 24</w:t>
      </w:r>
      <w:r w:rsidRPr="001E0B5D">
        <w:rPr>
          <w:sz w:val="24"/>
          <w:szCs w:val="24"/>
        </w:rPr>
        <w:t xml:space="preserve"> months, while by month 36, the differences between the two groups diminished.</w:t>
      </w:r>
    </w:p>
    <w:p w14:paraId="49B5F29B" w14:textId="77777777" w:rsidR="008C35E1" w:rsidRPr="001E0B5D" w:rsidRDefault="008C35E1" w:rsidP="009F4F83">
      <w:pPr>
        <w:autoSpaceDE w:val="0"/>
        <w:autoSpaceDN w:val="0"/>
        <w:spacing w:after="240"/>
        <w:ind w:firstLine="480"/>
        <w:rPr>
          <w:sz w:val="24"/>
          <w:szCs w:val="24"/>
        </w:rPr>
      </w:pPr>
    </w:p>
    <w:p w14:paraId="6428EDA9" w14:textId="77777777" w:rsidR="008C35E1" w:rsidRPr="001E0B5D" w:rsidRDefault="008C35E1" w:rsidP="009F4F83">
      <w:pPr>
        <w:spacing w:after="240"/>
      </w:pPr>
      <w:r w:rsidRPr="001E0B5D">
        <w:t>(A)</w:t>
      </w:r>
    </w:p>
    <w:p w14:paraId="113265EE" w14:textId="55F8205B" w:rsidR="00437A02" w:rsidRPr="001E0B5D" w:rsidRDefault="004C6B96" w:rsidP="009F4F83">
      <w:pPr>
        <w:spacing w:after="240"/>
      </w:pPr>
      <w:r w:rsidRPr="001E0B5D">
        <w:rPr>
          <w:noProof/>
        </w:rPr>
        <w:drawing>
          <wp:inline distT="0" distB="0" distL="0" distR="0" wp14:anchorId="2409BF19" wp14:editId="20CAAD6C">
            <wp:extent cx="6355715" cy="326390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55715" cy="3263900"/>
                    </a:xfrm>
                    <a:prstGeom prst="rect">
                      <a:avLst/>
                    </a:prstGeom>
                    <a:noFill/>
                    <a:ln>
                      <a:noFill/>
                    </a:ln>
                  </pic:spPr>
                </pic:pic>
              </a:graphicData>
            </a:graphic>
          </wp:inline>
        </w:drawing>
      </w:r>
    </w:p>
    <w:p w14:paraId="557D26C3" w14:textId="77777777" w:rsidR="007372F2" w:rsidRPr="001E0B5D" w:rsidRDefault="007372F2" w:rsidP="009F4F83">
      <w:pPr>
        <w:spacing w:after="240"/>
      </w:pPr>
      <w:r w:rsidRPr="001E0B5D">
        <w:t>(B)</w:t>
      </w:r>
    </w:p>
    <w:p w14:paraId="3D44F5BC" w14:textId="6573CF19" w:rsidR="007372F2" w:rsidRPr="001E0B5D" w:rsidRDefault="004C6B96" w:rsidP="009F4F83">
      <w:pPr>
        <w:spacing w:after="240"/>
      </w:pPr>
      <w:r w:rsidRPr="001E0B5D">
        <w:rPr>
          <w:noProof/>
        </w:rPr>
        <w:lastRenderedPageBreak/>
        <w:drawing>
          <wp:inline distT="0" distB="0" distL="0" distR="0" wp14:anchorId="24F4E8BE" wp14:editId="482A7B58">
            <wp:extent cx="6196965" cy="324104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6965" cy="3241040"/>
                    </a:xfrm>
                    <a:prstGeom prst="rect">
                      <a:avLst/>
                    </a:prstGeom>
                    <a:noFill/>
                    <a:ln>
                      <a:noFill/>
                    </a:ln>
                  </pic:spPr>
                </pic:pic>
              </a:graphicData>
            </a:graphic>
          </wp:inline>
        </w:drawing>
      </w:r>
    </w:p>
    <w:p w14:paraId="1994008B" w14:textId="77777777" w:rsidR="007372F2" w:rsidRPr="001E0B5D" w:rsidRDefault="007372F2" w:rsidP="009F4F83">
      <w:pPr>
        <w:spacing w:after="240"/>
      </w:pPr>
      <w:r w:rsidRPr="001E0B5D">
        <w:t>(C)</w:t>
      </w:r>
    </w:p>
    <w:p w14:paraId="5DE5A6C4" w14:textId="7D483268" w:rsidR="007372F2" w:rsidRPr="001E0B5D" w:rsidRDefault="004C6B96" w:rsidP="009F4F83">
      <w:pPr>
        <w:spacing w:after="240"/>
      </w:pPr>
      <w:r w:rsidRPr="001E0B5D">
        <w:rPr>
          <w:noProof/>
        </w:rPr>
        <w:drawing>
          <wp:inline distT="0" distB="0" distL="0" distR="0" wp14:anchorId="62917F83" wp14:editId="239C8040">
            <wp:extent cx="6201410" cy="169291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01410" cy="1692910"/>
                    </a:xfrm>
                    <a:prstGeom prst="rect">
                      <a:avLst/>
                    </a:prstGeom>
                    <a:noFill/>
                    <a:ln>
                      <a:noFill/>
                    </a:ln>
                  </pic:spPr>
                </pic:pic>
              </a:graphicData>
            </a:graphic>
          </wp:inline>
        </w:drawing>
      </w:r>
    </w:p>
    <w:p w14:paraId="4E3B97FA" w14:textId="77777777" w:rsidR="007372F2" w:rsidRPr="001E0B5D" w:rsidRDefault="007372F2" w:rsidP="009F4F83">
      <w:pPr>
        <w:spacing w:after="240"/>
      </w:pPr>
    </w:p>
    <w:p w14:paraId="5F422570" w14:textId="77777777" w:rsidR="007372F2" w:rsidRPr="001E0B5D" w:rsidRDefault="007372F2" w:rsidP="009F4F83">
      <w:pPr>
        <w:spacing w:after="240"/>
        <w:rPr>
          <w:b/>
          <w:bCs/>
          <w:sz w:val="24"/>
          <w:szCs w:val="24"/>
        </w:rPr>
      </w:pPr>
      <w:r w:rsidRPr="001E0B5D">
        <w:rPr>
          <w:b/>
          <w:bCs/>
          <w:sz w:val="24"/>
          <w:szCs w:val="24"/>
        </w:rPr>
        <w:t xml:space="preserve">Figure 8. </w:t>
      </w:r>
      <w:r w:rsidR="009F21C4" w:rsidRPr="001E0B5D">
        <w:rPr>
          <w:b/>
          <w:bCs/>
          <w:sz w:val="24"/>
          <w:szCs w:val="24"/>
        </w:rPr>
        <w:t xml:space="preserve">Breast cancer treatment related symptom </w:t>
      </w:r>
      <w:r w:rsidRPr="001E0B5D">
        <w:rPr>
          <w:b/>
          <w:bCs/>
          <w:sz w:val="24"/>
          <w:szCs w:val="24"/>
        </w:rPr>
        <w:t xml:space="preserve">dimensions </w:t>
      </w:r>
      <w:r w:rsidR="009F21C4" w:rsidRPr="001E0B5D">
        <w:rPr>
          <w:b/>
          <w:bCs/>
          <w:sz w:val="24"/>
          <w:szCs w:val="24"/>
        </w:rPr>
        <w:t xml:space="preserve">measured by BCPT questionnaire </w:t>
      </w:r>
      <w:r w:rsidRPr="001E0B5D">
        <w:rPr>
          <w:b/>
          <w:bCs/>
          <w:sz w:val="24"/>
          <w:szCs w:val="24"/>
        </w:rPr>
        <w:t>shown by percentage</w:t>
      </w:r>
      <w:r w:rsidR="009F21C4" w:rsidRPr="001E0B5D">
        <w:rPr>
          <w:b/>
          <w:bCs/>
          <w:sz w:val="24"/>
          <w:szCs w:val="24"/>
        </w:rPr>
        <w:t>s of</w:t>
      </w:r>
      <w:r w:rsidRPr="001E0B5D">
        <w:rPr>
          <w:b/>
          <w:bCs/>
          <w:sz w:val="24"/>
          <w:szCs w:val="24"/>
        </w:rPr>
        <w:t xml:space="preserve"> participants with improvement or deterioration by specific point thresholds (≥ 0.5, 1, 1.5 points out of </w:t>
      </w:r>
      <w:r w:rsidR="009F21C4" w:rsidRPr="001E0B5D">
        <w:rPr>
          <w:b/>
          <w:bCs/>
          <w:sz w:val="24"/>
          <w:szCs w:val="24"/>
        </w:rPr>
        <w:t xml:space="preserve">a total of </w:t>
      </w:r>
      <w:r w:rsidRPr="001E0B5D">
        <w:rPr>
          <w:b/>
          <w:bCs/>
          <w:sz w:val="24"/>
          <w:szCs w:val="24"/>
        </w:rPr>
        <w:t>4</w:t>
      </w:r>
      <w:r w:rsidR="009F21C4" w:rsidRPr="001E0B5D">
        <w:rPr>
          <w:b/>
          <w:bCs/>
          <w:sz w:val="24"/>
          <w:szCs w:val="24"/>
        </w:rPr>
        <w:t xml:space="preserve"> points</w:t>
      </w:r>
      <w:r w:rsidRPr="001E0B5D">
        <w:rPr>
          <w:b/>
          <w:bCs/>
          <w:sz w:val="24"/>
          <w:szCs w:val="24"/>
        </w:rPr>
        <w:t xml:space="preserve">). Forest plots </w:t>
      </w:r>
      <w:proofErr w:type="gramStart"/>
      <w:r w:rsidRPr="001E0B5D">
        <w:rPr>
          <w:b/>
          <w:bCs/>
          <w:sz w:val="24"/>
          <w:szCs w:val="24"/>
        </w:rPr>
        <w:t>showing</w:t>
      </w:r>
      <w:proofErr w:type="gramEnd"/>
      <w:r w:rsidRPr="001E0B5D">
        <w:rPr>
          <w:b/>
          <w:bCs/>
          <w:sz w:val="24"/>
          <w:szCs w:val="24"/>
        </w:rPr>
        <w:t xml:space="preserve"> odds ratios (95% confidence interval) for various dimensions and various point thresholds at months 24, 30, 36 comparing </w:t>
      </w:r>
      <w:r w:rsidR="009F21C4" w:rsidRPr="001E0B5D">
        <w:rPr>
          <w:b/>
          <w:bCs/>
          <w:sz w:val="24"/>
          <w:szCs w:val="24"/>
        </w:rPr>
        <w:t xml:space="preserve">the </w:t>
      </w:r>
      <w:r w:rsidRPr="001E0B5D">
        <w:rPr>
          <w:b/>
          <w:bCs/>
          <w:sz w:val="24"/>
          <w:szCs w:val="24"/>
        </w:rPr>
        <w:t>two groups</w:t>
      </w:r>
      <w:r w:rsidR="009F21C4" w:rsidRPr="001E0B5D">
        <w:rPr>
          <w:b/>
          <w:bCs/>
          <w:sz w:val="24"/>
          <w:szCs w:val="24"/>
        </w:rPr>
        <w:t>:</w:t>
      </w:r>
      <w:r w:rsidRPr="001E0B5D">
        <w:rPr>
          <w:b/>
          <w:bCs/>
          <w:sz w:val="24"/>
          <w:szCs w:val="24"/>
        </w:rPr>
        <w:t xml:space="preserve"> (A) ITT analysis between </w:t>
      </w:r>
      <w:r w:rsidR="009F21C4" w:rsidRPr="001E0B5D">
        <w:rPr>
          <w:b/>
          <w:bCs/>
          <w:sz w:val="24"/>
          <w:szCs w:val="24"/>
        </w:rPr>
        <w:t xml:space="preserve">the </w:t>
      </w:r>
      <w:r w:rsidRPr="001E0B5D">
        <w:rPr>
          <w:b/>
          <w:bCs/>
          <w:sz w:val="24"/>
          <w:szCs w:val="24"/>
        </w:rPr>
        <w:t xml:space="preserve">1-year transfer and 2-year transfer groups, (B) per protocol analysis between LTFU (transferred) and </w:t>
      </w:r>
      <w:proofErr w:type="spellStart"/>
      <w:r w:rsidR="009F21C4" w:rsidRPr="001E0B5D">
        <w:rPr>
          <w:b/>
          <w:bCs/>
          <w:sz w:val="24"/>
          <w:szCs w:val="24"/>
        </w:rPr>
        <w:t>O</w:t>
      </w:r>
      <w:r w:rsidRPr="001E0B5D">
        <w:rPr>
          <w:b/>
          <w:bCs/>
          <w:sz w:val="24"/>
          <w:szCs w:val="24"/>
        </w:rPr>
        <w:t>nc</w:t>
      </w:r>
      <w:proofErr w:type="spellEnd"/>
      <w:r w:rsidRPr="001E0B5D">
        <w:rPr>
          <w:b/>
          <w:bCs/>
          <w:sz w:val="24"/>
          <w:szCs w:val="24"/>
        </w:rPr>
        <w:t xml:space="preserve"> (stayed-with-oncology) groups. (C) </w:t>
      </w:r>
      <w:r w:rsidR="009F21C4" w:rsidRPr="001E0B5D">
        <w:rPr>
          <w:b/>
          <w:bCs/>
          <w:sz w:val="24"/>
          <w:szCs w:val="24"/>
        </w:rPr>
        <w:t>B</w:t>
      </w:r>
      <w:r w:rsidRPr="001E0B5D">
        <w:rPr>
          <w:b/>
          <w:bCs/>
          <w:sz w:val="24"/>
          <w:szCs w:val="24"/>
        </w:rPr>
        <w:t>ar graph showing percentage</w:t>
      </w:r>
      <w:r w:rsidR="009F21C4" w:rsidRPr="001E0B5D">
        <w:rPr>
          <w:b/>
          <w:bCs/>
          <w:sz w:val="24"/>
          <w:szCs w:val="24"/>
        </w:rPr>
        <w:t>s</w:t>
      </w:r>
      <w:r w:rsidRPr="001E0B5D">
        <w:rPr>
          <w:b/>
          <w:bCs/>
          <w:sz w:val="24"/>
          <w:szCs w:val="24"/>
        </w:rPr>
        <w:t xml:space="preserve"> of participants with improvement or deterioration by various point thresholds and significant P values.</w:t>
      </w:r>
    </w:p>
    <w:p w14:paraId="07A32ECE" w14:textId="77777777" w:rsidR="005604F2" w:rsidRPr="001E0B5D" w:rsidRDefault="005604F2" w:rsidP="009F4F83">
      <w:pPr>
        <w:autoSpaceDE w:val="0"/>
        <w:autoSpaceDN w:val="0"/>
        <w:spacing w:after="240"/>
        <w:ind w:firstLine="480"/>
        <w:rPr>
          <w:sz w:val="24"/>
          <w:szCs w:val="24"/>
        </w:rPr>
      </w:pPr>
    </w:p>
    <w:p w14:paraId="1A4744A5" w14:textId="77777777" w:rsidR="00010BD9" w:rsidRPr="001E0B5D" w:rsidRDefault="005604F2" w:rsidP="009F4F83">
      <w:pPr>
        <w:autoSpaceDE w:val="0"/>
        <w:autoSpaceDN w:val="0"/>
        <w:spacing w:after="240"/>
        <w:ind w:firstLine="480"/>
        <w:rPr>
          <w:sz w:val="24"/>
          <w:szCs w:val="24"/>
          <w:u w:val="single"/>
        </w:rPr>
      </w:pPr>
      <w:r w:rsidRPr="001E0B5D">
        <w:rPr>
          <w:sz w:val="24"/>
          <w:szCs w:val="24"/>
          <w:u w:val="single"/>
        </w:rPr>
        <w:t>D</w:t>
      </w:r>
      <w:r w:rsidR="00010BD9" w:rsidRPr="001E0B5D">
        <w:rPr>
          <w:sz w:val="24"/>
          <w:szCs w:val="24"/>
          <w:u w:val="single"/>
        </w:rPr>
        <w:t>epression and anxiety</w:t>
      </w:r>
      <w:r w:rsidRPr="001E0B5D">
        <w:rPr>
          <w:sz w:val="24"/>
          <w:szCs w:val="24"/>
          <w:u w:val="single"/>
        </w:rPr>
        <w:t xml:space="preserve"> by</w:t>
      </w:r>
      <w:r w:rsidR="00010BD9" w:rsidRPr="001E0B5D">
        <w:rPr>
          <w:sz w:val="24"/>
          <w:szCs w:val="24"/>
          <w:u w:val="single"/>
        </w:rPr>
        <w:t xml:space="preserve"> </w:t>
      </w:r>
      <w:r w:rsidRPr="001E0B5D">
        <w:rPr>
          <w:sz w:val="24"/>
          <w:szCs w:val="24"/>
          <w:u w:val="single"/>
        </w:rPr>
        <w:t xml:space="preserve">PHQ-9 and </w:t>
      </w:r>
      <w:r w:rsidR="00010BD9" w:rsidRPr="001E0B5D">
        <w:rPr>
          <w:sz w:val="24"/>
          <w:szCs w:val="24"/>
          <w:u w:val="single"/>
        </w:rPr>
        <w:t>GAD-7</w:t>
      </w:r>
    </w:p>
    <w:p w14:paraId="3B211D12" w14:textId="77777777" w:rsidR="007372F2" w:rsidRPr="001E0B5D" w:rsidRDefault="00C4259A" w:rsidP="009F4F83">
      <w:pPr>
        <w:autoSpaceDE w:val="0"/>
        <w:autoSpaceDN w:val="0"/>
        <w:spacing w:after="240"/>
        <w:ind w:firstLine="480"/>
        <w:rPr>
          <w:b/>
          <w:bCs/>
          <w:sz w:val="24"/>
          <w:szCs w:val="24"/>
        </w:rPr>
      </w:pPr>
      <w:r w:rsidRPr="001E0B5D">
        <w:rPr>
          <w:sz w:val="24"/>
          <w:szCs w:val="24"/>
        </w:rPr>
        <w:t xml:space="preserve">At 24 months, </w:t>
      </w:r>
      <w:r w:rsidR="009F21C4" w:rsidRPr="001E0B5D">
        <w:rPr>
          <w:sz w:val="24"/>
          <w:szCs w:val="24"/>
        </w:rPr>
        <w:t xml:space="preserve">there were no significant differences between the </w:t>
      </w:r>
      <w:r w:rsidRPr="001E0B5D">
        <w:rPr>
          <w:sz w:val="24"/>
          <w:szCs w:val="24"/>
        </w:rPr>
        <w:t xml:space="preserve">1-year </w:t>
      </w:r>
      <w:r w:rsidR="009F21C4" w:rsidRPr="001E0B5D">
        <w:rPr>
          <w:sz w:val="24"/>
          <w:szCs w:val="24"/>
        </w:rPr>
        <w:t xml:space="preserve">and </w:t>
      </w:r>
      <w:r w:rsidRPr="001E0B5D">
        <w:rPr>
          <w:sz w:val="24"/>
          <w:szCs w:val="24"/>
        </w:rPr>
        <w:t xml:space="preserve">the 2-year transfer </w:t>
      </w:r>
      <w:r w:rsidRPr="001E0B5D">
        <w:rPr>
          <w:sz w:val="24"/>
          <w:szCs w:val="24"/>
        </w:rPr>
        <w:lastRenderedPageBreak/>
        <w:t>group</w:t>
      </w:r>
      <w:r w:rsidR="009F21C4" w:rsidRPr="001E0B5D">
        <w:rPr>
          <w:sz w:val="24"/>
          <w:szCs w:val="24"/>
        </w:rPr>
        <w:t xml:space="preserve">s </w:t>
      </w:r>
      <w:r w:rsidRPr="001E0B5D">
        <w:rPr>
          <w:sz w:val="24"/>
          <w:szCs w:val="24"/>
        </w:rPr>
        <w:t xml:space="preserve">(Figure </w:t>
      </w:r>
      <w:r w:rsidR="009F21C4" w:rsidRPr="001E0B5D">
        <w:rPr>
          <w:sz w:val="24"/>
          <w:szCs w:val="24"/>
        </w:rPr>
        <w:t>9</w:t>
      </w:r>
      <w:r w:rsidRPr="001E0B5D">
        <w:rPr>
          <w:sz w:val="24"/>
          <w:szCs w:val="24"/>
        </w:rPr>
        <w:t xml:space="preserve">A &amp; </w:t>
      </w:r>
      <w:r w:rsidR="009F21C4" w:rsidRPr="001E0B5D">
        <w:rPr>
          <w:sz w:val="24"/>
          <w:szCs w:val="24"/>
        </w:rPr>
        <w:t>9</w:t>
      </w:r>
      <w:r w:rsidRPr="001E0B5D">
        <w:rPr>
          <w:sz w:val="24"/>
          <w:szCs w:val="24"/>
        </w:rPr>
        <w:t xml:space="preserve">B). There were </w:t>
      </w:r>
      <w:r w:rsidR="009F21C4" w:rsidRPr="001E0B5D">
        <w:rPr>
          <w:sz w:val="24"/>
          <w:szCs w:val="24"/>
        </w:rPr>
        <w:t xml:space="preserve">significant </w:t>
      </w:r>
      <w:r w:rsidRPr="001E0B5D">
        <w:rPr>
          <w:sz w:val="24"/>
          <w:szCs w:val="24"/>
        </w:rPr>
        <w:t xml:space="preserve">trends of improving </w:t>
      </w:r>
      <w:r w:rsidR="009F21C4" w:rsidRPr="001E0B5D">
        <w:rPr>
          <w:sz w:val="24"/>
          <w:szCs w:val="24"/>
        </w:rPr>
        <w:t>mood</w:t>
      </w:r>
      <w:r w:rsidRPr="001E0B5D">
        <w:rPr>
          <w:sz w:val="24"/>
          <w:szCs w:val="24"/>
        </w:rPr>
        <w:t xml:space="preserve"> over time after breast cancer treatment </w:t>
      </w:r>
      <w:r w:rsidR="009F21C4" w:rsidRPr="001E0B5D">
        <w:rPr>
          <w:sz w:val="24"/>
          <w:szCs w:val="24"/>
        </w:rPr>
        <w:t>for both groups</w:t>
      </w:r>
      <w:r w:rsidRPr="001E0B5D">
        <w:rPr>
          <w:sz w:val="24"/>
          <w:szCs w:val="24"/>
        </w:rPr>
        <w:t>.</w:t>
      </w:r>
    </w:p>
    <w:p w14:paraId="00651F0C" w14:textId="342BA8A1" w:rsidR="007372F2" w:rsidRPr="001E0B5D" w:rsidRDefault="004C6B96" w:rsidP="009F4F83">
      <w:pPr>
        <w:spacing w:after="240"/>
        <w:rPr>
          <w:b/>
          <w:bCs/>
          <w:sz w:val="24"/>
          <w:szCs w:val="24"/>
        </w:rPr>
      </w:pPr>
      <w:r w:rsidRPr="001E0B5D">
        <w:rPr>
          <w:noProof/>
        </w:rPr>
        <w:drawing>
          <wp:inline distT="0" distB="0" distL="0" distR="0" wp14:anchorId="02D5B12A" wp14:editId="04509CD0">
            <wp:extent cx="6337300" cy="2181860"/>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7300" cy="2181860"/>
                    </a:xfrm>
                    <a:prstGeom prst="rect">
                      <a:avLst/>
                    </a:prstGeom>
                    <a:noFill/>
                    <a:ln>
                      <a:noFill/>
                    </a:ln>
                  </pic:spPr>
                </pic:pic>
              </a:graphicData>
            </a:graphic>
          </wp:inline>
        </w:drawing>
      </w:r>
      <w:r w:rsidR="007372F2" w:rsidRPr="001E0B5D">
        <w:rPr>
          <w:b/>
          <w:bCs/>
          <w:sz w:val="24"/>
          <w:szCs w:val="24"/>
        </w:rPr>
        <w:t xml:space="preserve">Figure 9. </w:t>
      </w:r>
      <w:r w:rsidR="009F21C4" w:rsidRPr="001E0B5D">
        <w:rPr>
          <w:b/>
          <w:bCs/>
          <w:sz w:val="24"/>
          <w:szCs w:val="24"/>
        </w:rPr>
        <w:t>Depression</w:t>
      </w:r>
      <w:r w:rsidR="007372F2" w:rsidRPr="001E0B5D">
        <w:rPr>
          <w:b/>
          <w:bCs/>
          <w:sz w:val="24"/>
          <w:szCs w:val="24"/>
        </w:rPr>
        <w:t xml:space="preserve"> measured by </w:t>
      </w:r>
      <w:r w:rsidR="009F21C4" w:rsidRPr="001E0B5D">
        <w:rPr>
          <w:b/>
          <w:bCs/>
          <w:sz w:val="24"/>
          <w:szCs w:val="24"/>
        </w:rPr>
        <w:t>PHQ-9 (A) and anxiety measured by GAD-7 (B)</w:t>
      </w:r>
      <w:r w:rsidR="007372F2" w:rsidRPr="001E0B5D">
        <w:rPr>
          <w:b/>
          <w:bCs/>
          <w:sz w:val="24"/>
          <w:szCs w:val="24"/>
        </w:rPr>
        <w:t xml:space="preserve"> in the 1-year transfer (navy line) vs the 2-year transfer (red line) groups (intention-to-treat analysis, repeated-measures mixed effect model)</w:t>
      </w:r>
      <w:r w:rsidR="009F21C4" w:rsidRPr="001E0B5D">
        <w:rPr>
          <w:b/>
          <w:bCs/>
          <w:sz w:val="24"/>
          <w:szCs w:val="24"/>
        </w:rPr>
        <w:t xml:space="preserve">. </w:t>
      </w:r>
      <w:r w:rsidR="007372F2" w:rsidRPr="001E0B5D">
        <w:rPr>
          <w:b/>
          <w:bCs/>
          <w:sz w:val="24"/>
          <w:szCs w:val="24"/>
        </w:rPr>
        <w:t xml:space="preserve">The diamond markers mark the respective median transfer time for the two groups. </w:t>
      </w:r>
      <w:proofErr w:type="gramStart"/>
      <w:r w:rsidR="007372F2" w:rsidRPr="001E0B5D">
        <w:rPr>
          <w:b/>
          <w:bCs/>
          <w:sz w:val="24"/>
          <w:szCs w:val="24"/>
        </w:rPr>
        <w:t>At 24</w:t>
      </w:r>
      <w:proofErr w:type="gramEnd"/>
      <w:r w:rsidR="007372F2" w:rsidRPr="001E0B5D">
        <w:rPr>
          <w:b/>
          <w:bCs/>
          <w:sz w:val="24"/>
          <w:szCs w:val="24"/>
        </w:rPr>
        <w:t xml:space="preserve"> months after surgery, the statistical significance for the score difference between the two groups </w:t>
      </w:r>
      <w:proofErr w:type="gramStart"/>
      <w:r w:rsidR="007372F2" w:rsidRPr="001E0B5D">
        <w:rPr>
          <w:b/>
          <w:bCs/>
          <w:sz w:val="24"/>
          <w:szCs w:val="24"/>
        </w:rPr>
        <w:t>were</w:t>
      </w:r>
      <w:proofErr w:type="gramEnd"/>
      <w:r w:rsidR="007372F2" w:rsidRPr="001E0B5D">
        <w:rPr>
          <w:b/>
          <w:bCs/>
          <w:sz w:val="24"/>
          <w:szCs w:val="24"/>
        </w:rPr>
        <w:t xml:space="preserve"> shown as P values above the 24-month marks. Trend P value for each line indicates the statistical significance for score change over time after breast cancer surgery.</w:t>
      </w:r>
    </w:p>
    <w:p w14:paraId="4264CB3A" w14:textId="77777777" w:rsidR="007372F2" w:rsidRPr="001E0B5D" w:rsidRDefault="007372F2" w:rsidP="009F4F83">
      <w:pPr>
        <w:spacing w:after="240"/>
        <w:rPr>
          <w:b/>
          <w:bCs/>
          <w:sz w:val="24"/>
          <w:szCs w:val="24"/>
        </w:rPr>
      </w:pPr>
    </w:p>
    <w:p w14:paraId="2FD54EEF" w14:textId="77777777" w:rsidR="00CB5CC7" w:rsidRPr="001E0B5D" w:rsidRDefault="00CB5CC7" w:rsidP="009F4F83">
      <w:pPr>
        <w:autoSpaceDE w:val="0"/>
        <w:autoSpaceDN w:val="0"/>
        <w:spacing w:after="240"/>
        <w:ind w:firstLine="480"/>
        <w:rPr>
          <w:sz w:val="24"/>
          <w:szCs w:val="24"/>
        </w:rPr>
      </w:pPr>
      <w:r w:rsidRPr="001E0B5D">
        <w:rPr>
          <w:sz w:val="24"/>
          <w:szCs w:val="24"/>
        </w:rPr>
        <w:t xml:space="preserve">Other ways of depicting comparisons for PHQ-9 and GAD-7 are shown in Figure 10. In the ITT analysis (Figure 10A), forest plot using odds ratios for different extent of improvement (≥ 1, 2, 3 points out of 27 for PHQ-9, 21 for GAD-7) or deterioration (≥ 1 point) showed borderline benefit trend in the 1-year transfer group at 24 months, and no difference at 30 and 36 months. Due to the large nonadherence-to-transfer rate, per protocol (PP) analysis was done, where the actual transferred-to-LTFU group was compared with the stayed-with-oncology group at different time points (Figure 10B &amp; 10C). The differences between the two groups became significant for larger extent improvement (≥ 2, 3 points for PHQ-9, and ≥ 3 points for GAD-7) </w:t>
      </w:r>
      <w:proofErr w:type="gramStart"/>
      <w:r w:rsidRPr="001E0B5D">
        <w:rPr>
          <w:sz w:val="24"/>
          <w:szCs w:val="24"/>
        </w:rPr>
        <w:t>at</w:t>
      </w:r>
      <w:proofErr w:type="gramEnd"/>
      <w:r w:rsidRPr="001E0B5D">
        <w:rPr>
          <w:sz w:val="24"/>
          <w:szCs w:val="24"/>
        </w:rPr>
        <w:t xml:space="preserve"> 24 months, while the differences diminished </w:t>
      </w:r>
      <w:proofErr w:type="gramStart"/>
      <w:r w:rsidRPr="001E0B5D">
        <w:rPr>
          <w:sz w:val="24"/>
          <w:szCs w:val="24"/>
        </w:rPr>
        <w:t>at</w:t>
      </w:r>
      <w:proofErr w:type="gramEnd"/>
      <w:r w:rsidRPr="001E0B5D">
        <w:rPr>
          <w:sz w:val="24"/>
          <w:szCs w:val="24"/>
        </w:rPr>
        <w:t xml:space="preserve"> 30 and 36 months.</w:t>
      </w:r>
    </w:p>
    <w:p w14:paraId="2541E70A" w14:textId="77777777" w:rsidR="00CB5CC7" w:rsidRPr="001E0B5D" w:rsidRDefault="00CB5CC7" w:rsidP="009F4F83">
      <w:pPr>
        <w:spacing w:after="240"/>
        <w:rPr>
          <w:b/>
          <w:bCs/>
          <w:sz w:val="24"/>
          <w:szCs w:val="24"/>
        </w:rPr>
      </w:pPr>
    </w:p>
    <w:p w14:paraId="6C4937A8" w14:textId="77777777" w:rsidR="00C4259A" w:rsidRPr="001E0B5D" w:rsidRDefault="00C4259A" w:rsidP="009F4F83">
      <w:pPr>
        <w:spacing w:after="240"/>
      </w:pPr>
      <w:r w:rsidRPr="001E0B5D">
        <w:t>(A)</w:t>
      </w:r>
    </w:p>
    <w:p w14:paraId="4FE91DBE" w14:textId="79158B40" w:rsidR="007372F2" w:rsidRPr="001E0B5D" w:rsidRDefault="004C6B96" w:rsidP="009F4F83">
      <w:pPr>
        <w:spacing w:after="240"/>
      </w:pPr>
      <w:r w:rsidRPr="001E0B5D">
        <w:rPr>
          <w:noProof/>
        </w:rPr>
        <w:lastRenderedPageBreak/>
        <w:drawing>
          <wp:inline distT="0" distB="0" distL="0" distR="0" wp14:anchorId="5AFA534D" wp14:editId="7BF38461">
            <wp:extent cx="6296660" cy="3213735"/>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96660" cy="3213735"/>
                    </a:xfrm>
                    <a:prstGeom prst="rect">
                      <a:avLst/>
                    </a:prstGeom>
                    <a:noFill/>
                    <a:ln>
                      <a:noFill/>
                    </a:ln>
                  </pic:spPr>
                </pic:pic>
              </a:graphicData>
            </a:graphic>
          </wp:inline>
        </w:drawing>
      </w:r>
    </w:p>
    <w:p w14:paraId="3D26E9A6" w14:textId="77777777" w:rsidR="00C4259A" w:rsidRPr="001E0B5D" w:rsidRDefault="00C4259A" w:rsidP="009F4F83">
      <w:pPr>
        <w:spacing w:after="240"/>
      </w:pPr>
      <w:r w:rsidRPr="001E0B5D">
        <w:t>(B)</w:t>
      </w:r>
    </w:p>
    <w:p w14:paraId="18DE672A" w14:textId="7DCBD536" w:rsidR="00C4259A" w:rsidRPr="001E0B5D" w:rsidRDefault="004C6B96" w:rsidP="009F4F83">
      <w:pPr>
        <w:spacing w:after="240"/>
      </w:pPr>
      <w:r w:rsidRPr="001E0B5D">
        <w:rPr>
          <w:noProof/>
        </w:rPr>
        <w:drawing>
          <wp:inline distT="0" distB="0" distL="0" distR="0" wp14:anchorId="505A8FE9" wp14:editId="736B71A4">
            <wp:extent cx="6292215" cy="3010535"/>
            <wp:effectExtent l="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92215" cy="3010535"/>
                    </a:xfrm>
                    <a:prstGeom prst="rect">
                      <a:avLst/>
                    </a:prstGeom>
                    <a:noFill/>
                    <a:ln>
                      <a:noFill/>
                    </a:ln>
                  </pic:spPr>
                </pic:pic>
              </a:graphicData>
            </a:graphic>
          </wp:inline>
        </w:drawing>
      </w:r>
    </w:p>
    <w:p w14:paraId="27287247" w14:textId="77777777" w:rsidR="00C4259A" w:rsidRPr="001E0B5D" w:rsidRDefault="00C4259A" w:rsidP="009F4F83">
      <w:pPr>
        <w:spacing w:after="240"/>
      </w:pPr>
      <w:r w:rsidRPr="001E0B5D">
        <w:t>(C)</w:t>
      </w:r>
    </w:p>
    <w:p w14:paraId="55B4D439" w14:textId="28A48A23" w:rsidR="00C4259A" w:rsidRPr="001E0B5D" w:rsidRDefault="004C6B96" w:rsidP="009F4F83">
      <w:pPr>
        <w:spacing w:after="240"/>
        <w:rPr>
          <w:b/>
          <w:bCs/>
          <w:sz w:val="24"/>
          <w:szCs w:val="24"/>
        </w:rPr>
      </w:pPr>
      <w:r w:rsidRPr="001E0B5D">
        <w:rPr>
          <w:noProof/>
        </w:rPr>
        <w:lastRenderedPageBreak/>
        <w:drawing>
          <wp:inline distT="0" distB="0" distL="0" distR="0" wp14:anchorId="3D4FAD72" wp14:editId="6824125A">
            <wp:extent cx="4933950" cy="18923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33950" cy="1892300"/>
                    </a:xfrm>
                    <a:prstGeom prst="rect">
                      <a:avLst/>
                    </a:prstGeom>
                    <a:noFill/>
                    <a:ln>
                      <a:noFill/>
                    </a:ln>
                  </pic:spPr>
                </pic:pic>
              </a:graphicData>
            </a:graphic>
          </wp:inline>
        </w:drawing>
      </w:r>
    </w:p>
    <w:p w14:paraId="153E8506" w14:textId="77777777" w:rsidR="007372F2" w:rsidRPr="001E0B5D" w:rsidRDefault="007372F2" w:rsidP="009F4F83">
      <w:pPr>
        <w:spacing w:after="240"/>
        <w:rPr>
          <w:b/>
          <w:bCs/>
          <w:sz w:val="24"/>
          <w:szCs w:val="24"/>
        </w:rPr>
      </w:pPr>
    </w:p>
    <w:p w14:paraId="1A81E364" w14:textId="77777777" w:rsidR="007372F2" w:rsidRPr="001E0B5D" w:rsidRDefault="007372F2" w:rsidP="009F4F83">
      <w:pPr>
        <w:spacing w:after="240"/>
        <w:rPr>
          <w:b/>
          <w:bCs/>
          <w:sz w:val="24"/>
          <w:szCs w:val="24"/>
        </w:rPr>
      </w:pPr>
      <w:r w:rsidRPr="001E0B5D">
        <w:rPr>
          <w:b/>
          <w:bCs/>
          <w:sz w:val="24"/>
          <w:szCs w:val="24"/>
        </w:rPr>
        <w:t>Figure 10. Depression (PHQ-9) and anxiety scores (GAD-7) shown by percentage</w:t>
      </w:r>
      <w:r w:rsidR="00CB5CC7" w:rsidRPr="001E0B5D">
        <w:rPr>
          <w:b/>
          <w:bCs/>
          <w:sz w:val="24"/>
          <w:szCs w:val="24"/>
        </w:rPr>
        <w:t>s of</w:t>
      </w:r>
      <w:r w:rsidRPr="001E0B5D">
        <w:rPr>
          <w:b/>
          <w:bCs/>
          <w:sz w:val="24"/>
          <w:szCs w:val="24"/>
        </w:rPr>
        <w:t xml:space="preserve"> participants with improvement or deterioration by specific point thresholds (≥ 1, </w:t>
      </w:r>
      <w:r w:rsidR="00C4259A" w:rsidRPr="001E0B5D">
        <w:rPr>
          <w:b/>
          <w:bCs/>
          <w:sz w:val="24"/>
          <w:szCs w:val="24"/>
        </w:rPr>
        <w:t>2, 3</w:t>
      </w:r>
      <w:r w:rsidRPr="001E0B5D">
        <w:rPr>
          <w:b/>
          <w:bCs/>
          <w:sz w:val="24"/>
          <w:szCs w:val="24"/>
        </w:rPr>
        <w:t xml:space="preserve"> points out of </w:t>
      </w:r>
      <w:r w:rsidR="00CB5CC7" w:rsidRPr="001E0B5D">
        <w:rPr>
          <w:b/>
          <w:bCs/>
          <w:sz w:val="24"/>
          <w:szCs w:val="24"/>
        </w:rPr>
        <w:t xml:space="preserve">a </w:t>
      </w:r>
      <w:r w:rsidRPr="001E0B5D">
        <w:rPr>
          <w:b/>
          <w:bCs/>
          <w:sz w:val="24"/>
          <w:szCs w:val="24"/>
        </w:rPr>
        <w:t xml:space="preserve">total </w:t>
      </w:r>
      <w:r w:rsidR="00CB5CC7" w:rsidRPr="001E0B5D">
        <w:rPr>
          <w:b/>
          <w:bCs/>
          <w:sz w:val="24"/>
          <w:szCs w:val="24"/>
        </w:rPr>
        <w:t xml:space="preserve">of </w:t>
      </w:r>
      <w:r w:rsidR="00C4259A" w:rsidRPr="001E0B5D">
        <w:rPr>
          <w:b/>
          <w:bCs/>
          <w:sz w:val="24"/>
          <w:szCs w:val="24"/>
        </w:rPr>
        <w:t>2</w:t>
      </w:r>
      <w:r w:rsidR="00CB5CC7" w:rsidRPr="001E0B5D">
        <w:rPr>
          <w:b/>
          <w:bCs/>
          <w:sz w:val="24"/>
          <w:szCs w:val="24"/>
        </w:rPr>
        <w:t>7 points for PHQ-9</w:t>
      </w:r>
      <w:r w:rsidR="00C4259A" w:rsidRPr="001E0B5D">
        <w:rPr>
          <w:b/>
          <w:bCs/>
          <w:sz w:val="24"/>
          <w:szCs w:val="24"/>
        </w:rPr>
        <w:t>, 2</w:t>
      </w:r>
      <w:r w:rsidR="00CB5CC7" w:rsidRPr="001E0B5D">
        <w:rPr>
          <w:b/>
          <w:bCs/>
          <w:sz w:val="24"/>
          <w:szCs w:val="24"/>
        </w:rPr>
        <w:t>1 points for GAD-7</w:t>
      </w:r>
      <w:r w:rsidRPr="001E0B5D">
        <w:rPr>
          <w:b/>
          <w:bCs/>
          <w:sz w:val="24"/>
          <w:szCs w:val="24"/>
        </w:rPr>
        <w:t xml:space="preserve">). Forest plots </w:t>
      </w:r>
      <w:proofErr w:type="gramStart"/>
      <w:r w:rsidRPr="001E0B5D">
        <w:rPr>
          <w:b/>
          <w:bCs/>
          <w:sz w:val="24"/>
          <w:szCs w:val="24"/>
        </w:rPr>
        <w:t>showing</w:t>
      </w:r>
      <w:proofErr w:type="gramEnd"/>
      <w:r w:rsidRPr="001E0B5D">
        <w:rPr>
          <w:b/>
          <w:bCs/>
          <w:sz w:val="24"/>
          <w:szCs w:val="24"/>
        </w:rPr>
        <w:t xml:space="preserve"> odds ratios (95% confidence interval) for various dimensions and various point thresholds at months 24, 30, 36 comparing</w:t>
      </w:r>
      <w:r w:rsidR="000B7ED7" w:rsidRPr="001E0B5D">
        <w:rPr>
          <w:b/>
          <w:bCs/>
          <w:sz w:val="24"/>
          <w:szCs w:val="24"/>
        </w:rPr>
        <w:t xml:space="preserve"> the</w:t>
      </w:r>
      <w:r w:rsidRPr="001E0B5D">
        <w:rPr>
          <w:b/>
          <w:bCs/>
          <w:sz w:val="24"/>
          <w:szCs w:val="24"/>
        </w:rPr>
        <w:t xml:space="preserve"> two groups</w:t>
      </w:r>
      <w:r w:rsidR="000B7ED7" w:rsidRPr="001E0B5D">
        <w:rPr>
          <w:b/>
          <w:bCs/>
          <w:sz w:val="24"/>
          <w:szCs w:val="24"/>
        </w:rPr>
        <w:t>:</w:t>
      </w:r>
      <w:r w:rsidRPr="001E0B5D">
        <w:rPr>
          <w:b/>
          <w:bCs/>
          <w:sz w:val="24"/>
          <w:szCs w:val="24"/>
        </w:rPr>
        <w:t xml:space="preserve"> (A) ITT analysis between </w:t>
      </w:r>
      <w:r w:rsidR="000B7ED7" w:rsidRPr="001E0B5D">
        <w:rPr>
          <w:b/>
          <w:bCs/>
          <w:sz w:val="24"/>
          <w:szCs w:val="24"/>
        </w:rPr>
        <w:t xml:space="preserve">the </w:t>
      </w:r>
      <w:r w:rsidRPr="001E0B5D">
        <w:rPr>
          <w:b/>
          <w:bCs/>
          <w:sz w:val="24"/>
          <w:szCs w:val="24"/>
        </w:rPr>
        <w:t xml:space="preserve">1-year transfer and 2-year transfer groups, (B) per protocol analysis between LTFU (transferred) and </w:t>
      </w:r>
      <w:proofErr w:type="spellStart"/>
      <w:r w:rsidR="000B7ED7" w:rsidRPr="001E0B5D">
        <w:rPr>
          <w:b/>
          <w:bCs/>
          <w:sz w:val="24"/>
          <w:szCs w:val="24"/>
        </w:rPr>
        <w:t>O</w:t>
      </w:r>
      <w:r w:rsidRPr="001E0B5D">
        <w:rPr>
          <w:b/>
          <w:bCs/>
          <w:sz w:val="24"/>
          <w:szCs w:val="24"/>
        </w:rPr>
        <w:t>nc</w:t>
      </w:r>
      <w:proofErr w:type="spellEnd"/>
      <w:r w:rsidRPr="001E0B5D">
        <w:rPr>
          <w:b/>
          <w:bCs/>
          <w:sz w:val="24"/>
          <w:szCs w:val="24"/>
        </w:rPr>
        <w:t xml:space="preserve"> (stayed-with-oncology) groups. (C) </w:t>
      </w:r>
      <w:r w:rsidR="000B7ED7" w:rsidRPr="001E0B5D">
        <w:rPr>
          <w:b/>
          <w:bCs/>
          <w:sz w:val="24"/>
          <w:szCs w:val="24"/>
        </w:rPr>
        <w:t>B</w:t>
      </w:r>
      <w:r w:rsidRPr="001E0B5D">
        <w:rPr>
          <w:b/>
          <w:bCs/>
          <w:sz w:val="24"/>
          <w:szCs w:val="24"/>
        </w:rPr>
        <w:t>ar graph showing percentage</w:t>
      </w:r>
      <w:r w:rsidR="000B7ED7" w:rsidRPr="001E0B5D">
        <w:rPr>
          <w:b/>
          <w:bCs/>
          <w:sz w:val="24"/>
          <w:szCs w:val="24"/>
        </w:rPr>
        <w:t>s</w:t>
      </w:r>
      <w:r w:rsidRPr="001E0B5D">
        <w:rPr>
          <w:b/>
          <w:bCs/>
          <w:sz w:val="24"/>
          <w:szCs w:val="24"/>
        </w:rPr>
        <w:t xml:space="preserve"> of participants with improvement or deterioration by various point thresholds and significant P values.</w:t>
      </w:r>
    </w:p>
    <w:p w14:paraId="03FD2D40" w14:textId="77777777" w:rsidR="00010BD9" w:rsidRPr="001E0B5D" w:rsidRDefault="00010BD9" w:rsidP="009F4F83">
      <w:pPr>
        <w:autoSpaceDE w:val="0"/>
        <w:autoSpaceDN w:val="0"/>
        <w:spacing w:after="240"/>
        <w:ind w:firstLine="480"/>
        <w:rPr>
          <w:sz w:val="24"/>
          <w:szCs w:val="24"/>
        </w:rPr>
      </w:pPr>
    </w:p>
    <w:p w14:paraId="22BDB363" w14:textId="77777777" w:rsidR="00010BD9" w:rsidRPr="001E0B5D" w:rsidRDefault="00C4259A" w:rsidP="009F4F83">
      <w:pPr>
        <w:spacing w:after="240"/>
        <w:rPr>
          <w:b/>
          <w:bCs/>
          <w:sz w:val="24"/>
          <w:szCs w:val="24"/>
        </w:rPr>
      </w:pPr>
      <w:r w:rsidRPr="001E0B5D">
        <w:rPr>
          <w:b/>
          <w:bCs/>
          <w:sz w:val="24"/>
          <w:szCs w:val="24"/>
        </w:rPr>
        <w:t>Conclusions:</w:t>
      </w:r>
    </w:p>
    <w:p w14:paraId="6297AD36" w14:textId="77777777" w:rsidR="008934CA" w:rsidRPr="001E0B5D" w:rsidRDefault="008934CA" w:rsidP="009F4F83">
      <w:pPr>
        <w:autoSpaceDE w:val="0"/>
        <w:autoSpaceDN w:val="0"/>
        <w:spacing w:after="240"/>
        <w:ind w:firstLine="480"/>
        <w:rPr>
          <w:sz w:val="24"/>
          <w:szCs w:val="24"/>
        </w:rPr>
      </w:pPr>
      <w:r w:rsidRPr="001E0B5D">
        <w:rPr>
          <w:sz w:val="24"/>
          <w:szCs w:val="24"/>
        </w:rPr>
        <w:t xml:space="preserve">We evaluated the impact of a generalist breast cancer survivorship program on </w:t>
      </w:r>
      <w:r w:rsidR="00F231EC" w:rsidRPr="001E0B5D">
        <w:rPr>
          <w:sz w:val="24"/>
          <w:szCs w:val="24"/>
        </w:rPr>
        <w:t>health-related</w:t>
      </w:r>
      <w:r w:rsidRPr="001E0B5D">
        <w:rPr>
          <w:sz w:val="24"/>
          <w:szCs w:val="24"/>
        </w:rPr>
        <w:t xml:space="preserve"> quality of life, control of cancer-related late effects, and mental health, compared to the conventional oncology care, using a randomized </w:t>
      </w:r>
      <w:r w:rsidR="00F231EC" w:rsidRPr="001E0B5D">
        <w:rPr>
          <w:sz w:val="24"/>
          <w:szCs w:val="24"/>
        </w:rPr>
        <w:t xml:space="preserve">trial </w:t>
      </w:r>
      <w:r w:rsidRPr="001E0B5D">
        <w:rPr>
          <w:sz w:val="24"/>
          <w:szCs w:val="24"/>
        </w:rPr>
        <w:t xml:space="preserve">design with early- versus late-transfer. </w:t>
      </w:r>
      <w:r w:rsidR="007372F2" w:rsidRPr="001E0B5D">
        <w:rPr>
          <w:sz w:val="24"/>
          <w:szCs w:val="24"/>
        </w:rPr>
        <w:t>Our generalist survivorship care program appeared to show favorable trends in many quality-of-life aspects, including</w:t>
      </w:r>
      <w:r w:rsidR="00A9709F" w:rsidRPr="001E0B5D">
        <w:rPr>
          <w:sz w:val="24"/>
          <w:szCs w:val="24"/>
        </w:rPr>
        <w:t xml:space="preserve"> vitality</w:t>
      </w:r>
      <w:r w:rsidR="007372F2" w:rsidRPr="001E0B5D">
        <w:rPr>
          <w:sz w:val="24"/>
          <w:szCs w:val="24"/>
        </w:rPr>
        <w:t>, pain, general health perception</w:t>
      </w:r>
      <w:r w:rsidRPr="001E0B5D">
        <w:rPr>
          <w:sz w:val="24"/>
          <w:szCs w:val="24"/>
        </w:rPr>
        <w:t xml:space="preserve">, </w:t>
      </w:r>
      <w:r w:rsidR="007372F2" w:rsidRPr="001E0B5D">
        <w:rPr>
          <w:sz w:val="24"/>
          <w:szCs w:val="24"/>
        </w:rPr>
        <w:t>nausea, cognitive problems, arm problems</w:t>
      </w:r>
      <w:r w:rsidRPr="001E0B5D">
        <w:rPr>
          <w:sz w:val="24"/>
          <w:szCs w:val="24"/>
        </w:rPr>
        <w:t xml:space="preserve">, </w:t>
      </w:r>
      <w:r w:rsidR="007372F2" w:rsidRPr="001E0B5D">
        <w:rPr>
          <w:sz w:val="24"/>
          <w:szCs w:val="24"/>
        </w:rPr>
        <w:t xml:space="preserve">depression, </w:t>
      </w:r>
      <w:r w:rsidRPr="001E0B5D">
        <w:rPr>
          <w:sz w:val="24"/>
          <w:szCs w:val="24"/>
        </w:rPr>
        <w:t xml:space="preserve">and </w:t>
      </w:r>
      <w:r w:rsidR="007372F2" w:rsidRPr="001E0B5D">
        <w:rPr>
          <w:sz w:val="24"/>
          <w:szCs w:val="24"/>
        </w:rPr>
        <w:t>anxiety</w:t>
      </w:r>
      <w:r w:rsidRPr="001E0B5D">
        <w:rPr>
          <w:sz w:val="24"/>
          <w:szCs w:val="24"/>
        </w:rPr>
        <w:t xml:space="preserve">. Many challenges existed in adopting generalist care </w:t>
      </w:r>
      <w:proofErr w:type="gramStart"/>
      <w:r w:rsidRPr="001E0B5D">
        <w:rPr>
          <w:sz w:val="24"/>
          <w:szCs w:val="24"/>
        </w:rPr>
        <w:t>model</w:t>
      </w:r>
      <w:proofErr w:type="gramEnd"/>
      <w:r w:rsidRPr="001E0B5D">
        <w:rPr>
          <w:sz w:val="24"/>
          <w:szCs w:val="24"/>
        </w:rPr>
        <w:t xml:space="preserve"> in breast cancer survivors; over 40% </w:t>
      </w:r>
      <w:r w:rsidR="00F231EC" w:rsidRPr="001E0B5D">
        <w:rPr>
          <w:sz w:val="24"/>
          <w:szCs w:val="24"/>
        </w:rPr>
        <w:t xml:space="preserve">of the study participants </w:t>
      </w:r>
      <w:r w:rsidRPr="001E0B5D">
        <w:rPr>
          <w:sz w:val="24"/>
          <w:szCs w:val="24"/>
        </w:rPr>
        <w:t xml:space="preserve">did not transfer at </w:t>
      </w:r>
      <w:r w:rsidR="00F231EC" w:rsidRPr="001E0B5D">
        <w:rPr>
          <w:sz w:val="24"/>
          <w:szCs w:val="24"/>
        </w:rPr>
        <w:t>the end of the study (</w:t>
      </w:r>
      <w:r w:rsidRPr="001E0B5D">
        <w:rPr>
          <w:sz w:val="24"/>
          <w:szCs w:val="24"/>
        </w:rPr>
        <w:t>3 years</w:t>
      </w:r>
      <w:r w:rsidR="00F231EC" w:rsidRPr="001E0B5D">
        <w:rPr>
          <w:sz w:val="24"/>
          <w:szCs w:val="24"/>
        </w:rPr>
        <w:t xml:space="preserve"> after breast cancer surgery)</w:t>
      </w:r>
      <w:r w:rsidRPr="001E0B5D">
        <w:rPr>
          <w:sz w:val="24"/>
          <w:szCs w:val="24"/>
        </w:rPr>
        <w:t xml:space="preserve">. These challenges </w:t>
      </w:r>
      <w:r w:rsidR="008667BC" w:rsidRPr="001E0B5D">
        <w:rPr>
          <w:sz w:val="24"/>
          <w:szCs w:val="24"/>
        </w:rPr>
        <w:t xml:space="preserve">can be used for quality improvement in current and future programs. Follow-up </w:t>
      </w:r>
      <w:r w:rsidRPr="001E0B5D">
        <w:rPr>
          <w:sz w:val="24"/>
          <w:szCs w:val="24"/>
        </w:rPr>
        <w:t>analysis</w:t>
      </w:r>
      <w:r w:rsidR="008667BC" w:rsidRPr="001E0B5D">
        <w:rPr>
          <w:sz w:val="24"/>
          <w:szCs w:val="24"/>
        </w:rPr>
        <w:t xml:space="preserve"> can </w:t>
      </w:r>
      <w:r w:rsidRPr="001E0B5D">
        <w:rPr>
          <w:sz w:val="24"/>
          <w:szCs w:val="24"/>
        </w:rPr>
        <w:t>include</w:t>
      </w:r>
      <w:r w:rsidR="008667BC" w:rsidRPr="001E0B5D">
        <w:rPr>
          <w:sz w:val="24"/>
          <w:szCs w:val="24"/>
        </w:rPr>
        <w:t xml:space="preserve"> </w:t>
      </w:r>
      <w:r w:rsidRPr="001E0B5D">
        <w:rPr>
          <w:sz w:val="24"/>
          <w:szCs w:val="24"/>
        </w:rPr>
        <w:t>time to confirmation of recurrence (n=20 vs 29 in the two groups), satisfaction with care, management of co-morbidities, health services utilization, and cost analysis</w:t>
      </w:r>
      <w:r w:rsidR="00F231EC" w:rsidRPr="001E0B5D">
        <w:rPr>
          <w:sz w:val="24"/>
          <w:szCs w:val="24"/>
        </w:rPr>
        <w:t>.</w:t>
      </w:r>
    </w:p>
    <w:p w14:paraId="6FDCDF0F" w14:textId="77777777" w:rsidR="008667BC" w:rsidRPr="001E0B5D" w:rsidRDefault="00A9709F" w:rsidP="009F4F83">
      <w:pPr>
        <w:autoSpaceDE w:val="0"/>
        <w:autoSpaceDN w:val="0"/>
        <w:spacing w:after="240"/>
        <w:ind w:firstLine="480"/>
        <w:rPr>
          <w:sz w:val="24"/>
          <w:szCs w:val="24"/>
        </w:rPr>
      </w:pPr>
      <w:r w:rsidRPr="001E0B5D">
        <w:rPr>
          <w:sz w:val="24"/>
          <w:szCs w:val="24"/>
        </w:rPr>
        <w:t xml:space="preserve">With the growing population of cancer survivors, survivorship care by general practitioners is a necessary and possibly desirable health care model, given the oncology workforce shortage and advancement of information decision support for rule-based care. This </w:t>
      </w:r>
      <w:r w:rsidR="00F231EC" w:rsidRPr="001E0B5D">
        <w:rPr>
          <w:sz w:val="24"/>
          <w:szCs w:val="24"/>
        </w:rPr>
        <w:t xml:space="preserve">model of care </w:t>
      </w:r>
      <w:r w:rsidRPr="001E0B5D">
        <w:rPr>
          <w:sz w:val="24"/>
          <w:szCs w:val="24"/>
        </w:rPr>
        <w:t xml:space="preserve">is </w:t>
      </w:r>
      <w:r w:rsidR="00F231EC" w:rsidRPr="001E0B5D">
        <w:rPr>
          <w:sz w:val="24"/>
          <w:szCs w:val="24"/>
        </w:rPr>
        <w:t>perhaps even more</w:t>
      </w:r>
      <w:r w:rsidRPr="001E0B5D">
        <w:rPr>
          <w:sz w:val="24"/>
          <w:szCs w:val="24"/>
        </w:rPr>
        <w:t xml:space="preserve"> necessary in the Taiwan health care system where patients do not commonly have primary care providers. As a cancer center emphasizing patient-centered care, KF-SYSCC has </w:t>
      </w:r>
      <w:proofErr w:type="gramStart"/>
      <w:r w:rsidRPr="001E0B5D">
        <w:rPr>
          <w:sz w:val="24"/>
          <w:szCs w:val="24"/>
        </w:rPr>
        <w:t>led</w:t>
      </w:r>
      <w:proofErr w:type="gramEnd"/>
      <w:r w:rsidRPr="001E0B5D">
        <w:rPr>
          <w:sz w:val="24"/>
          <w:szCs w:val="24"/>
        </w:rPr>
        <w:t xml:space="preserve"> the effort to build a </w:t>
      </w:r>
      <w:r w:rsidRPr="001E0B5D">
        <w:rPr>
          <w:sz w:val="24"/>
          <w:szCs w:val="24"/>
        </w:rPr>
        <w:lastRenderedPageBreak/>
        <w:t xml:space="preserve">highly effective model of generalist </w:t>
      </w:r>
      <w:r w:rsidR="00F231EC" w:rsidRPr="001E0B5D">
        <w:rPr>
          <w:sz w:val="24"/>
          <w:szCs w:val="24"/>
        </w:rPr>
        <w:t>survivorship</w:t>
      </w:r>
      <w:r w:rsidRPr="001E0B5D">
        <w:rPr>
          <w:sz w:val="24"/>
          <w:szCs w:val="24"/>
        </w:rPr>
        <w:t xml:space="preserve"> care. </w:t>
      </w:r>
      <w:r w:rsidR="00F231EC" w:rsidRPr="001E0B5D">
        <w:rPr>
          <w:sz w:val="24"/>
          <w:szCs w:val="24"/>
        </w:rPr>
        <w:t xml:space="preserve">This study was an integral part of the establishment of the </w:t>
      </w:r>
      <w:proofErr w:type="gramStart"/>
      <w:r w:rsidR="00F231EC" w:rsidRPr="001E0B5D">
        <w:rPr>
          <w:sz w:val="24"/>
          <w:szCs w:val="24"/>
        </w:rPr>
        <w:t>long term</w:t>
      </w:r>
      <w:proofErr w:type="gramEnd"/>
      <w:r w:rsidR="00F231EC" w:rsidRPr="001E0B5D">
        <w:rPr>
          <w:sz w:val="24"/>
          <w:szCs w:val="24"/>
        </w:rPr>
        <w:t xml:space="preserve"> follow-up program at KF-SYSCC. Involved physicians, nurses, research staff and administrative staff obtained skills to provide high quality holistic care. </w:t>
      </w:r>
      <w:r w:rsidR="008667BC" w:rsidRPr="001E0B5D">
        <w:rPr>
          <w:sz w:val="24"/>
          <w:szCs w:val="24"/>
        </w:rPr>
        <w:t xml:space="preserve">The strategies used to train primary care physicians and other health providers in the program, to foster a culture of holistic care, and to encourage evidence-based </w:t>
      </w:r>
      <w:proofErr w:type="gramStart"/>
      <w:r w:rsidR="008667BC" w:rsidRPr="001E0B5D">
        <w:rPr>
          <w:sz w:val="24"/>
          <w:szCs w:val="24"/>
        </w:rPr>
        <w:t>cost effective</w:t>
      </w:r>
      <w:proofErr w:type="gramEnd"/>
      <w:r w:rsidR="008667BC" w:rsidRPr="001E0B5D">
        <w:rPr>
          <w:sz w:val="24"/>
          <w:szCs w:val="24"/>
        </w:rPr>
        <w:t xml:space="preserve"> health services utilization may be disseminated to other health organizations and/or influence policy change in Taiwan’s health care system. </w:t>
      </w:r>
    </w:p>
    <w:p w14:paraId="0766389D" w14:textId="77777777" w:rsidR="008B17AB" w:rsidRPr="001E0B5D" w:rsidRDefault="008B17AB" w:rsidP="001E0B5D">
      <w:pPr>
        <w:tabs>
          <w:tab w:val="left" w:pos="567"/>
        </w:tabs>
        <w:spacing w:after="240"/>
        <w:rPr>
          <w:sz w:val="24"/>
          <w:szCs w:val="24"/>
        </w:rPr>
      </w:pPr>
    </w:p>
    <w:p w14:paraId="7796A3BE" w14:textId="37266206" w:rsidR="008B17AB" w:rsidRPr="001E0B5D" w:rsidRDefault="008B17AB" w:rsidP="009F4F83">
      <w:pPr>
        <w:tabs>
          <w:tab w:val="left" w:pos="1134"/>
        </w:tabs>
        <w:spacing w:after="240"/>
        <w:rPr>
          <w:b/>
          <w:bCs/>
          <w:sz w:val="24"/>
          <w:szCs w:val="24"/>
        </w:rPr>
      </w:pPr>
      <w:r w:rsidRPr="001E0B5D">
        <w:rPr>
          <w:b/>
          <w:bCs/>
          <w:sz w:val="24"/>
          <w:szCs w:val="24"/>
        </w:rPr>
        <w:t>References</w:t>
      </w:r>
    </w:p>
    <w:p w14:paraId="69149F84" w14:textId="77777777" w:rsidR="008667BC" w:rsidRPr="001E0B5D" w:rsidRDefault="008B17AB" w:rsidP="009F4F83">
      <w:pPr>
        <w:autoSpaceDE w:val="0"/>
        <w:autoSpaceDN w:val="0"/>
        <w:spacing w:after="240"/>
        <w:rPr>
          <w:rFonts w:eastAsia="PMingLiU"/>
          <w:sz w:val="24"/>
          <w:szCs w:val="24"/>
        </w:rPr>
      </w:pPr>
      <w:r w:rsidRPr="001E0B5D">
        <w:rPr>
          <w:rFonts w:eastAsia="PMingLiU"/>
          <w:bCs/>
          <w:sz w:val="24"/>
          <w:szCs w:val="24"/>
        </w:rPr>
        <w:t xml:space="preserve">1. </w:t>
      </w:r>
      <w:r w:rsidR="008667BC" w:rsidRPr="001E0B5D">
        <w:rPr>
          <w:rFonts w:eastAsia="PMingLiU"/>
          <w:sz w:val="24"/>
          <w:szCs w:val="24"/>
        </w:rPr>
        <w:t xml:space="preserve">Berry DA, Cronin KA, Plevritis SK, Fryback DG, Clarke L, Zelen M, </w:t>
      </w:r>
      <w:proofErr w:type="spellStart"/>
      <w:r w:rsidR="008667BC" w:rsidRPr="001E0B5D">
        <w:rPr>
          <w:rFonts w:eastAsia="PMingLiU"/>
          <w:sz w:val="24"/>
          <w:szCs w:val="24"/>
        </w:rPr>
        <w:t>Mandelblatt</w:t>
      </w:r>
      <w:proofErr w:type="spellEnd"/>
      <w:r w:rsidR="008667BC" w:rsidRPr="001E0B5D">
        <w:rPr>
          <w:rFonts w:eastAsia="PMingLiU"/>
          <w:sz w:val="24"/>
          <w:szCs w:val="24"/>
        </w:rPr>
        <w:t xml:space="preserve"> JS, Yakovlev AY, </w:t>
      </w:r>
      <w:proofErr w:type="spellStart"/>
      <w:r w:rsidR="008667BC" w:rsidRPr="001E0B5D">
        <w:rPr>
          <w:rFonts w:eastAsia="PMingLiU"/>
          <w:sz w:val="24"/>
          <w:szCs w:val="24"/>
        </w:rPr>
        <w:t>Habbema</w:t>
      </w:r>
      <w:proofErr w:type="spellEnd"/>
      <w:r w:rsidR="008667BC" w:rsidRPr="001E0B5D">
        <w:rPr>
          <w:rFonts w:eastAsia="PMingLiU"/>
          <w:sz w:val="24"/>
          <w:szCs w:val="24"/>
        </w:rPr>
        <w:t xml:space="preserve"> JD, Feuer EJ: Effect of screening and adjuvant therapy on mortality from breast cancer. N Engl J Med 353:1784-92, 2005</w:t>
      </w:r>
    </w:p>
    <w:p w14:paraId="57386F95" w14:textId="77777777" w:rsidR="008667BC" w:rsidRPr="001E0B5D" w:rsidRDefault="008B17AB" w:rsidP="009F4F83">
      <w:pPr>
        <w:autoSpaceDE w:val="0"/>
        <w:autoSpaceDN w:val="0"/>
        <w:spacing w:after="240"/>
        <w:rPr>
          <w:rFonts w:eastAsia="PMingLiU"/>
          <w:sz w:val="24"/>
          <w:szCs w:val="24"/>
        </w:rPr>
      </w:pPr>
      <w:r w:rsidRPr="001E0B5D">
        <w:rPr>
          <w:rFonts w:eastAsia="PMingLiU"/>
          <w:bCs/>
          <w:sz w:val="24"/>
          <w:szCs w:val="24"/>
        </w:rPr>
        <w:t xml:space="preserve">2. </w:t>
      </w:r>
      <w:r w:rsidR="008667BC" w:rsidRPr="001E0B5D">
        <w:rPr>
          <w:rFonts w:eastAsia="PMingLiU"/>
          <w:sz w:val="24"/>
          <w:szCs w:val="24"/>
        </w:rPr>
        <w:t>American Cancer Society: Cancer Facts &amp; Figures 2012. Atlanta, American Cancer Society, 2012</w:t>
      </w:r>
    </w:p>
    <w:p w14:paraId="2B1D7ECC" w14:textId="77777777" w:rsidR="008667BC" w:rsidRPr="001E0B5D" w:rsidRDefault="008B17AB" w:rsidP="009F4F83">
      <w:pPr>
        <w:autoSpaceDE w:val="0"/>
        <w:autoSpaceDN w:val="0"/>
        <w:spacing w:after="240"/>
        <w:rPr>
          <w:rFonts w:eastAsia="PMingLiU"/>
          <w:sz w:val="24"/>
          <w:szCs w:val="24"/>
        </w:rPr>
      </w:pPr>
      <w:r w:rsidRPr="001E0B5D">
        <w:rPr>
          <w:rFonts w:eastAsia="PMingLiU"/>
          <w:bCs/>
          <w:sz w:val="24"/>
          <w:szCs w:val="24"/>
        </w:rPr>
        <w:t xml:space="preserve">3. </w:t>
      </w:r>
      <w:r w:rsidR="008667BC" w:rsidRPr="001E0B5D">
        <w:rPr>
          <w:rFonts w:eastAsia="PMingLiU"/>
          <w:sz w:val="24"/>
          <w:szCs w:val="24"/>
        </w:rPr>
        <w:t>Bureau of Health Promotion: Taiwan Cancer Registry Annual Report 2010, 2013, http://www.hpa.gov.tw/BHPNet/Portal/File/StatisticsFile/201305061037065219/99%E5%B9%B4%E7%99%8C%E7%97%87%E7%99%BB%E8%A8%98%E5%A0%B1%E5%91%8A.pdf (accessed August 18, 2013)</w:t>
      </w:r>
    </w:p>
    <w:p w14:paraId="25961F85" w14:textId="77777777" w:rsidR="008B17AB" w:rsidRPr="001E0B5D" w:rsidRDefault="008B17AB" w:rsidP="009F4F83">
      <w:pPr>
        <w:autoSpaceDE w:val="0"/>
        <w:autoSpaceDN w:val="0"/>
        <w:spacing w:after="240"/>
        <w:rPr>
          <w:rFonts w:eastAsia="PMingLiU"/>
          <w:sz w:val="24"/>
          <w:szCs w:val="24"/>
        </w:rPr>
      </w:pPr>
      <w:r w:rsidRPr="001E0B5D">
        <w:rPr>
          <w:rFonts w:eastAsia="PMingLiU"/>
          <w:bCs/>
          <w:sz w:val="24"/>
          <w:szCs w:val="24"/>
        </w:rPr>
        <w:t xml:space="preserve">4. </w:t>
      </w:r>
      <w:r w:rsidRPr="001E0B5D">
        <w:rPr>
          <w:rFonts w:eastAsia="PMingLiU"/>
          <w:sz w:val="24"/>
          <w:szCs w:val="24"/>
        </w:rPr>
        <w:t>Institute of Medicine: From Cancer Patient to Cancer Survivor: Lost in Transition. Washington, DC: National Academy Press, 2005</w:t>
      </w:r>
    </w:p>
    <w:p w14:paraId="0B43E8C4" w14:textId="77777777" w:rsidR="008667BC" w:rsidRPr="001E0B5D" w:rsidRDefault="008B17AB" w:rsidP="009F4F83">
      <w:pPr>
        <w:autoSpaceDE w:val="0"/>
        <w:autoSpaceDN w:val="0"/>
        <w:spacing w:after="240"/>
        <w:rPr>
          <w:rFonts w:eastAsia="PMingLiU"/>
          <w:sz w:val="24"/>
          <w:szCs w:val="24"/>
        </w:rPr>
      </w:pPr>
      <w:r w:rsidRPr="001E0B5D">
        <w:rPr>
          <w:rFonts w:eastAsia="PMingLiU"/>
          <w:sz w:val="24"/>
          <w:szCs w:val="24"/>
        </w:rPr>
        <w:t xml:space="preserve">5. </w:t>
      </w:r>
      <w:r w:rsidR="008667BC" w:rsidRPr="001E0B5D">
        <w:rPr>
          <w:rFonts w:eastAsia="PMingLiU"/>
          <w:sz w:val="24"/>
          <w:szCs w:val="24"/>
        </w:rPr>
        <w:t xml:space="preserve">Montgomery DA, Krupa K, Cooke TG: Alternative methods of </w:t>
      </w:r>
      <w:proofErr w:type="gramStart"/>
      <w:r w:rsidR="008667BC" w:rsidRPr="001E0B5D">
        <w:rPr>
          <w:rFonts w:eastAsia="PMingLiU"/>
          <w:sz w:val="24"/>
          <w:szCs w:val="24"/>
        </w:rPr>
        <w:t>follow up</w:t>
      </w:r>
      <w:proofErr w:type="gramEnd"/>
      <w:r w:rsidR="008667BC" w:rsidRPr="001E0B5D">
        <w:rPr>
          <w:rFonts w:eastAsia="PMingLiU"/>
          <w:sz w:val="24"/>
          <w:szCs w:val="24"/>
        </w:rPr>
        <w:t xml:space="preserve"> in breast cancer: a systematic review of the literature. Br J Cancer 96:1625-32, 2007</w:t>
      </w:r>
    </w:p>
    <w:p w14:paraId="47456A90" w14:textId="77777777" w:rsidR="008B17AB" w:rsidRPr="001E0B5D" w:rsidRDefault="008B17AB" w:rsidP="009F4F83">
      <w:pPr>
        <w:autoSpaceDE w:val="0"/>
        <w:autoSpaceDN w:val="0"/>
        <w:spacing w:after="240"/>
        <w:rPr>
          <w:rFonts w:eastAsia="PMingLiU"/>
          <w:sz w:val="24"/>
          <w:szCs w:val="24"/>
        </w:rPr>
      </w:pPr>
      <w:r w:rsidRPr="001E0B5D">
        <w:rPr>
          <w:rFonts w:eastAsia="PMingLiU"/>
          <w:sz w:val="24"/>
          <w:szCs w:val="24"/>
        </w:rPr>
        <w:t xml:space="preserve">6. </w:t>
      </w:r>
      <w:r w:rsidR="008667BC" w:rsidRPr="001E0B5D">
        <w:rPr>
          <w:rFonts w:eastAsia="PMingLiU"/>
          <w:sz w:val="24"/>
          <w:szCs w:val="24"/>
        </w:rPr>
        <w:t xml:space="preserve">Grunfeld E, Mant D, Yudkin P, Adewuyi-Dalton R, Cole D, Stewart J, Fitzpatrick R, Vessey M: Routine follow up of breast cancer in primary care: </w:t>
      </w:r>
      <w:proofErr w:type="spellStart"/>
      <w:r w:rsidR="008667BC" w:rsidRPr="001E0B5D">
        <w:rPr>
          <w:rFonts w:eastAsia="PMingLiU"/>
          <w:sz w:val="24"/>
          <w:szCs w:val="24"/>
        </w:rPr>
        <w:t>randomised</w:t>
      </w:r>
      <w:proofErr w:type="spellEnd"/>
      <w:r w:rsidR="008667BC" w:rsidRPr="001E0B5D">
        <w:rPr>
          <w:rFonts w:eastAsia="PMingLiU"/>
          <w:sz w:val="24"/>
          <w:szCs w:val="24"/>
        </w:rPr>
        <w:t xml:space="preserve"> trial. BMJ 313:665-9, 1996</w:t>
      </w:r>
    </w:p>
    <w:p w14:paraId="4D15FB77" w14:textId="77777777" w:rsidR="008B17AB" w:rsidRPr="001E0B5D" w:rsidRDefault="008B17AB" w:rsidP="009F4F83">
      <w:pPr>
        <w:autoSpaceDE w:val="0"/>
        <w:autoSpaceDN w:val="0"/>
        <w:spacing w:after="240"/>
        <w:rPr>
          <w:rFonts w:eastAsia="PMingLiU"/>
          <w:sz w:val="24"/>
          <w:szCs w:val="24"/>
        </w:rPr>
      </w:pPr>
      <w:r w:rsidRPr="001E0B5D">
        <w:rPr>
          <w:rFonts w:eastAsia="PMingLiU"/>
          <w:sz w:val="24"/>
          <w:szCs w:val="24"/>
        </w:rPr>
        <w:t xml:space="preserve">7. </w:t>
      </w:r>
      <w:r w:rsidR="008667BC" w:rsidRPr="001E0B5D">
        <w:rPr>
          <w:rFonts w:eastAsia="PMingLiU"/>
          <w:sz w:val="24"/>
          <w:szCs w:val="24"/>
        </w:rPr>
        <w:t xml:space="preserve">Grunfeld E, Levine MN, Julian JA, Coyle D, </w:t>
      </w:r>
      <w:proofErr w:type="spellStart"/>
      <w:r w:rsidR="008667BC" w:rsidRPr="001E0B5D">
        <w:rPr>
          <w:rFonts w:eastAsia="PMingLiU"/>
          <w:sz w:val="24"/>
          <w:szCs w:val="24"/>
        </w:rPr>
        <w:t>Szechtman</w:t>
      </w:r>
      <w:proofErr w:type="spellEnd"/>
      <w:r w:rsidR="008667BC" w:rsidRPr="001E0B5D">
        <w:rPr>
          <w:rFonts w:eastAsia="PMingLiU"/>
          <w:sz w:val="24"/>
          <w:szCs w:val="24"/>
        </w:rPr>
        <w:t xml:space="preserve"> B, Mirsky D, Verma S, Dent S, Sawka C, Pritchard KI, Ginsburg D, Wood M, Whelan T: Randomized trial of long-term follow-up for early-stage breast cancer: a comparison of family physician versus specialist care. J Clin Oncol 24:848-55, 2006</w:t>
      </w:r>
    </w:p>
    <w:p w14:paraId="5F5CE64F" w14:textId="77777777" w:rsidR="008B17AB" w:rsidRPr="001E0B5D" w:rsidRDefault="008B17AB" w:rsidP="009F4F83">
      <w:pPr>
        <w:autoSpaceDE w:val="0"/>
        <w:autoSpaceDN w:val="0"/>
        <w:spacing w:after="240"/>
        <w:rPr>
          <w:rFonts w:eastAsia="PMingLiU"/>
          <w:sz w:val="24"/>
          <w:szCs w:val="24"/>
        </w:rPr>
      </w:pPr>
      <w:r w:rsidRPr="001E0B5D">
        <w:rPr>
          <w:rFonts w:eastAsia="PMingLiU"/>
          <w:sz w:val="24"/>
          <w:szCs w:val="24"/>
        </w:rPr>
        <w:t xml:space="preserve">8. Baildam AD, Keeling F, Thompson L, </w:t>
      </w:r>
      <w:proofErr w:type="spellStart"/>
      <w:r w:rsidRPr="001E0B5D">
        <w:rPr>
          <w:rFonts w:eastAsia="PMingLiU"/>
          <w:sz w:val="24"/>
          <w:szCs w:val="24"/>
        </w:rPr>
        <w:t>Bundred</w:t>
      </w:r>
      <w:proofErr w:type="spellEnd"/>
      <w:r w:rsidRPr="001E0B5D">
        <w:rPr>
          <w:rFonts w:eastAsia="PMingLiU"/>
          <w:sz w:val="24"/>
          <w:szCs w:val="24"/>
        </w:rPr>
        <w:t xml:space="preserve"> N, Hopwood P. Nurse-led surgical follow up clinics for women treated for breast cancer – a </w:t>
      </w:r>
      <w:proofErr w:type="spellStart"/>
      <w:r w:rsidRPr="001E0B5D">
        <w:rPr>
          <w:rFonts w:eastAsia="PMingLiU"/>
          <w:sz w:val="24"/>
          <w:szCs w:val="24"/>
        </w:rPr>
        <w:t>randomised</w:t>
      </w:r>
      <w:proofErr w:type="spellEnd"/>
      <w:r w:rsidRPr="001E0B5D">
        <w:rPr>
          <w:rFonts w:eastAsia="PMingLiU"/>
          <w:sz w:val="24"/>
          <w:szCs w:val="24"/>
        </w:rPr>
        <w:t xml:space="preserve"> controlled trial. </w:t>
      </w:r>
      <w:r w:rsidRPr="001E0B5D">
        <w:rPr>
          <w:rFonts w:eastAsia="PMingLiU"/>
          <w:i/>
          <w:sz w:val="24"/>
          <w:szCs w:val="24"/>
        </w:rPr>
        <w:t xml:space="preserve">Breast Cancer Res Treat </w:t>
      </w:r>
      <w:r w:rsidRPr="001E0B5D">
        <w:rPr>
          <w:rFonts w:eastAsia="PMingLiU"/>
          <w:sz w:val="24"/>
          <w:szCs w:val="24"/>
        </w:rPr>
        <w:t xml:space="preserve">2004; </w:t>
      </w:r>
      <w:proofErr w:type="gramStart"/>
      <w:r w:rsidRPr="001E0B5D">
        <w:rPr>
          <w:rFonts w:eastAsia="PMingLiU"/>
          <w:sz w:val="24"/>
          <w:szCs w:val="24"/>
        </w:rPr>
        <w:t>88:S</w:t>
      </w:r>
      <w:proofErr w:type="gramEnd"/>
      <w:r w:rsidRPr="001E0B5D">
        <w:rPr>
          <w:rFonts w:eastAsia="PMingLiU"/>
          <w:sz w:val="24"/>
          <w:szCs w:val="24"/>
        </w:rPr>
        <w:t>136–S137.</w:t>
      </w:r>
    </w:p>
    <w:p w14:paraId="09FC5BFD" w14:textId="77777777" w:rsidR="008667BC" w:rsidRPr="001E0B5D" w:rsidRDefault="008B17AB" w:rsidP="009F4F83">
      <w:pPr>
        <w:autoSpaceDE w:val="0"/>
        <w:autoSpaceDN w:val="0"/>
        <w:spacing w:after="240"/>
        <w:rPr>
          <w:rFonts w:eastAsia="PMingLiU"/>
          <w:sz w:val="24"/>
          <w:szCs w:val="24"/>
        </w:rPr>
      </w:pPr>
      <w:r w:rsidRPr="001E0B5D">
        <w:rPr>
          <w:rFonts w:eastAsia="PMingLiU"/>
          <w:sz w:val="24"/>
          <w:szCs w:val="24"/>
        </w:rPr>
        <w:t xml:space="preserve">9. </w:t>
      </w:r>
      <w:proofErr w:type="spellStart"/>
      <w:r w:rsidR="008667BC" w:rsidRPr="001E0B5D">
        <w:rPr>
          <w:rFonts w:eastAsia="PMingLiU"/>
          <w:sz w:val="24"/>
          <w:szCs w:val="24"/>
        </w:rPr>
        <w:t>Koinberg</w:t>
      </w:r>
      <w:proofErr w:type="spellEnd"/>
      <w:r w:rsidR="008667BC" w:rsidRPr="001E0B5D">
        <w:rPr>
          <w:rFonts w:eastAsia="PMingLiU"/>
          <w:sz w:val="24"/>
          <w:szCs w:val="24"/>
        </w:rPr>
        <w:t xml:space="preserve"> IL, Fridlund B, Engholm GB, Holmberg L: Nurse-led follow-up on demand or by a physician after breast cancer surgery: a </w:t>
      </w:r>
      <w:proofErr w:type="spellStart"/>
      <w:r w:rsidR="008667BC" w:rsidRPr="001E0B5D">
        <w:rPr>
          <w:rFonts w:eastAsia="PMingLiU"/>
          <w:sz w:val="24"/>
          <w:szCs w:val="24"/>
        </w:rPr>
        <w:t>randomised</w:t>
      </w:r>
      <w:proofErr w:type="spellEnd"/>
      <w:r w:rsidR="008667BC" w:rsidRPr="001E0B5D">
        <w:rPr>
          <w:rFonts w:eastAsia="PMingLiU"/>
          <w:sz w:val="24"/>
          <w:szCs w:val="24"/>
        </w:rPr>
        <w:t xml:space="preserve"> study. </w:t>
      </w:r>
      <w:proofErr w:type="spellStart"/>
      <w:r w:rsidR="008667BC" w:rsidRPr="001E0B5D">
        <w:rPr>
          <w:rFonts w:eastAsia="PMingLiU"/>
          <w:sz w:val="24"/>
          <w:szCs w:val="24"/>
        </w:rPr>
        <w:t>Eur</w:t>
      </w:r>
      <w:proofErr w:type="spellEnd"/>
      <w:r w:rsidR="008667BC" w:rsidRPr="001E0B5D">
        <w:rPr>
          <w:rFonts w:eastAsia="PMingLiU"/>
          <w:sz w:val="24"/>
          <w:szCs w:val="24"/>
        </w:rPr>
        <w:t xml:space="preserve"> J Oncol Nurs 8:109-20; 2004</w:t>
      </w:r>
    </w:p>
    <w:p w14:paraId="3161B2FB"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 xml:space="preserve">10. Porter ME, Baron JF, Wang CJ: Koo Foundation Sun Yat-Sen Cancer Center: Breast Cancer Care in </w:t>
      </w:r>
      <w:r w:rsidRPr="001E0B5D">
        <w:rPr>
          <w:rFonts w:eastAsia="PMingLiU"/>
          <w:sz w:val="24"/>
          <w:szCs w:val="24"/>
        </w:rPr>
        <w:lastRenderedPageBreak/>
        <w:t>Taiwan. Harvard Business School Case 710-425, 2009</w:t>
      </w:r>
    </w:p>
    <w:p w14:paraId="0C1C1842"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 xml:space="preserve">11. Erikson C, Salsberg E, Forte G, Bruinooge S, Goldstein M: Future supply and demand for </w:t>
      </w:r>
      <w:proofErr w:type="gramStart"/>
      <w:r w:rsidRPr="001E0B5D">
        <w:rPr>
          <w:rFonts w:eastAsia="PMingLiU"/>
          <w:sz w:val="24"/>
          <w:szCs w:val="24"/>
        </w:rPr>
        <w:t>oncologists :</w:t>
      </w:r>
      <w:proofErr w:type="gramEnd"/>
      <w:r w:rsidRPr="001E0B5D">
        <w:rPr>
          <w:rFonts w:eastAsia="PMingLiU"/>
          <w:sz w:val="24"/>
          <w:szCs w:val="24"/>
        </w:rPr>
        <w:t xml:space="preserve"> challenges to assuring access to oncology services. J Oncol </w:t>
      </w:r>
      <w:proofErr w:type="spellStart"/>
      <w:r w:rsidRPr="001E0B5D">
        <w:rPr>
          <w:rFonts w:eastAsia="PMingLiU"/>
          <w:sz w:val="24"/>
          <w:szCs w:val="24"/>
        </w:rPr>
        <w:t>Pract</w:t>
      </w:r>
      <w:proofErr w:type="spellEnd"/>
      <w:r w:rsidRPr="001E0B5D">
        <w:rPr>
          <w:rFonts w:eastAsia="PMingLiU"/>
          <w:sz w:val="24"/>
          <w:szCs w:val="24"/>
        </w:rPr>
        <w:t xml:space="preserve"> 3:79-86, 2007</w:t>
      </w:r>
    </w:p>
    <w:p w14:paraId="2CDB63FC"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12. Etzioni DA, Liu JH, Maggard MA, O'Connell JB, Ko CY: Workload projections for surgical oncology: will we need more surgeons? Ann Surg Oncol 10:1112-7, 2003</w:t>
      </w:r>
    </w:p>
    <w:p w14:paraId="77978360"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 xml:space="preserve">13. Wallace AH, </w:t>
      </w:r>
      <w:proofErr w:type="spellStart"/>
      <w:r w:rsidRPr="001E0B5D">
        <w:rPr>
          <w:rFonts w:eastAsia="PMingLiU"/>
          <w:sz w:val="24"/>
          <w:szCs w:val="24"/>
        </w:rPr>
        <w:t>Havrilesky</w:t>
      </w:r>
      <w:proofErr w:type="spellEnd"/>
      <w:r w:rsidRPr="001E0B5D">
        <w:rPr>
          <w:rFonts w:eastAsia="PMingLiU"/>
          <w:sz w:val="24"/>
          <w:szCs w:val="24"/>
        </w:rPr>
        <w:t xml:space="preserve"> LJ, Valea FA, Barnett JC, </w:t>
      </w:r>
      <w:proofErr w:type="spellStart"/>
      <w:r w:rsidRPr="001E0B5D">
        <w:rPr>
          <w:rFonts w:eastAsia="PMingLiU"/>
          <w:sz w:val="24"/>
          <w:szCs w:val="24"/>
        </w:rPr>
        <w:t>Berchuck</w:t>
      </w:r>
      <w:proofErr w:type="spellEnd"/>
      <w:r w:rsidRPr="001E0B5D">
        <w:rPr>
          <w:rFonts w:eastAsia="PMingLiU"/>
          <w:sz w:val="24"/>
          <w:szCs w:val="24"/>
        </w:rPr>
        <w:t xml:space="preserve"> A, Myers ER: Projecting the need for gynecologic oncologists for the next 40 years. </w:t>
      </w:r>
      <w:proofErr w:type="spellStart"/>
      <w:r w:rsidRPr="001E0B5D">
        <w:rPr>
          <w:rFonts w:eastAsia="PMingLiU"/>
          <w:sz w:val="24"/>
          <w:szCs w:val="24"/>
        </w:rPr>
        <w:t>Obstet</w:t>
      </w:r>
      <w:proofErr w:type="spellEnd"/>
      <w:r w:rsidRPr="001E0B5D">
        <w:rPr>
          <w:rFonts w:eastAsia="PMingLiU"/>
          <w:sz w:val="24"/>
          <w:szCs w:val="24"/>
        </w:rPr>
        <w:t xml:space="preserve"> </w:t>
      </w:r>
      <w:proofErr w:type="spellStart"/>
      <w:r w:rsidRPr="001E0B5D">
        <w:rPr>
          <w:rFonts w:eastAsia="PMingLiU"/>
          <w:sz w:val="24"/>
          <w:szCs w:val="24"/>
        </w:rPr>
        <w:t>Gynecol</w:t>
      </w:r>
      <w:proofErr w:type="spellEnd"/>
      <w:r w:rsidRPr="001E0B5D">
        <w:rPr>
          <w:rFonts w:eastAsia="PMingLiU"/>
          <w:sz w:val="24"/>
          <w:szCs w:val="24"/>
        </w:rPr>
        <w:t xml:space="preserve"> 116:1366-72, 2010</w:t>
      </w:r>
    </w:p>
    <w:p w14:paraId="0A97E8FF"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 xml:space="preserve">14. Institute of Medicine: Delivering High-Quality Cancer Care: Charting a New Course for a System in Crisis. Washington, D.C., The National Academy Press, 2013 </w:t>
      </w:r>
    </w:p>
    <w:p w14:paraId="00D24081"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15. Shaping the Future of Oncology: Envisioning Cancer Care in 2030, American Society of Clinical Oncology, 2012, http://www.asco.org/sites/default/files/shapingfuture-lowres.pdf (accessed December 18, 2013, 2013)</w:t>
      </w:r>
    </w:p>
    <w:p w14:paraId="1D013B61"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16. Ganz PA: Survivorship: adult cancer survivors. Prim Care 36:721-41, 2009</w:t>
      </w:r>
    </w:p>
    <w:p w14:paraId="534FB9A7"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 xml:space="preserve">17. Howell D, Hack TF, Oliver TK, </w:t>
      </w:r>
      <w:proofErr w:type="spellStart"/>
      <w:r w:rsidRPr="001E0B5D">
        <w:rPr>
          <w:rFonts w:eastAsia="PMingLiU"/>
          <w:sz w:val="24"/>
          <w:szCs w:val="24"/>
        </w:rPr>
        <w:t>Chulak</w:t>
      </w:r>
      <w:proofErr w:type="spellEnd"/>
      <w:r w:rsidRPr="001E0B5D">
        <w:rPr>
          <w:rFonts w:eastAsia="PMingLiU"/>
          <w:sz w:val="24"/>
          <w:szCs w:val="24"/>
        </w:rPr>
        <w:t xml:space="preserve"> T, Mayo S, Aubin M, Chasen M, Earle CC, Friedman AJ, Green E, Jones GW, Jones JM, Parkinson M, Payeur N, Sabiston CM, Sinclair S: Models of care for post-treatment follow-up of adult cancer survivors: a systematic review and quality appraisal of the evidence. J Cancer </w:t>
      </w:r>
      <w:proofErr w:type="spellStart"/>
      <w:r w:rsidRPr="001E0B5D">
        <w:rPr>
          <w:rFonts w:eastAsia="PMingLiU"/>
          <w:sz w:val="24"/>
          <w:szCs w:val="24"/>
        </w:rPr>
        <w:t>Surviv</w:t>
      </w:r>
      <w:proofErr w:type="spellEnd"/>
      <w:r w:rsidRPr="001E0B5D">
        <w:rPr>
          <w:rFonts w:eastAsia="PMingLiU"/>
          <w:sz w:val="24"/>
          <w:szCs w:val="24"/>
        </w:rPr>
        <w:t xml:space="preserve"> 6:359-71, 2012</w:t>
      </w:r>
    </w:p>
    <w:p w14:paraId="3492109A"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18. Baena-Canada JM, Ramirez-</w:t>
      </w:r>
      <w:proofErr w:type="spellStart"/>
      <w:r w:rsidRPr="001E0B5D">
        <w:rPr>
          <w:rFonts w:eastAsia="PMingLiU"/>
          <w:sz w:val="24"/>
          <w:szCs w:val="24"/>
        </w:rPr>
        <w:t>Daffos</w:t>
      </w:r>
      <w:proofErr w:type="spellEnd"/>
      <w:r w:rsidRPr="001E0B5D">
        <w:rPr>
          <w:rFonts w:eastAsia="PMingLiU"/>
          <w:sz w:val="24"/>
          <w:szCs w:val="24"/>
        </w:rPr>
        <w:t xml:space="preserve"> P, Cortes-Carmona C, Rosado-Varela P, Nieto-Vera J, Benitez-Rodriguez E: Follow-up of long-term survivors of breast cancer in primary care versus specialist attention. Fam </w:t>
      </w:r>
      <w:proofErr w:type="spellStart"/>
      <w:r w:rsidRPr="001E0B5D">
        <w:rPr>
          <w:rFonts w:eastAsia="PMingLiU"/>
          <w:sz w:val="24"/>
          <w:szCs w:val="24"/>
        </w:rPr>
        <w:t>Pract</w:t>
      </w:r>
      <w:proofErr w:type="spellEnd"/>
      <w:r w:rsidRPr="001E0B5D">
        <w:rPr>
          <w:rFonts w:eastAsia="PMingLiU"/>
          <w:sz w:val="24"/>
          <w:szCs w:val="24"/>
        </w:rPr>
        <w:t>, 2013</w:t>
      </w:r>
    </w:p>
    <w:p w14:paraId="6293A654"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19. Virgo KS, Lerro CC, Klabunde CN, Earle C, Ganz PA: Barriers to breast and colorectal cancer survivorship care: perceptions of primary care physicians and medical oncologists in the United States. J Clin Oncol 31:2322-36, 2013</w:t>
      </w:r>
    </w:p>
    <w:p w14:paraId="5560E22B"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20. Cheung WY, Neville BA, Cameron DB, Cook EF, Earle CC: Comparisons of patient and physician expectations for cancer survivorship care. J Clin Oncol 27:2489-95, 2009</w:t>
      </w:r>
    </w:p>
    <w:p w14:paraId="00D17CEB"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21.</w:t>
      </w:r>
      <w:r w:rsidRPr="001E0B5D">
        <w:rPr>
          <w:rFonts w:eastAsia="PMingLiU"/>
          <w:sz w:val="24"/>
          <w:szCs w:val="24"/>
        </w:rPr>
        <w:tab/>
        <w:t xml:space="preserve">Haggstrom DA, Arora NK, </w:t>
      </w:r>
      <w:proofErr w:type="spellStart"/>
      <w:r w:rsidRPr="001E0B5D">
        <w:rPr>
          <w:rFonts w:eastAsia="PMingLiU"/>
          <w:sz w:val="24"/>
          <w:szCs w:val="24"/>
        </w:rPr>
        <w:t>Helft</w:t>
      </w:r>
      <w:proofErr w:type="spellEnd"/>
      <w:r w:rsidRPr="001E0B5D">
        <w:rPr>
          <w:rFonts w:eastAsia="PMingLiU"/>
          <w:sz w:val="24"/>
          <w:szCs w:val="24"/>
        </w:rPr>
        <w:t xml:space="preserve"> P, Clayman ML, Oakley-Girvan I: Follow-up care delivery among colorectal cancer survivors most often seen by primary and subspecialty care physicians. J Gen Intern Med 24 Suppl </w:t>
      </w:r>
      <w:proofErr w:type="gramStart"/>
      <w:r w:rsidRPr="001E0B5D">
        <w:rPr>
          <w:rFonts w:eastAsia="PMingLiU"/>
          <w:sz w:val="24"/>
          <w:szCs w:val="24"/>
        </w:rPr>
        <w:t>2:S</w:t>
      </w:r>
      <w:proofErr w:type="gramEnd"/>
      <w:r w:rsidRPr="001E0B5D">
        <w:rPr>
          <w:rFonts w:eastAsia="PMingLiU"/>
          <w:sz w:val="24"/>
          <w:szCs w:val="24"/>
        </w:rPr>
        <w:t>472-9, 2009</w:t>
      </w:r>
    </w:p>
    <w:p w14:paraId="7FB1E90E"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22.</w:t>
      </w:r>
      <w:r w:rsidRPr="001E0B5D">
        <w:rPr>
          <w:rFonts w:eastAsia="PMingLiU"/>
          <w:sz w:val="24"/>
          <w:szCs w:val="24"/>
        </w:rPr>
        <w:tab/>
        <w:t xml:space="preserve">Snyder CF, Frick KD, </w:t>
      </w:r>
      <w:proofErr w:type="spellStart"/>
      <w:r w:rsidRPr="001E0B5D">
        <w:rPr>
          <w:rFonts w:eastAsia="PMingLiU"/>
          <w:sz w:val="24"/>
          <w:szCs w:val="24"/>
        </w:rPr>
        <w:t>Kantsiper</w:t>
      </w:r>
      <w:proofErr w:type="spellEnd"/>
      <w:r w:rsidRPr="001E0B5D">
        <w:rPr>
          <w:rFonts w:eastAsia="PMingLiU"/>
          <w:sz w:val="24"/>
          <w:szCs w:val="24"/>
        </w:rPr>
        <w:t xml:space="preserve"> ME, Peairs KS, Herbert RJ, Blackford AL, Wolff AC, Earle CC: Prevention, screening, and surveillance care for breast cancer survivors compared with controls: changes from 1998 to 2002. J Clin Oncol 27:1054-61, 2009</w:t>
      </w:r>
    </w:p>
    <w:p w14:paraId="6746CC4D"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lastRenderedPageBreak/>
        <w:t>23.</w:t>
      </w:r>
      <w:r w:rsidRPr="001E0B5D">
        <w:rPr>
          <w:rFonts w:eastAsia="PMingLiU"/>
          <w:sz w:val="24"/>
          <w:szCs w:val="24"/>
        </w:rPr>
        <w:tab/>
        <w:t xml:space="preserve">Del Giudice ME, Grunfeld E, Harvey BJ, </w:t>
      </w:r>
      <w:proofErr w:type="spellStart"/>
      <w:r w:rsidRPr="001E0B5D">
        <w:rPr>
          <w:rFonts w:eastAsia="PMingLiU"/>
          <w:sz w:val="24"/>
          <w:szCs w:val="24"/>
        </w:rPr>
        <w:t>Piliotis</w:t>
      </w:r>
      <w:proofErr w:type="spellEnd"/>
      <w:r w:rsidRPr="001E0B5D">
        <w:rPr>
          <w:rFonts w:eastAsia="PMingLiU"/>
          <w:sz w:val="24"/>
          <w:szCs w:val="24"/>
        </w:rPr>
        <w:t xml:space="preserve"> E, Verma S: Primary care physicians' views of routine follow-up care of cancer survivors. J Clin Oncol 27:3338-45, 2009</w:t>
      </w:r>
    </w:p>
    <w:p w14:paraId="221881E9"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24.</w:t>
      </w:r>
      <w:r w:rsidRPr="001E0B5D">
        <w:rPr>
          <w:rFonts w:eastAsia="PMingLiU"/>
          <w:sz w:val="24"/>
          <w:szCs w:val="24"/>
        </w:rPr>
        <w:tab/>
        <w:t xml:space="preserve">Potosky AL, Han PK, Rowland J, Klabunde CN, Smith T, Aziz N, Earle C, </w:t>
      </w:r>
      <w:proofErr w:type="spellStart"/>
      <w:r w:rsidRPr="001E0B5D">
        <w:rPr>
          <w:rFonts w:eastAsia="PMingLiU"/>
          <w:sz w:val="24"/>
          <w:szCs w:val="24"/>
        </w:rPr>
        <w:t>Ayanian</w:t>
      </w:r>
      <w:proofErr w:type="spellEnd"/>
      <w:r w:rsidRPr="001E0B5D">
        <w:rPr>
          <w:rFonts w:eastAsia="PMingLiU"/>
          <w:sz w:val="24"/>
          <w:szCs w:val="24"/>
        </w:rPr>
        <w:t xml:space="preserve"> JZ, Ganz PA, Stefanek M: Differences between primary care physicians' and oncologists' knowledge, attitudes and practices regarding the care of cancer survivors. J Gen Intern Med 26:1403-10, 2011</w:t>
      </w:r>
    </w:p>
    <w:p w14:paraId="213C9C9E"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25.</w:t>
      </w:r>
      <w:r w:rsidRPr="001E0B5D">
        <w:rPr>
          <w:rFonts w:eastAsia="PMingLiU"/>
          <w:sz w:val="24"/>
          <w:szCs w:val="24"/>
        </w:rPr>
        <w:tab/>
        <w:t xml:space="preserve">Sisler JJ, Taylor-Brown J, Nugent Z, Bell D, Khawaja M, </w:t>
      </w:r>
      <w:proofErr w:type="spellStart"/>
      <w:r w:rsidRPr="001E0B5D">
        <w:rPr>
          <w:rFonts w:eastAsia="PMingLiU"/>
          <w:sz w:val="24"/>
          <w:szCs w:val="24"/>
        </w:rPr>
        <w:t>Czaykowski</w:t>
      </w:r>
      <w:proofErr w:type="spellEnd"/>
      <w:r w:rsidRPr="001E0B5D">
        <w:rPr>
          <w:rFonts w:eastAsia="PMingLiU"/>
          <w:sz w:val="24"/>
          <w:szCs w:val="24"/>
        </w:rPr>
        <w:t xml:space="preserve"> P, Wirtzfeld D, Park J, Ahmed S: Continuity of care of colorectal cancer survivors at the end of treatment: the oncology-primary care interface. J Cancer </w:t>
      </w:r>
      <w:proofErr w:type="spellStart"/>
      <w:r w:rsidRPr="001E0B5D">
        <w:rPr>
          <w:rFonts w:eastAsia="PMingLiU"/>
          <w:sz w:val="24"/>
          <w:szCs w:val="24"/>
        </w:rPr>
        <w:t>Surviv</w:t>
      </w:r>
      <w:proofErr w:type="spellEnd"/>
      <w:r w:rsidRPr="001E0B5D">
        <w:rPr>
          <w:rFonts w:eastAsia="PMingLiU"/>
          <w:sz w:val="24"/>
          <w:szCs w:val="24"/>
        </w:rPr>
        <w:t xml:space="preserve"> 6:468-75, 2012</w:t>
      </w:r>
    </w:p>
    <w:p w14:paraId="2D510C20"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26.</w:t>
      </w:r>
      <w:r w:rsidRPr="001E0B5D">
        <w:rPr>
          <w:rFonts w:eastAsia="PMingLiU"/>
          <w:sz w:val="24"/>
          <w:szCs w:val="24"/>
        </w:rPr>
        <w:tab/>
      </w:r>
      <w:proofErr w:type="spellStart"/>
      <w:r w:rsidRPr="001E0B5D">
        <w:rPr>
          <w:rFonts w:eastAsia="PMingLiU"/>
          <w:sz w:val="24"/>
          <w:szCs w:val="24"/>
        </w:rPr>
        <w:t>Vanhuyse</w:t>
      </w:r>
      <w:proofErr w:type="spellEnd"/>
      <w:r w:rsidRPr="001E0B5D">
        <w:rPr>
          <w:rFonts w:eastAsia="PMingLiU"/>
          <w:sz w:val="24"/>
          <w:szCs w:val="24"/>
        </w:rPr>
        <w:t xml:space="preserve"> M, Bedard PL, Sheiner J, Fitzgerald B, Clemons M: Transfer of follow-up care to family physicians for early-stage breast cancer. Clin Oncol (R Coll </w:t>
      </w:r>
      <w:proofErr w:type="spellStart"/>
      <w:r w:rsidRPr="001E0B5D">
        <w:rPr>
          <w:rFonts w:eastAsia="PMingLiU"/>
          <w:sz w:val="24"/>
          <w:szCs w:val="24"/>
        </w:rPr>
        <w:t>Radiol</w:t>
      </w:r>
      <w:proofErr w:type="spellEnd"/>
      <w:r w:rsidRPr="001E0B5D">
        <w:rPr>
          <w:rFonts w:eastAsia="PMingLiU"/>
          <w:sz w:val="24"/>
          <w:szCs w:val="24"/>
        </w:rPr>
        <w:t>) 19:172-6, 2007</w:t>
      </w:r>
    </w:p>
    <w:p w14:paraId="194B0058"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27.</w:t>
      </w:r>
      <w:r w:rsidRPr="001E0B5D">
        <w:rPr>
          <w:rFonts w:eastAsia="PMingLiU"/>
          <w:sz w:val="24"/>
          <w:szCs w:val="24"/>
        </w:rPr>
        <w:tab/>
        <w:t xml:space="preserve">Stanton AL, </w:t>
      </w:r>
      <w:proofErr w:type="spellStart"/>
      <w:r w:rsidRPr="001E0B5D">
        <w:rPr>
          <w:rFonts w:eastAsia="PMingLiU"/>
          <w:sz w:val="24"/>
          <w:szCs w:val="24"/>
        </w:rPr>
        <w:t>Bernaards</w:t>
      </w:r>
      <w:proofErr w:type="spellEnd"/>
      <w:r w:rsidRPr="001E0B5D">
        <w:rPr>
          <w:rFonts w:eastAsia="PMingLiU"/>
          <w:sz w:val="24"/>
          <w:szCs w:val="24"/>
        </w:rPr>
        <w:t xml:space="preserve"> CA, Ganz PA: The BCPT symptom scales: a measure of physical symptoms for women diagnosed with or at risk for breast cancer. J Natl Cancer Inst 97:448-56, 2005</w:t>
      </w:r>
    </w:p>
    <w:p w14:paraId="6D58E5D7"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28.</w:t>
      </w:r>
      <w:r w:rsidRPr="001E0B5D">
        <w:rPr>
          <w:rFonts w:eastAsia="PMingLiU"/>
          <w:sz w:val="24"/>
          <w:szCs w:val="24"/>
        </w:rPr>
        <w:tab/>
        <w:t>Patient Health Questionnaire (PHQ) Screeners, http://www.phqscreeners.com/overview.aspx (accessed December 23, 2013)</w:t>
      </w:r>
    </w:p>
    <w:p w14:paraId="067659F4"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29.</w:t>
      </w:r>
      <w:r w:rsidRPr="001E0B5D">
        <w:rPr>
          <w:rFonts w:eastAsia="PMingLiU"/>
          <w:sz w:val="24"/>
          <w:szCs w:val="24"/>
        </w:rPr>
        <w:tab/>
        <w:t xml:space="preserve">Ware JE, Jr., </w:t>
      </w:r>
      <w:proofErr w:type="spellStart"/>
      <w:r w:rsidRPr="001E0B5D">
        <w:rPr>
          <w:rFonts w:eastAsia="PMingLiU"/>
          <w:sz w:val="24"/>
          <w:szCs w:val="24"/>
        </w:rPr>
        <w:t>Sherbourne</w:t>
      </w:r>
      <w:proofErr w:type="spellEnd"/>
      <w:r w:rsidRPr="001E0B5D">
        <w:rPr>
          <w:rFonts w:eastAsia="PMingLiU"/>
          <w:sz w:val="24"/>
          <w:szCs w:val="24"/>
        </w:rPr>
        <w:t xml:space="preserve"> CD: The MOS 36-item short-form health survey (SF-36). I. Conceptual framework and item selection. Med Care 30:473-83, 1992</w:t>
      </w:r>
    </w:p>
    <w:p w14:paraId="05658809"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30.</w:t>
      </w:r>
      <w:r w:rsidRPr="001E0B5D">
        <w:rPr>
          <w:rFonts w:eastAsia="PMingLiU"/>
          <w:sz w:val="24"/>
          <w:szCs w:val="24"/>
        </w:rPr>
        <w:tab/>
        <w:t>Ganz PA, Kwan L, Stanton AL, Bower JE, Belin TR: Physical and psychosocial recovery in the year after primary treatment of breast cancer. J Clin Oncol 29:1101-9, 2011</w:t>
      </w:r>
    </w:p>
    <w:p w14:paraId="2320830F"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31.</w:t>
      </w:r>
      <w:r w:rsidRPr="001E0B5D">
        <w:rPr>
          <w:rFonts w:eastAsia="PMingLiU"/>
          <w:sz w:val="24"/>
          <w:szCs w:val="24"/>
        </w:rPr>
        <w:tab/>
        <w:t xml:space="preserve">Ware JE, Jr., Snyder MK, Wright WR, Davies AR: Defining and measuring patient satisfaction with medical care. Eval Program </w:t>
      </w:r>
      <w:proofErr w:type="spellStart"/>
      <w:r w:rsidRPr="001E0B5D">
        <w:rPr>
          <w:rFonts w:eastAsia="PMingLiU"/>
          <w:sz w:val="24"/>
          <w:szCs w:val="24"/>
        </w:rPr>
        <w:t>Plann</w:t>
      </w:r>
      <w:proofErr w:type="spellEnd"/>
      <w:r w:rsidRPr="001E0B5D">
        <w:rPr>
          <w:rFonts w:eastAsia="PMingLiU"/>
          <w:sz w:val="24"/>
          <w:szCs w:val="24"/>
        </w:rPr>
        <w:t xml:space="preserve"> 6:247-63, 1983</w:t>
      </w:r>
    </w:p>
    <w:p w14:paraId="31509C5C" w14:textId="77777777" w:rsidR="008667BC" w:rsidRPr="001E0B5D" w:rsidRDefault="008667BC" w:rsidP="009F4F83">
      <w:pPr>
        <w:autoSpaceDE w:val="0"/>
        <w:autoSpaceDN w:val="0"/>
        <w:spacing w:after="240"/>
        <w:rPr>
          <w:rFonts w:eastAsia="PMingLiU"/>
          <w:sz w:val="24"/>
          <w:szCs w:val="24"/>
        </w:rPr>
      </w:pPr>
      <w:r w:rsidRPr="001E0B5D">
        <w:rPr>
          <w:rFonts w:eastAsia="PMingLiU"/>
          <w:sz w:val="24"/>
          <w:szCs w:val="24"/>
        </w:rPr>
        <w:t>32.</w:t>
      </w:r>
      <w:r w:rsidRPr="001E0B5D">
        <w:rPr>
          <w:rFonts w:eastAsia="PMingLiU"/>
          <w:sz w:val="24"/>
          <w:szCs w:val="24"/>
        </w:rPr>
        <w:tab/>
        <w:t>Ware JE, Jr., Hays RD: Methods for measuring patient satisfaction with specific medical encounters. Med Care 26:393-402, 1988</w:t>
      </w:r>
    </w:p>
    <w:p w14:paraId="36A9F845" w14:textId="77777777" w:rsidR="001E0B5D" w:rsidRDefault="008667BC" w:rsidP="009F4F83">
      <w:pPr>
        <w:tabs>
          <w:tab w:val="left" w:pos="567"/>
        </w:tabs>
        <w:adjustRightInd w:val="0"/>
        <w:spacing w:after="240"/>
        <w:textAlignment w:val="baseline"/>
        <w:rPr>
          <w:b/>
          <w:u w:val="single"/>
        </w:rPr>
      </w:pPr>
      <w:r w:rsidRPr="001E0B5D">
        <w:rPr>
          <w:b/>
          <w:u w:val="single"/>
        </w:rPr>
        <w:br w:type="page"/>
      </w:r>
    </w:p>
    <w:p w14:paraId="5178F2C6" w14:textId="72AA3790" w:rsidR="001E0B5D" w:rsidRPr="001E0B5D" w:rsidRDefault="001E0B5D" w:rsidP="001E0B5D">
      <w:pPr>
        <w:tabs>
          <w:tab w:val="left" w:pos="567"/>
        </w:tabs>
        <w:adjustRightInd w:val="0"/>
        <w:spacing w:after="240"/>
        <w:jc w:val="center"/>
        <w:textAlignment w:val="baseline"/>
        <w:rPr>
          <w:b/>
        </w:rPr>
      </w:pPr>
      <w:r w:rsidRPr="001E0B5D">
        <w:rPr>
          <w:b/>
        </w:rPr>
        <w:lastRenderedPageBreak/>
        <w:t>Appendix: Measure Instruments</w:t>
      </w:r>
    </w:p>
    <w:p w14:paraId="7C8B3AF4" w14:textId="31A63CD8" w:rsidR="008667BC" w:rsidRPr="001E0B5D" w:rsidRDefault="008667BC" w:rsidP="009F4F83">
      <w:pPr>
        <w:tabs>
          <w:tab w:val="left" w:pos="567"/>
        </w:tabs>
        <w:adjustRightInd w:val="0"/>
        <w:spacing w:after="240"/>
        <w:textAlignment w:val="baseline"/>
        <w:rPr>
          <w:b/>
          <w:u w:val="single"/>
        </w:rPr>
      </w:pPr>
      <w:r w:rsidRPr="001E0B5D">
        <w:rPr>
          <w:b/>
          <w:u w:val="single"/>
        </w:rPr>
        <w:t>Appendix A. BCPT Symptom Scales</w:t>
      </w:r>
    </w:p>
    <w:p w14:paraId="04619210" w14:textId="6AE3E140" w:rsidR="008667BC" w:rsidRPr="001E0B5D" w:rsidRDefault="004C6B96" w:rsidP="009F4F83">
      <w:pPr>
        <w:tabs>
          <w:tab w:val="left" w:pos="567"/>
        </w:tabs>
        <w:adjustRightInd w:val="0"/>
        <w:spacing w:after="240"/>
        <w:jc w:val="center"/>
        <w:textAlignment w:val="baseline"/>
      </w:pPr>
      <w:r w:rsidRPr="001E0B5D">
        <w:rPr>
          <w:noProof/>
        </w:rPr>
        <w:drawing>
          <wp:inline distT="0" distB="0" distL="0" distR="0" wp14:anchorId="34BDB30D" wp14:editId="7EB46DC4">
            <wp:extent cx="6341745" cy="4807585"/>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41745" cy="4807585"/>
                    </a:xfrm>
                    <a:prstGeom prst="rect">
                      <a:avLst/>
                    </a:prstGeom>
                    <a:noFill/>
                    <a:ln>
                      <a:noFill/>
                    </a:ln>
                  </pic:spPr>
                </pic:pic>
              </a:graphicData>
            </a:graphic>
          </wp:inline>
        </w:drawing>
      </w:r>
    </w:p>
    <w:p w14:paraId="2E2D2730" w14:textId="77777777" w:rsidR="008667BC" w:rsidRPr="001E0B5D" w:rsidRDefault="00A37C1D" w:rsidP="009F4F83">
      <w:pPr>
        <w:tabs>
          <w:tab w:val="left" w:pos="567"/>
        </w:tabs>
        <w:adjustRightInd w:val="0"/>
        <w:spacing w:before="240" w:after="240"/>
        <w:textAlignment w:val="baseline"/>
        <w:rPr>
          <w:b/>
          <w:u w:val="single"/>
        </w:rPr>
      </w:pPr>
      <w:r w:rsidRPr="001E0B5D">
        <w:rPr>
          <w:b/>
          <w:u w:val="single"/>
        </w:rPr>
        <w:br w:type="page"/>
      </w:r>
      <w:r w:rsidR="008667BC" w:rsidRPr="001E0B5D">
        <w:rPr>
          <w:b/>
          <w:u w:val="single"/>
        </w:rPr>
        <w:lastRenderedPageBreak/>
        <w:t>Appendix B. PHQ 9 and GAD 7</w:t>
      </w:r>
    </w:p>
    <w:p w14:paraId="154518D5" w14:textId="5B31D6C8" w:rsidR="008667BC" w:rsidRPr="001E0B5D" w:rsidRDefault="004C6B96" w:rsidP="009F4F83">
      <w:pPr>
        <w:tabs>
          <w:tab w:val="left" w:pos="567"/>
        </w:tabs>
        <w:adjustRightInd w:val="0"/>
        <w:spacing w:after="240"/>
        <w:textAlignment w:val="baseline"/>
      </w:pPr>
      <w:r w:rsidRPr="001E0B5D">
        <w:rPr>
          <w:noProof/>
        </w:rPr>
        <w:drawing>
          <wp:inline distT="0" distB="0" distL="0" distR="0" wp14:anchorId="6C8ABBE2" wp14:editId="1BB71F20">
            <wp:extent cx="4422775" cy="462153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2775" cy="4621530"/>
                    </a:xfrm>
                    <a:prstGeom prst="rect">
                      <a:avLst/>
                    </a:prstGeom>
                    <a:noFill/>
                    <a:ln>
                      <a:noFill/>
                    </a:ln>
                  </pic:spPr>
                </pic:pic>
              </a:graphicData>
            </a:graphic>
          </wp:inline>
        </w:drawing>
      </w:r>
      <w:r w:rsidR="008667BC" w:rsidRPr="001E0B5D">
        <w:t xml:space="preserve"> </w:t>
      </w:r>
      <w:r w:rsidRPr="001E0B5D">
        <w:rPr>
          <w:noProof/>
        </w:rPr>
        <w:drawing>
          <wp:inline distT="0" distB="0" distL="0" distR="0" wp14:anchorId="2156B5DB" wp14:editId="0FCEC346">
            <wp:extent cx="4422775" cy="3566795"/>
            <wp:effectExtent l="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b="-3191"/>
                    <a:stretch>
                      <a:fillRect/>
                    </a:stretch>
                  </pic:blipFill>
                  <pic:spPr bwMode="auto">
                    <a:xfrm>
                      <a:off x="0" y="0"/>
                      <a:ext cx="4422775" cy="3566795"/>
                    </a:xfrm>
                    <a:prstGeom prst="rect">
                      <a:avLst/>
                    </a:prstGeom>
                    <a:noFill/>
                    <a:ln>
                      <a:noFill/>
                    </a:ln>
                  </pic:spPr>
                </pic:pic>
              </a:graphicData>
            </a:graphic>
          </wp:inline>
        </w:drawing>
      </w:r>
    </w:p>
    <w:p w14:paraId="16D6664B" w14:textId="77777777" w:rsidR="00A37C1D" w:rsidRPr="001E0B5D" w:rsidRDefault="008667BC" w:rsidP="009F4F83">
      <w:pPr>
        <w:tabs>
          <w:tab w:val="left" w:pos="567"/>
        </w:tabs>
        <w:adjustRightInd w:val="0"/>
        <w:spacing w:after="240"/>
        <w:textAlignment w:val="baseline"/>
        <w:rPr>
          <w:b/>
          <w:u w:val="single"/>
        </w:rPr>
      </w:pPr>
      <w:r w:rsidRPr="001E0B5D">
        <w:rPr>
          <w:b/>
          <w:u w:val="single"/>
        </w:rPr>
        <w:t>Appendix C. SF-36 Dimensions</w:t>
      </w:r>
    </w:p>
    <w:p w14:paraId="3A1F0697" w14:textId="27AF81A8" w:rsidR="001A0009" w:rsidRPr="001E0B5D" w:rsidRDefault="004C6B96" w:rsidP="009F4F83">
      <w:pPr>
        <w:tabs>
          <w:tab w:val="left" w:pos="567"/>
        </w:tabs>
        <w:adjustRightInd w:val="0"/>
        <w:spacing w:after="240"/>
        <w:textAlignment w:val="baseline"/>
        <w:rPr>
          <w:b/>
          <w:bCs/>
          <w:sz w:val="24"/>
          <w:szCs w:val="24"/>
        </w:rPr>
      </w:pPr>
      <w:r w:rsidRPr="001E0B5D">
        <w:rPr>
          <w:b/>
          <w:noProof/>
        </w:rPr>
        <w:lastRenderedPageBreak/>
        <w:drawing>
          <wp:inline distT="0" distB="0" distL="0" distR="0" wp14:anchorId="168B43A4" wp14:editId="6D17088A">
            <wp:extent cx="5373370" cy="836993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3370" cy="8369935"/>
                    </a:xfrm>
                    <a:prstGeom prst="rect">
                      <a:avLst/>
                    </a:prstGeom>
                    <a:noFill/>
                    <a:ln>
                      <a:noFill/>
                    </a:ln>
                  </pic:spPr>
                </pic:pic>
              </a:graphicData>
            </a:graphic>
          </wp:inline>
        </w:drawing>
      </w:r>
    </w:p>
    <w:sectPr w:rsidR="001A0009" w:rsidRPr="001E0B5D" w:rsidSect="00D87A36">
      <w:headerReference w:type="default" r:id="rId31"/>
      <w:pgSz w:w="11906" w:h="16838" w:code="9"/>
      <w:pgMar w:top="1440" w:right="720" w:bottom="720" w:left="1080" w:header="850" w:footer="994"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6184E" w14:textId="77777777" w:rsidR="00AD0407" w:rsidRDefault="00AD0407">
      <w:r>
        <w:separator/>
      </w:r>
    </w:p>
  </w:endnote>
  <w:endnote w:type="continuationSeparator" w:id="0">
    <w:p w14:paraId="7E5D65A3" w14:textId="77777777" w:rsidR="00AD0407" w:rsidRDefault="00AD0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FKai-SB">
    <w:altName w:val="Microsoft YaHei"/>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New Gulim">
    <w:charset w:val="81"/>
    <w:family w:val="roman"/>
    <w:pitch w:val="variable"/>
    <w:sig w:usb0="B00002AF" w:usb1="7FD77CFB" w:usb2="00000030" w:usb3="00000000" w:csb0="0008009F" w:csb1="00000000"/>
  </w:font>
  <w:font w:name="Aptos Display">
    <w:charset w:val="00"/>
    <w:family w:val="swiss"/>
    <w:pitch w:val="variable"/>
    <w:sig w:usb0="20000287" w:usb1="00000003"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B704" w14:textId="77777777" w:rsidR="00AD0407" w:rsidRDefault="00AD0407">
      <w:r>
        <w:separator/>
      </w:r>
    </w:p>
  </w:footnote>
  <w:footnote w:type="continuationSeparator" w:id="0">
    <w:p w14:paraId="798746BA" w14:textId="77777777" w:rsidR="00AD0407" w:rsidRDefault="00AD0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1C" w14:textId="77777777" w:rsidR="00066BB9" w:rsidRDefault="00066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FC1"/>
    <w:multiLevelType w:val="hybridMultilevel"/>
    <w:tmpl w:val="65B6802A"/>
    <w:lvl w:ilvl="0" w:tplc="0380B876">
      <w:start w:val="1"/>
      <w:numFmt w:val="bullet"/>
      <w:lvlText w:val=""/>
      <w:lvlJc w:val="left"/>
      <w:pPr>
        <w:ind w:left="960" w:hanging="480"/>
      </w:pPr>
      <w:rPr>
        <w:rFonts w:ascii="Wingdings" w:hAnsi="Wingdings" w:hint="default"/>
        <w:sz w:val="16"/>
      </w:rPr>
    </w:lvl>
    <w:lvl w:ilvl="1" w:tplc="0380B876">
      <w:start w:val="1"/>
      <w:numFmt w:val="bullet"/>
      <w:lvlText w:val=""/>
      <w:lvlJc w:val="left"/>
      <w:pPr>
        <w:ind w:left="1440" w:hanging="480"/>
      </w:pPr>
      <w:rPr>
        <w:rFonts w:ascii="Wingdings" w:hAnsi="Wingdings" w:hint="default"/>
        <w:sz w:val="16"/>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3BA1E4D"/>
    <w:multiLevelType w:val="multilevel"/>
    <w:tmpl w:val="DD46721E"/>
    <w:lvl w:ilvl="0">
      <w:start w:val="1"/>
      <w:numFmt w:val="decimal"/>
      <w:lvlText w:val="%1."/>
      <w:lvlJc w:val="left"/>
      <w:pPr>
        <w:tabs>
          <w:tab w:val="num" w:pos="480"/>
        </w:tabs>
        <w:ind w:left="480" w:hanging="360"/>
      </w:pPr>
      <w:rPr>
        <w:rFonts w:hint="default"/>
      </w:r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abstractNum w:abstractNumId="2" w15:restartNumberingAfterBreak="0">
    <w:nsid w:val="05E725B7"/>
    <w:multiLevelType w:val="hybridMultilevel"/>
    <w:tmpl w:val="73BEA3CA"/>
    <w:lvl w:ilvl="0" w:tplc="EBC6B63A">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61A382D"/>
    <w:multiLevelType w:val="multilevel"/>
    <w:tmpl w:val="9F36777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ascii="Times New Roman" w:hAnsi="Times New Roman" w:cs="Times New Roman"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1984"/>
        </w:tabs>
        <w:ind w:left="1984" w:hanging="708"/>
      </w:pPr>
      <w:rPr>
        <w:rFonts w:hint="default"/>
      </w:rPr>
    </w:lvl>
    <w:lvl w:ilvl="4">
      <w:start w:val="1"/>
      <w:numFmt w:val="decimal"/>
      <w:lvlText w:val="%1.%2.%3.%4.%5"/>
      <w:lvlJc w:val="left"/>
      <w:pPr>
        <w:tabs>
          <w:tab w:val="num" w:pos="2551"/>
        </w:tabs>
        <w:ind w:left="2551" w:hanging="850"/>
      </w:pPr>
      <w:rPr>
        <w:rFonts w:hint="default"/>
      </w:rPr>
    </w:lvl>
    <w:lvl w:ilvl="5">
      <w:start w:val="1"/>
      <w:numFmt w:val="decimal"/>
      <w:lvlText w:val="%1.%2.%3.%4.%5.%6"/>
      <w:lvlJc w:val="left"/>
      <w:pPr>
        <w:tabs>
          <w:tab w:val="num" w:pos="3260"/>
        </w:tabs>
        <w:ind w:left="3260" w:hanging="1134"/>
      </w:pPr>
      <w:rPr>
        <w:rFonts w:hint="default"/>
      </w:rPr>
    </w:lvl>
    <w:lvl w:ilvl="6">
      <w:start w:val="1"/>
      <w:numFmt w:val="decimal"/>
      <w:lvlText w:val="%1.%2.%3.%4.%5.%6.%7"/>
      <w:lvlJc w:val="left"/>
      <w:pPr>
        <w:tabs>
          <w:tab w:val="num" w:pos="3827"/>
        </w:tabs>
        <w:ind w:left="3827" w:hanging="1276"/>
      </w:pPr>
      <w:rPr>
        <w:rFonts w:hint="default"/>
      </w:rPr>
    </w:lvl>
    <w:lvl w:ilvl="7">
      <w:start w:val="1"/>
      <w:numFmt w:val="decimal"/>
      <w:lvlText w:val="%1.%2.%3.%4.%5.%6.%7.%8"/>
      <w:lvlJc w:val="left"/>
      <w:pPr>
        <w:tabs>
          <w:tab w:val="num" w:pos="4394"/>
        </w:tabs>
        <w:ind w:left="4394" w:hanging="1418"/>
      </w:pPr>
      <w:rPr>
        <w:rFonts w:hint="default"/>
      </w:rPr>
    </w:lvl>
    <w:lvl w:ilvl="8">
      <w:start w:val="1"/>
      <w:numFmt w:val="decimal"/>
      <w:lvlText w:val="%1.%2.%3.%4.%5.%6.%7.%8.%9"/>
      <w:lvlJc w:val="left"/>
      <w:pPr>
        <w:tabs>
          <w:tab w:val="num" w:pos="5102"/>
        </w:tabs>
        <w:ind w:left="5102" w:hanging="1700"/>
      </w:pPr>
      <w:rPr>
        <w:rFonts w:hint="default"/>
      </w:rPr>
    </w:lvl>
  </w:abstractNum>
  <w:abstractNum w:abstractNumId="4" w15:restartNumberingAfterBreak="0">
    <w:nsid w:val="07F867EF"/>
    <w:multiLevelType w:val="multilevel"/>
    <w:tmpl w:val="0409001D"/>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1984"/>
        </w:tabs>
        <w:ind w:left="1984" w:hanging="708"/>
      </w:pPr>
      <w:rPr>
        <w:rFonts w:hint="default"/>
      </w:rPr>
    </w:lvl>
    <w:lvl w:ilvl="4">
      <w:start w:val="1"/>
      <w:numFmt w:val="decimal"/>
      <w:lvlText w:val="%1.%2.%3.%4.%5"/>
      <w:lvlJc w:val="left"/>
      <w:pPr>
        <w:tabs>
          <w:tab w:val="num" w:pos="2551"/>
        </w:tabs>
        <w:ind w:left="2551" w:hanging="850"/>
      </w:pPr>
      <w:rPr>
        <w:rFonts w:hint="default"/>
      </w:rPr>
    </w:lvl>
    <w:lvl w:ilvl="5">
      <w:start w:val="1"/>
      <w:numFmt w:val="decimal"/>
      <w:lvlText w:val="%1.%2.%3.%4.%5.%6"/>
      <w:lvlJc w:val="left"/>
      <w:pPr>
        <w:tabs>
          <w:tab w:val="num" w:pos="3260"/>
        </w:tabs>
        <w:ind w:left="3260" w:hanging="1134"/>
      </w:pPr>
      <w:rPr>
        <w:rFonts w:hint="default"/>
      </w:rPr>
    </w:lvl>
    <w:lvl w:ilvl="6">
      <w:start w:val="1"/>
      <w:numFmt w:val="decimal"/>
      <w:lvlText w:val="%1.%2.%3.%4.%5.%6.%7"/>
      <w:lvlJc w:val="left"/>
      <w:pPr>
        <w:tabs>
          <w:tab w:val="num" w:pos="3827"/>
        </w:tabs>
        <w:ind w:left="3827" w:hanging="1276"/>
      </w:pPr>
      <w:rPr>
        <w:rFonts w:hint="default"/>
      </w:rPr>
    </w:lvl>
    <w:lvl w:ilvl="7">
      <w:start w:val="1"/>
      <w:numFmt w:val="decimal"/>
      <w:lvlText w:val="%1.%2.%3.%4.%5.%6.%7.%8"/>
      <w:lvlJc w:val="left"/>
      <w:pPr>
        <w:tabs>
          <w:tab w:val="num" w:pos="4394"/>
        </w:tabs>
        <w:ind w:left="4394" w:hanging="1418"/>
      </w:pPr>
      <w:rPr>
        <w:rFonts w:hint="default"/>
      </w:rPr>
    </w:lvl>
    <w:lvl w:ilvl="8">
      <w:start w:val="1"/>
      <w:numFmt w:val="decimal"/>
      <w:lvlText w:val="%1.%2.%3.%4.%5.%6.%7.%8.%9"/>
      <w:lvlJc w:val="left"/>
      <w:pPr>
        <w:tabs>
          <w:tab w:val="num" w:pos="5102"/>
        </w:tabs>
        <w:ind w:left="5102" w:hanging="1700"/>
      </w:pPr>
      <w:rPr>
        <w:rFonts w:hint="default"/>
      </w:rPr>
    </w:lvl>
  </w:abstractNum>
  <w:abstractNum w:abstractNumId="5" w15:restartNumberingAfterBreak="0">
    <w:nsid w:val="15D82A17"/>
    <w:multiLevelType w:val="hybridMultilevel"/>
    <w:tmpl w:val="450A0168"/>
    <w:lvl w:ilvl="0" w:tplc="105868DC">
      <w:start w:val="1"/>
      <w:numFmt w:val="decimal"/>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6" w15:restartNumberingAfterBreak="0">
    <w:nsid w:val="202E3911"/>
    <w:multiLevelType w:val="hybridMultilevel"/>
    <w:tmpl w:val="53289D24"/>
    <w:lvl w:ilvl="0" w:tplc="04090015">
      <w:start w:val="1"/>
      <w:numFmt w:val="taiwaneseCountingThousand"/>
      <w:lvlText w:val="%1、"/>
      <w:lvlJc w:val="left"/>
      <w:pPr>
        <w:tabs>
          <w:tab w:val="num" w:pos="600"/>
        </w:tabs>
        <w:ind w:left="600" w:hanging="480"/>
      </w:pPr>
      <w:rPr>
        <w:rFonts w:hint="default"/>
      </w:rPr>
    </w:lvl>
    <w:lvl w:ilvl="1" w:tplc="0409000F">
      <w:start w:val="1"/>
      <w:numFmt w:val="decimal"/>
      <w:lvlText w:val="%2."/>
      <w:lvlJc w:val="left"/>
      <w:pPr>
        <w:tabs>
          <w:tab w:val="num" w:pos="1080"/>
        </w:tabs>
        <w:ind w:left="1080" w:hanging="480"/>
      </w:pPr>
      <w:rPr>
        <w:rFonts w:hint="default"/>
      </w:r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7" w15:restartNumberingAfterBreak="0">
    <w:nsid w:val="279946A8"/>
    <w:multiLevelType w:val="multilevel"/>
    <w:tmpl w:val="DD46721E"/>
    <w:lvl w:ilvl="0">
      <w:start w:val="1"/>
      <w:numFmt w:val="decimal"/>
      <w:lvlText w:val="%1."/>
      <w:lvlJc w:val="left"/>
      <w:pPr>
        <w:tabs>
          <w:tab w:val="num" w:pos="480"/>
        </w:tabs>
        <w:ind w:left="480" w:hanging="360"/>
      </w:pPr>
      <w:rPr>
        <w:rFonts w:hint="default"/>
      </w:r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abstractNum w:abstractNumId="8" w15:restartNumberingAfterBreak="0">
    <w:nsid w:val="28285376"/>
    <w:multiLevelType w:val="hybridMultilevel"/>
    <w:tmpl w:val="53D0AF28"/>
    <w:lvl w:ilvl="0" w:tplc="846E16A0">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D9609AC"/>
    <w:multiLevelType w:val="multilevel"/>
    <w:tmpl w:val="6D9453C6"/>
    <w:lvl w:ilvl="0">
      <w:start w:val="1"/>
      <w:numFmt w:val="decimal"/>
      <w:lvlText w:val="%1"/>
      <w:lvlJc w:val="left"/>
      <w:pPr>
        <w:tabs>
          <w:tab w:val="num" w:pos="1385"/>
        </w:tabs>
        <w:ind w:left="1385" w:hanging="425"/>
      </w:pPr>
      <w:rPr>
        <w:rFonts w:hint="default"/>
      </w:rPr>
    </w:lvl>
    <w:lvl w:ilvl="1">
      <w:start w:val="1"/>
      <w:numFmt w:val="decimal"/>
      <w:lvlText w:val="%1.%2"/>
      <w:lvlJc w:val="left"/>
      <w:pPr>
        <w:tabs>
          <w:tab w:val="num" w:pos="1952"/>
        </w:tabs>
        <w:ind w:left="1952" w:hanging="567"/>
      </w:pPr>
      <w:rPr>
        <w:rFonts w:ascii="Times New Roman" w:hAnsi="Times New Roman" w:cs="Times New Roman" w:hint="default"/>
      </w:rPr>
    </w:lvl>
    <w:lvl w:ilvl="2">
      <w:start w:val="1"/>
      <w:numFmt w:val="decimal"/>
      <w:lvlText w:val="%1.%2.%3"/>
      <w:lvlJc w:val="left"/>
      <w:pPr>
        <w:tabs>
          <w:tab w:val="num" w:pos="2378"/>
        </w:tabs>
        <w:ind w:left="2378" w:hanging="567"/>
      </w:pPr>
      <w:rPr>
        <w:rFonts w:ascii="Times New Roman" w:hAnsi="Times New Roman" w:cs="Times New Roman" w:hint="default"/>
      </w:rPr>
    </w:lvl>
    <w:lvl w:ilvl="3">
      <w:start w:val="1"/>
      <w:numFmt w:val="decimal"/>
      <w:lvlText w:val="%1.%2.%3.%4"/>
      <w:lvlJc w:val="left"/>
      <w:pPr>
        <w:tabs>
          <w:tab w:val="num" w:pos="2944"/>
        </w:tabs>
        <w:ind w:left="2944" w:hanging="708"/>
      </w:pPr>
      <w:rPr>
        <w:rFonts w:ascii="Times New Roman" w:hAnsi="Times New Roman" w:cs="Times New Roman" w:hint="default"/>
      </w:rPr>
    </w:lvl>
    <w:lvl w:ilvl="4">
      <w:start w:val="1"/>
      <w:numFmt w:val="decimal"/>
      <w:lvlText w:val="%1.%2.%3.%4.%5"/>
      <w:lvlJc w:val="left"/>
      <w:pPr>
        <w:tabs>
          <w:tab w:val="num" w:pos="3511"/>
        </w:tabs>
        <w:ind w:left="3511" w:hanging="850"/>
      </w:pPr>
      <w:rPr>
        <w:rFonts w:hint="default"/>
      </w:rPr>
    </w:lvl>
    <w:lvl w:ilvl="5">
      <w:start w:val="1"/>
      <w:numFmt w:val="decimal"/>
      <w:lvlText w:val="%1.%2.%3.%4.%5.%6"/>
      <w:lvlJc w:val="left"/>
      <w:pPr>
        <w:tabs>
          <w:tab w:val="num" w:pos="4220"/>
        </w:tabs>
        <w:ind w:left="4220" w:hanging="1134"/>
      </w:pPr>
      <w:rPr>
        <w:rFonts w:hint="default"/>
      </w:rPr>
    </w:lvl>
    <w:lvl w:ilvl="6">
      <w:start w:val="1"/>
      <w:numFmt w:val="decimal"/>
      <w:lvlText w:val="%1.%2.%3.%4.%5.%6.%7"/>
      <w:lvlJc w:val="left"/>
      <w:pPr>
        <w:tabs>
          <w:tab w:val="num" w:pos="4787"/>
        </w:tabs>
        <w:ind w:left="4787" w:hanging="1276"/>
      </w:pPr>
      <w:rPr>
        <w:rFonts w:hint="default"/>
      </w:rPr>
    </w:lvl>
    <w:lvl w:ilvl="7">
      <w:start w:val="1"/>
      <w:numFmt w:val="decimal"/>
      <w:lvlText w:val="%1.%2.%3.%4.%5.%6.%7.%8"/>
      <w:lvlJc w:val="left"/>
      <w:pPr>
        <w:tabs>
          <w:tab w:val="num" w:pos="5354"/>
        </w:tabs>
        <w:ind w:left="5354" w:hanging="1418"/>
      </w:pPr>
      <w:rPr>
        <w:rFonts w:hint="default"/>
      </w:rPr>
    </w:lvl>
    <w:lvl w:ilvl="8">
      <w:start w:val="1"/>
      <w:numFmt w:val="decimal"/>
      <w:lvlText w:val="%1.%2.%3.%4.%5.%6.%7.%8.%9"/>
      <w:lvlJc w:val="left"/>
      <w:pPr>
        <w:tabs>
          <w:tab w:val="num" w:pos="6062"/>
        </w:tabs>
        <w:ind w:left="6062" w:hanging="1700"/>
      </w:pPr>
      <w:rPr>
        <w:rFonts w:hint="default"/>
      </w:rPr>
    </w:lvl>
  </w:abstractNum>
  <w:abstractNum w:abstractNumId="10" w15:restartNumberingAfterBreak="0">
    <w:nsid w:val="2E85591A"/>
    <w:multiLevelType w:val="hybridMultilevel"/>
    <w:tmpl w:val="5C5EF3A8"/>
    <w:lvl w:ilvl="0" w:tplc="7D2EACB6">
      <w:start w:val="1"/>
      <w:numFmt w:val="decimal"/>
      <w:lvlText w:val="（%1）"/>
      <w:lvlJc w:val="left"/>
      <w:pPr>
        <w:tabs>
          <w:tab w:val="num" w:pos="840"/>
        </w:tabs>
        <w:ind w:left="840" w:hanging="8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01B316A"/>
    <w:multiLevelType w:val="hybridMultilevel"/>
    <w:tmpl w:val="AD52B8A2"/>
    <w:lvl w:ilvl="0" w:tplc="FC66A0E6">
      <w:start w:val="1"/>
      <w:numFmt w:val="taiwaneseCountingThousand"/>
      <w:lvlText w:val="%1、"/>
      <w:lvlJc w:val="left"/>
      <w:pPr>
        <w:ind w:left="720" w:hanging="720"/>
      </w:pPr>
      <w:rPr>
        <w:rFonts w:hint="default"/>
      </w:rPr>
    </w:lvl>
    <w:lvl w:ilvl="1" w:tplc="A942CD3A">
      <w:numFmt w:val="bullet"/>
      <w:lvlText w:val="-"/>
      <w:lvlJc w:val="left"/>
      <w:pPr>
        <w:ind w:left="840" w:hanging="360"/>
      </w:pPr>
      <w:rPr>
        <w:rFonts w:ascii="Calibri" w:eastAsia="DFKai-SB" w:hAnsi="Calibri"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8A59D2"/>
    <w:multiLevelType w:val="hybridMultilevel"/>
    <w:tmpl w:val="1D3C117C"/>
    <w:lvl w:ilvl="0" w:tplc="0380B876">
      <w:start w:val="1"/>
      <w:numFmt w:val="bullet"/>
      <w:lvlText w:val=""/>
      <w:lvlJc w:val="left"/>
      <w:pPr>
        <w:ind w:left="960" w:hanging="480"/>
      </w:pPr>
      <w:rPr>
        <w:rFonts w:ascii="Wingdings" w:hAnsi="Wingdings" w:hint="default"/>
        <w:sz w:val="16"/>
      </w:rPr>
    </w:lvl>
    <w:lvl w:ilvl="1" w:tplc="0380B876">
      <w:start w:val="1"/>
      <w:numFmt w:val="bullet"/>
      <w:lvlText w:val=""/>
      <w:lvlJc w:val="left"/>
      <w:pPr>
        <w:ind w:left="1440" w:hanging="480"/>
      </w:pPr>
      <w:rPr>
        <w:rFonts w:ascii="Wingdings" w:hAnsi="Wingdings" w:hint="default"/>
        <w:sz w:val="16"/>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3E383BE2"/>
    <w:multiLevelType w:val="multilevel"/>
    <w:tmpl w:val="53D0AF28"/>
    <w:lvl w:ilvl="0">
      <w:start w:val="1"/>
      <w:numFmt w:val="decimal"/>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EFE5223"/>
    <w:multiLevelType w:val="multilevel"/>
    <w:tmpl w:val="68B2DC40"/>
    <w:lvl w:ilvl="0">
      <w:start w:val="8"/>
      <w:numFmt w:val="decimal"/>
      <w:lvlText w:val="%1"/>
      <w:lvlJc w:val="left"/>
      <w:pPr>
        <w:tabs>
          <w:tab w:val="num" w:pos="720"/>
        </w:tabs>
        <w:ind w:left="720" w:hanging="720"/>
      </w:pPr>
      <w:rPr>
        <w:rFonts w:hint="default"/>
        <w:cs w:val="0"/>
        <w:lang w:bidi="th-TH"/>
      </w:rPr>
    </w:lvl>
    <w:lvl w:ilvl="1">
      <w:start w:val="1"/>
      <w:numFmt w:val="decimal"/>
      <w:lvlText w:val="%1.%2"/>
      <w:lvlJc w:val="left"/>
      <w:pPr>
        <w:tabs>
          <w:tab w:val="num" w:pos="720"/>
        </w:tabs>
        <w:ind w:left="720" w:hanging="720"/>
      </w:pPr>
      <w:rPr>
        <w:rFonts w:hint="default"/>
        <w:cs w:val="0"/>
        <w:lang w:bidi="th-TH"/>
      </w:rPr>
    </w:lvl>
    <w:lvl w:ilvl="2">
      <w:start w:val="1"/>
      <w:numFmt w:val="decimal"/>
      <w:lvlText w:val="%1.%2.%3"/>
      <w:lvlJc w:val="left"/>
      <w:pPr>
        <w:tabs>
          <w:tab w:val="num" w:pos="720"/>
        </w:tabs>
        <w:ind w:left="720" w:hanging="720"/>
      </w:pPr>
      <w:rPr>
        <w:rFonts w:hint="default"/>
        <w:cs w:val="0"/>
        <w:lang w:bidi="th-TH"/>
      </w:rPr>
    </w:lvl>
    <w:lvl w:ilvl="3">
      <w:start w:val="1"/>
      <w:numFmt w:val="decimal"/>
      <w:lvlText w:val="%1.%2.%3.%4"/>
      <w:lvlJc w:val="left"/>
      <w:pPr>
        <w:tabs>
          <w:tab w:val="num" w:pos="720"/>
        </w:tabs>
        <w:ind w:left="720" w:hanging="720"/>
      </w:pPr>
      <w:rPr>
        <w:rFonts w:hint="default"/>
        <w:cs w:val="0"/>
        <w:lang w:bidi="th-TH"/>
      </w:rPr>
    </w:lvl>
    <w:lvl w:ilvl="4">
      <w:start w:val="1"/>
      <w:numFmt w:val="decimal"/>
      <w:lvlText w:val="%1.%2.%3.%4.%5"/>
      <w:lvlJc w:val="left"/>
      <w:pPr>
        <w:tabs>
          <w:tab w:val="num" w:pos="1080"/>
        </w:tabs>
        <w:ind w:left="1080" w:hanging="1080"/>
      </w:pPr>
      <w:rPr>
        <w:rFonts w:hint="default"/>
        <w:cs w:val="0"/>
        <w:lang w:bidi="th-TH"/>
      </w:rPr>
    </w:lvl>
    <w:lvl w:ilvl="5">
      <w:start w:val="1"/>
      <w:numFmt w:val="decimal"/>
      <w:lvlText w:val="%1.%2.%3.%4.%5.%6"/>
      <w:lvlJc w:val="left"/>
      <w:pPr>
        <w:tabs>
          <w:tab w:val="num" w:pos="1080"/>
        </w:tabs>
        <w:ind w:left="1080" w:hanging="1080"/>
      </w:pPr>
      <w:rPr>
        <w:rFonts w:hint="default"/>
        <w:cs w:val="0"/>
        <w:lang w:bidi="th-TH"/>
      </w:rPr>
    </w:lvl>
    <w:lvl w:ilvl="6">
      <w:start w:val="1"/>
      <w:numFmt w:val="decimal"/>
      <w:lvlText w:val="%1.%2.%3.%4.%5.%6.%7"/>
      <w:lvlJc w:val="left"/>
      <w:pPr>
        <w:tabs>
          <w:tab w:val="num" w:pos="1440"/>
        </w:tabs>
        <w:ind w:left="1440" w:hanging="1440"/>
      </w:pPr>
      <w:rPr>
        <w:rFonts w:hint="default"/>
        <w:cs w:val="0"/>
        <w:lang w:bidi="th-TH"/>
      </w:rPr>
    </w:lvl>
    <w:lvl w:ilvl="7">
      <w:start w:val="1"/>
      <w:numFmt w:val="decimal"/>
      <w:lvlText w:val="%1.%2.%3.%4.%5.%6.%7.%8"/>
      <w:lvlJc w:val="left"/>
      <w:pPr>
        <w:tabs>
          <w:tab w:val="num" w:pos="1440"/>
        </w:tabs>
        <w:ind w:left="1440" w:hanging="1440"/>
      </w:pPr>
      <w:rPr>
        <w:rFonts w:hint="default"/>
        <w:cs w:val="0"/>
        <w:lang w:bidi="th-TH"/>
      </w:rPr>
    </w:lvl>
    <w:lvl w:ilvl="8">
      <w:start w:val="1"/>
      <w:numFmt w:val="decimal"/>
      <w:lvlText w:val="%1.%2.%3.%4.%5.%6.%7.%8.%9"/>
      <w:lvlJc w:val="left"/>
      <w:pPr>
        <w:tabs>
          <w:tab w:val="num" w:pos="1800"/>
        </w:tabs>
        <w:ind w:left="1800" w:hanging="1800"/>
      </w:pPr>
      <w:rPr>
        <w:rFonts w:hint="default"/>
        <w:cs w:val="0"/>
        <w:lang w:bidi="th-TH"/>
      </w:rPr>
    </w:lvl>
  </w:abstractNum>
  <w:abstractNum w:abstractNumId="15" w15:restartNumberingAfterBreak="0">
    <w:nsid w:val="439142FD"/>
    <w:multiLevelType w:val="hybridMultilevel"/>
    <w:tmpl w:val="611E134C"/>
    <w:lvl w:ilvl="0" w:tplc="1E307D6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7D20F6"/>
    <w:multiLevelType w:val="hybridMultilevel"/>
    <w:tmpl w:val="7C5E7F9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49E93778"/>
    <w:multiLevelType w:val="hybridMultilevel"/>
    <w:tmpl w:val="68CCD862"/>
    <w:lvl w:ilvl="0" w:tplc="0380B876">
      <w:start w:val="1"/>
      <w:numFmt w:val="bullet"/>
      <w:lvlText w:val=""/>
      <w:lvlJc w:val="left"/>
      <w:pPr>
        <w:ind w:left="960" w:hanging="480"/>
      </w:pPr>
      <w:rPr>
        <w:rFonts w:ascii="Wingdings" w:hAnsi="Wingdings" w:hint="default"/>
        <w:sz w:val="16"/>
      </w:rPr>
    </w:lvl>
    <w:lvl w:ilvl="1" w:tplc="0380B876">
      <w:start w:val="1"/>
      <w:numFmt w:val="bullet"/>
      <w:lvlText w:val=""/>
      <w:lvlJc w:val="left"/>
      <w:pPr>
        <w:ind w:left="1440" w:hanging="480"/>
      </w:pPr>
      <w:rPr>
        <w:rFonts w:ascii="Wingdings" w:hAnsi="Wingdings" w:hint="default"/>
        <w:sz w:val="16"/>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15:restartNumberingAfterBreak="0">
    <w:nsid w:val="543075E9"/>
    <w:multiLevelType w:val="hybridMultilevel"/>
    <w:tmpl w:val="C0F62218"/>
    <w:lvl w:ilvl="0" w:tplc="54BC20E2">
      <w:start w:val="4"/>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5E62DDA"/>
    <w:multiLevelType w:val="hybridMultilevel"/>
    <w:tmpl w:val="EA520E2C"/>
    <w:lvl w:ilvl="0" w:tplc="A8A06C7A">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61527FA"/>
    <w:multiLevelType w:val="hybridMultilevel"/>
    <w:tmpl w:val="CE1E1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57DE6"/>
    <w:multiLevelType w:val="hybridMultilevel"/>
    <w:tmpl w:val="7F823BF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2" w15:restartNumberingAfterBreak="0">
    <w:nsid w:val="5B3A7B5B"/>
    <w:multiLevelType w:val="multilevel"/>
    <w:tmpl w:val="3102A06A"/>
    <w:lvl w:ilvl="0">
      <w:start w:val="1"/>
      <w:numFmt w:val="taiwaneseCountingThousand"/>
      <w:lvlText w:val="%1、"/>
      <w:lvlJc w:val="left"/>
      <w:pPr>
        <w:tabs>
          <w:tab w:val="num" w:pos="600"/>
        </w:tabs>
        <w:ind w:left="600" w:hanging="480"/>
      </w:pPr>
      <w:rPr>
        <w:rFonts w:hint="default"/>
      </w:r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abstractNum w:abstractNumId="23" w15:restartNumberingAfterBreak="0">
    <w:nsid w:val="5F741E9C"/>
    <w:multiLevelType w:val="hybridMultilevel"/>
    <w:tmpl w:val="6D60609E"/>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83B63C5"/>
    <w:multiLevelType w:val="multilevel"/>
    <w:tmpl w:val="9D622F9A"/>
    <w:lvl w:ilvl="0">
      <w:start w:val="1"/>
      <w:numFmt w:val="decimal"/>
      <w:lvlText w:val="%1"/>
      <w:lvlJc w:val="left"/>
      <w:pPr>
        <w:tabs>
          <w:tab w:val="num" w:pos="425"/>
        </w:tabs>
        <w:ind w:left="425" w:hanging="425"/>
      </w:pPr>
      <w:rPr>
        <w:rFonts w:hint="default"/>
        <w:color w:val="000000"/>
        <w:sz w:val="28"/>
        <w:szCs w:val="28"/>
      </w:rPr>
    </w:lvl>
    <w:lvl w:ilvl="1">
      <w:start w:val="1"/>
      <w:numFmt w:val="decimal"/>
      <w:lvlText w:val="%1.%2"/>
      <w:lvlJc w:val="left"/>
      <w:pPr>
        <w:tabs>
          <w:tab w:val="num" w:pos="992"/>
        </w:tabs>
        <w:ind w:left="992" w:hanging="567"/>
      </w:pPr>
      <w:rPr>
        <w:rFonts w:ascii="Times New Roman" w:hAnsi="Times New Roman" w:cs="Times New Roman" w:hint="default"/>
        <w:b w:val="0"/>
        <w:sz w:val="24"/>
        <w:szCs w:val="24"/>
      </w:rPr>
    </w:lvl>
    <w:lvl w:ilvl="2">
      <w:start w:val="1"/>
      <w:numFmt w:val="decimal"/>
      <w:lvlText w:val="%1.%2.%3"/>
      <w:lvlJc w:val="left"/>
      <w:pPr>
        <w:tabs>
          <w:tab w:val="num" w:pos="1418"/>
        </w:tabs>
        <w:ind w:left="1418" w:hanging="567"/>
      </w:pPr>
      <w:rPr>
        <w:rFonts w:ascii="Times New Roman" w:hAnsi="Times New Roman" w:cs="Times New Roman" w:hint="default"/>
      </w:rPr>
    </w:lvl>
    <w:lvl w:ilvl="3">
      <w:start w:val="1"/>
      <w:numFmt w:val="decimal"/>
      <w:lvlText w:val="%1.%2.%3.%4"/>
      <w:lvlJc w:val="left"/>
      <w:pPr>
        <w:tabs>
          <w:tab w:val="num" w:pos="1984"/>
        </w:tabs>
        <w:ind w:left="1984" w:hanging="708"/>
      </w:pPr>
      <w:rPr>
        <w:rFonts w:ascii="Times New Roman" w:hAnsi="Times New Roman" w:cs="Times New Roman" w:hint="default"/>
      </w:rPr>
    </w:lvl>
    <w:lvl w:ilvl="4">
      <w:start w:val="1"/>
      <w:numFmt w:val="decimal"/>
      <w:lvlText w:val="%1.%2.%3.%4.%5"/>
      <w:lvlJc w:val="left"/>
      <w:pPr>
        <w:tabs>
          <w:tab w:val="num" w:pos="2551"/>
        </w:tabs>
        <w:ind w:left="2551" w:hanging="850"/>
      </w:pPr>
      <w:rPr>
        <w:rFonts w:hint="default"/>
      </w:rPr>
    </w:lvl>
    <w:lvl w:ilvl="5">
      <w:start w:val="1"/>
      <w:numFmt w:val="decimal"/>
      <w:lvlText w:val="%1.%2.%3.%4.%5.%6"/>
      <w:lvlJc w:val="left"/>
      <w:pPr>
        <w:tabs>
          <w:tab w:val="num" w:pos="3260"/>
        </w:tabs>
        <w:ind w:left="3260" w:hanging="1134"/>
      </w:pPr>
      <w:rPr>
        <w:rFonts w:hint="default"/>
      </w:rPr>
    </w:lvl>
    <w:lvl w:ilvl="6">
      <w:start w:val="1"/>
      <w:numFmt w:val="decimal"/>
      <w:lvlText w:val="%1.%2.%3.%4.%5.%6.%7"/>
      <w:lvlJc w:val="left"/>
      <w:pPr>
        <w:tabs>
          <w:tab w:val="num" w:pos="3827"/>
        </w:tabs>
        <w:ind w:left="3827" w:hanging="1276"/>
      </w:pPr>
      <w:rPr>
        <w:rFonts w:hint="default"/>
      </w:rPr>
    </w:lvl>
    <w:lvl w:ilvl="7">
      <w:start w:val="1"/>
      <w:numFmt w:val="decimal"/>
      <w:lvlText w:val="%1.%2.%3.%4.%5.%6.%7.%8"/>
      <w:lvlJc w:val="left"/>
      <w:pPr>
        <w:tabs>
          <w:tab w:val="num" w:pos="4394"/>
        </w:tabs>
        <w:ind w:left="4394" w:hanging="1418"/>
      </w:pPr>
      <w:rPr>
        <w:rFonts w:hint="default"/>
      </w:rPr>
    </w:lvl>
    <w:lvl w:ilvl="8">
      <w:start w:val="1"/>
      <w:numFmt w:val="decimal"/>
      <w:lvlText w:val="%1.%2.%3.%4.%5.%6.%7.%8.%9"/>
      <w:lvlJc w:val="left"/>
      <w:pPr>
        <w:tabs>
          <w:tab w:val="num" w:pos="5102"/>
        </w:tabs>
        <w:ind w:left="5102" w:hanging="1700"/>
      </w:pPr>
      <w:rPr>
        <w:rFonts w:hint="default"/>
      </w:rPr>
    </w:lvl>
  </w:abstractNum>
  <w:abstractNum w:abstractNumId="25" w15:restartNumberingAfterBreak="0">
    <w:nsid w:val="6B9E5726"/>
    <w:multiLevelType w:val="hybridMultilevel"/>
    <w:tmpl w:val="82405382"/>
    <w:lvl w:ilvl="0" w:tplc="B8A89DDC">
      <w:start w:val="1"/>
      <w:numFmt w:val="decimal"/>
      <w:lvlText w:val="%1."/>
      <w:lvlJc w:val="left"/>
      <w:pPr>
        <w:ind w:left="360" w:hanging="360"/>
      </w:pPr>
      <w:rPr>
        <w:rFonts w:hint="eastAsia"/>
      </w:rPr>
    </w:lvl>
    <w:lvl w:ilvl="1" w:tplc="B43E3D7A" w:tentative="1">
      <w:start w:val="1"/>
      <w:numFmt w:val="ideographTraditional"/>
      <w:lvlText w:val="%2、"/>
      <w:lvlJc w:val="left"/>
      <w:pPr>
        <w:ind w:left="960" w:hanging="480"/>
      </w:pPr>
      <w:rPr>
        <w:rFonts w:ascii="PMingLiU" w:eastAsia="PMingLiU" w:hAnsi="PMingLiU" w:hint="eastAsia"/>
      </w:rPr>
    </w:lvl>
    <w:lvl w:ilvl="2" w:tplc="044086C4" w:tentative="1">
      <w:start w:val="1"/>
      <w:numFmt w:val="lowerRoman"/>
      <w:lvlText w:val="%3."/>
      <w:lvlJc w:val="right"/>
      <w:pPr>
        <w:ind w:left="1440" w:hanging="480"/>
      </w:pPr>
    </w:lvl>
    <w:lvl w:ilvl="3" w:tplc="91EEED82" w:tentative="1">
      <w:start w:val="1"/>
      <w:numFmt w:val="decimal"/>
      <w:lvlText w:val="%4."/>
      <w:lvlJc w:val="left"/>
      <w:pPr>
        <w:ind w:left="1920" w:hanging="480"/>
      </w:pPr>
    </w:lvl>
    <w:lvl w:ilvl="4" w:tplc="20D298B2" w:tentative="1">
      <w:start w:val="1"/>
      <w:numFmt w:val="ideographTraditional"/>
      <w:lvlText w:val="%5、"/>
      <w:lvlJc w:val="left"/>
      <w:pPr>
        <w:ind w:left="2400" w:hanging="480"/>
      </w:pPr>
      <w:rPr>
        <w:rFonts w:ascii="PMingLiU" w:eastAsia="PMingLiU" w:hAnsi="PMingLiU" w:hint="eastAsia"/>
      </w:rPr>
    </w:lvl>
    <w:lvl w:ilvl="5" w:tplc="80305228" w:tentative="1">
      <w:start w:val="1"/>
      <w:numFmt w:val="lowerRoman"/>
      <w:lvlText w:val="%6."/>
      <w:lvlJc w:val="right"/>
      <w:pPr>
        <w:ind w:left="2880" w:hanging="480"/>
      </w:pPr>
    </w:lvl>
    <w:lvl w:ilvl="6" w:tplc="48E871B2" w:tentative="1">
      <w:start w:val="1"/>
      <w:numFmt w:val="decimal"/>
      <w:lvlText w:val="%7."/>
      <w:lvlJc w:val="left"/>
      <w:pPr>
        <w:ind w:left="3360" w:hanging="480"/>
      </w:pPr>
    </w:lvl>
    <w:lvl w:ilvl="7" w:tplc="493AA93A" w:tentative="1">
      <w:start w:val="1"/>
      <w:numFmt w:val="ideographTraditional"/>
      <w:lvlText w:val="%8、"/>
      <w:lvlJc w:val="left"/>
      <w:pPr>
        <w:ind w:left="3840" w:hanging="480"/>
      </w:pPr>
      <w:rPr>
        <w:rFonts w:ascii="PMingLiU" w:eastAsia="PMingLiU" w:hAnsi="PMingLiU" w:hint="eastAsia"/>
      </w:rPr>
    </w:lvl>
    <w:lvl w:ilvl="8" w:tplc="984411B2" w:tentative="1">
      <w:start w:val="1"/>
      <w:numFmt w:val="lowerRoman"/>
      <w:lvlText w:val="%9."/>
      <w:lvlJc w:val="right"/>
      <w:pPr>
        <w:ind w:left="4320" w:hanging="480"/>
      </w:pPr>
    </w:lvl>
  </w:abstractNum>
  <w:abstractNum w:abstractNumId="26" w15:restartNumberingAfterBreak="0">
    <w:nsid w:val="6F850321"/>
    <w:multiLevelType w:val="hybridMultilevel"/>
    <w:tmpl w:val="0EC264B6"/>
    <w:lvl w:ilvl="0" w:tplc="6EA2D258">
      <w:start w:val="2"/>
      <w:numFmt w:val="bullet"/>
      <w:lvlText w:val="□"/>
      <w:lvlJc w:val="left"/>
      <w:pPr>
        <w:tabs>
          <w:tab w:val="num" w:pos="1560"/>
        </w:tabs>
        <w:ind w:left="1560" w:hanging="360"/>
      </w:pPr>
      <w:rPr>
        <w:rFonts w:ascii="DFKai-SB" w:eastAsia="DFKai-SB" w:hAnsi="DFKai-SB"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27" w15:restartNumberingAfterBreak="0">
    <w:nsid w:val="72916BB7"/>
    <w:multiLevelType w:val="hybridMultilevel"/>
    <w:tmpl w:val="C5BC32B2"/>
    <w:lvl w:ilvl="0" w:tplc="3A5C63D8">
      <w:start w:val="1"/>
      <w:numFmt w:val="taiwaneseCountingThousand"/>
      <w:lvlText w:val="（%1）"/>
      <w:lvlJc w:val="left"/>
      <w:pPr>
        <w:tabs>
          <w:tab w:val="num" w:pos="1890"/>
        </w:tabs>
        <w:ind w:left="1890" w:hanging="810"/>
      </w:pPr>
      <w:rPr>
        <w:rFonts w:ascii="DFKai-SB" w:eastAsia="DFKai-SB" w:hAnsi="DFKai-SB" w:cs="New Gulim" w:hint="default"/>
        <w:lang w:val="en-US"/>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28" w15:restartNumberingAfterBreak="0">
    <w:nsid w:val="746F28DE"/>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15:restartNumberingAfterBreak="0">
    <w:nsid w:val="79B2650B"/>
    <w:multiLevelType w:val="hybridMultilevel"/>
    <w:tmpl w:val="485A0F20"/>
    <w:lvl w:ilvl="0" w:tplc="0380B876">
      <w:start w:val="1"/>
      <w:numFmt w:val="bullet"/>
      <w:lvlText w:val=""/>
      <w:lvlJc w:val="left"/>
      <w:pPr>
        <w:ind w:left="480" w:hanging="480"/>
      </w:pPr>
      <w:rPr>
        <w:rFonts w:ascii="Wingdings" w:hAnsi="Wingdings" w:hint="default"/>
        <w:sz w:val="16"/>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ACB0E99"/>
    <w:multiLevelType w:val="hybridMultilevel"/>
    <w:tmpl w:val="FF1C7D94"/>
    <w:lvl w:ilvl="0" w:tplc="767611BE">
      <w:start w:val="6"/>
      <w:numFmt w:val="bullet"/>
      <w:lvlText w:val="□"/>
      <w:lvlJc w:val="left"/>
      <w:pPr>
        <w:tabs>
          <w:tab w:val="num" w:pos="360"/>
        </w:tabs>
        <w:ind w:left="360" w:hanging="360"/>
      </w:pPr>
      <w:rPr>
        <w:rFonts w:ascii="DFKai-SB" w:eastAsia="DFKai-SB" w:hAnsi="DFKai-SB"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7AD92F47"/>
    <w:multiLevelType w:val="multilevel"/>
    <w:tmpl w:val="D2E08BB6"/>
    <w:lvl w:ilvl="0">
      <w:start w:val="1"/>
      <w:numFmt w:val="decimal"/>
      <w:lvlText w:val="%1"/>
      <w:lvlJc w:val="left"/>
      <w:pPr>
        <w:tabs>
          <w:tab w:val="num" w:pos="425"/>
        </w:tabs>
        <w:ind w:left="425" w:hanging="425"/>
      </w:pPr>
      <w:rPr>
        <w:rFonts w:hint="default"/>
        <w:sz w:val="28"/>
        <w:szCs w:val="28"/>
      </w:rPr>
    </w:lvl>
    <w:lvl w:ilvl="1">
      <w:start w:val="1"/>
      <w:numFmt w:val="decimal"/>
      <w:lvlText w:val="%2."/>
      <w:lvlJc w:val="left"/>
      <w:pPr>
        <w:tabs>
          <w:tab w:val="num" w:pos="905"/>
        </w:tabs>
        <w:ind w:left="905" w:hanging="480"/>
      </w:pPr>
      <w:rPr>
        <w:rFonts w:hint="default"/>
        <w:sz w:val="28"/>
        <w:szCs w:val="28"/>
      </w:rPr>
    </w:lvl>
    <w:lvl w:ilvl="2">
      <w:start w:val="1"/>
      <w:numFmt w:val="decimal"/>
      <w:lvlText w:val="%1.%2.%3"/>
      <w:lvlJc w:val="left"/>
      <w:pPr>
        <w:tabs>
          <w:tab w:val="num" w:pos="1418"/>
        </w:tabs>
        <w:ind w:left="1418" w:hanging="567"/>
      </w:pPr>
      <w:rPr>
        <w:rFonts w:ascii="Times New Roman" w:hAnsi="Times New Roman" w:cs="Times New Roman" w:hint="default"/>
      </w:rPr>
    </w:lvl>
    <w:lvl w:ilvl="3">
      <w:start w:val="1"/>
      <w:numFmt w:val="decimal"/>
      <w:lvlText w:val="%1.%2.%3.%4"/>
      <w:lvlJc w:val="left"/>
      <w:pPr>
        <w:tabs>
          <w:tab w:val="num" w:pos="1984"/>
        </w:tabs>
        <w:ind w:left="1984" w:hanging="708"/>
      </w:pPr>
      <w:rPr>
        <w:rFonts w:ascii="Times New Roman" w:hAnsi="Times New Roman" w:cs="Times New Roman" w:hint="default"/>
      </w:rPr>
    </w:lvl>
    <w:lvl w:ilvl="4">
      <w:start w:val="1"/>
      <w:numFmt w:val="decimal"/>
      <w:lvlText w:val="%1.%2.%3.%4.%5"/>
      <w:lvlJc w:val="left"/>
      <w:pPr>
        <w:tabs>
          <w:tab w:val="num" w:pos="2551"/>
        </w:tabs>
        <w:ind w:left="2551" w:hanging="850"/>
      </w:pPr>
      <w:rPr>
        <w:rFonts w:hint="default"/>
      </w:rPr>
    </w:lvl>
    <w:lvl w:ilvl="5">
      <w:start w:val="1"/>
      <w:numFmt w:val="decimal"/>
      <w:lvlText w:val="%1.%2.%3.%4.%5.%6"/>
      <w:lvlJc w:val="left"/>
      <w:pPr>
        <w:tabs>
          <w:tab w:val="num" w:pos="3260"/>
        </w:tabs>
        <w:ind w:left="3260" w:hanging="1134"/>
      </w:pPr>
      <w:rPr>
        <w:rFonts w:hint="default"/>
      </w:rPr>
    </w:lvl>
    <w:lvl w:ilvl="6">
      <w:start w:val="1"/>
      <w:numFmt w:val="decimal"/>
      <w:lvlText w:val="%1.%2.%3.%4.%5.%6.%7"/>
      <w:lvlJc w:val="left"/>
      <w:pPr>
        <w:tabs>
          <w:tab w:val="num" w:pos="3827"/>
        </w:tabs>
        <w:ind w:left="3827" w:hanging="1276"/>
      </w:pPr>
      <w:rPr>
        <w:rFonts w:hint="default"/>
      </w:rPr>
    </w:lvl>
    <w:lvl w:ilvl="7">
      <w:start w:val="1"/>
      <w:numFmt w:val="decimal"/>
      <w:lvlText w:val="%1.%2.%3.%4.%5.%6.%7.%8"/>
      <w:lvlJc w:val="left"/>
      <w:pPr>
        <w:tabs>
          <w:tab w:val="num" w:pos="4394"/>
        </w:tabs>
        <w:ind w:left="4394" w:hanging="1418"/>
      </w:pPr>
      <w:rPr>
        <w:rFonts w:hint="default"/>
      </w:rPr>
    </w:lvl>
    <w:lvl w:ilvl="8">
      <w:start w:val="1"/>
      <w:numFmt w:val="decimal"/>
      <w:lvlText w:val="%1.%2.%3.%4.%5.%6.%7.%8.%9"/>
      <w:lvlJc w:val="left"/>
      <w:pPr>
        <w:tabs>
          <w:tab w:val="num" w:pos="5102"/>
        </w:tabs>
        <w:ind w:left="5102" w:hanging="1700"/>
      </w:pPr>
      <w:rPr>
        <w:rFonts w:hint="default"/>
      </w:rPr>
    </w:lvl>
  </w:abstractNum>
  <w:abstractNum w:abstractNumId="32" w15:restartNumberingAfterBreak="0">
    <w:nsid w:val="7CC271A7"/>
    <w:multiLevelType w:val="multilevel"/>
    <w:tmpl w:val="A378A43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225576303">
    <w:abstractNumId w:val="24"/>
  </w:num>
  <w:num w:numId="2" w16cid:durableId="368915729">
    <w:abstractNumId w:val="8"/>
  </w:num>
  <w:num w:numId="3" w16cid:durableId="143861399">
    <w:abstractNumId w:val="10"/>
  </w:num>
  <w:num w:numId="4" w16cid:durableId="812723042">
    <w:abstractNumId w:val="19"/>
  </w:num>
  <w:num w:numId="5" w16cid:durableId="157158014">
    <w:abstractNumId w:val="32"/>
  </w:num>
  <w:num w:numId="6" w16cid:durableId="818881468">
    <w:abstractNumId w:val="13"/>
  </w:num>
  <w:num w:numId="7" w16cid:durableId="698698072">
    <w:abstractNumId w:val="4"/>
  </w:num>
  <w:num w:numId="8" w16cid:durableId="1738281586">
    <w:abstractNumId w:val="28"/>
  </w:num>
  <w:num w:numId="9" w16cid:durableId="1453859829">
    <w:abstractNumId w:val="3"/>
  </w:num>
  <w:num w:numId="10" w16cid:durableId="721755457">
    <w:abstractNumId w:val="5"/>
  </w:num>
  <w:num w:numId="11" w16cid:durableId="1874341503">
    <w:abstractNumId w:val="9"/>
  </w:num>
  <w:num w:numId="12" w16cid:durableId="27799438">
    <w:abstractNumId w:val="2"/>
  </w:num>
  <w:num w:numId="13" w16cid:durableId="521214316">
    <w:abstractNumId w:val="31"/>
  </w:num>
  <w:num w:numId="14" w16cid:durableId="2002804464">
    <w:abstractNumId w:val="27"/>
  </w:num>
  <w:num w:numId="15" w16cid:durableId="1910073411">
    <w:abstractNumId w:val="18"/>
  </w:num>
  <w:num w:numId="16" w16cid:durableId="628895463">
    <w:abstractNumId w:val="14"/>
  </w:num>
  <w:num w:numId="17" w16cid:durableId="164128427">
    <w:abstractNumId w:val="26"/>
  </w:num>
  <w:num w:numId="18" w16cid:durableId="47268180">
    <w:abstractNumId w:val="30"/>
  </w:num>
  <w:num w:numId="19" w16cid:durableId="80837908">
    <w:abstractNumId w:val="23"/>
  </w:num>
  <w:num w:numId="20" w16cid:durableId="741290987">
    <w:abstractNumId w:val="6"/>
  </w:num>
  <w:num w:numId="21" w16cid:durableId="1870146386">
    <w:abstractNumId w:val="7"/>
  </w:num>
  <w:num w:numId="22" w16cid:durableId="557014642">
    <w:abstractNumId w:val="1"/>
  </w:num>
  <w:num w:numId="23" w16cid:durableId="1938563572">
    <w:abstractNumId w:val="22"/>
  </w:num>
  <w:num w:numId="24" w16cid:durableId="986016392">
    <w:abstractNumId w:val="11"/>
  </w:num>
  <w:num w:numId="25" w16cid:durableId="1062215300">
    <w:abstractNumId w:val="29"/>
  </w:num>
  <w:num w:numId="26" w16cid:durableId="1591498752">
    <w:abstractNumId w:val="15"/>
  </w:num>
  <w:num w:numId="27" w16cid:durableId="1138844108">
    <w:abstractNumId w:val="12"/>
  </w:num>
  <w:num w:numId="28" w16cid:durableId="213808213">
    <w:abstractNumId w:val="0"/>
  </w:num>
  <w:num w:numId="29" w16cid:durableId="1015880520">
    <w:abstractNumId w:val="17"/>
  </w:num>
  <w:num w:numId="30" w16cid:durableId="1434087770">
    <w:abstractNumId w:val="16"/>
  </w:num>
  <w:num w:numId="31" w16cid:durableId="1685980892">
    <w:abstractNumId w:val="20"/>
  </w:num>
  <w:num w:numId="32" w16cid:durableId="1598252059">
    <w:abstractNumId w:val="21"/>
  </w:num>
  <w:num w:numId="33" w16cid:durableId="21390317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9"/>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A1B"/>
    <w:rsid w:val="000045C1"/>
    <w:rsid w:val="00007C78"/>
    <w:rsid w:val="00007CCF"/>
    <w:rsid w:val="00010BD9"/>
    <w:rsid w:val="00022087"/>
    <w:rsid w:val="00026ACF"/>
    <w:rsid w:val="000411CB"/>
    <w:rsid w:val="0004467D"/>
    <w:rsid w:val="000536A9"/>
    <w:rsid w:val="00056F6A"/>
    <w:rsid w:val="00066BB9"/>
    <w:rsid w:val="00071FD1"/>
    <w:rsid w:val="000B7ED7"/>
    <w:rsid w:val="000D1F0C"/>
    <w:rsid w:val="000E281D"/>
    <w:rsid w:val="000E439F"/>
    <w:rsid w:val="000E5044"/>
    <w:rsid w:val="000F3859"/>
    <w:rsid w:val="0010219D"/>
    <w:rsid w:val="00105CCD"/>
    <w:rsid w:val="0011112F"/>
    <w:rsid w:val="00115CC0"/>
    <w:rsid w:val="00124833"/>
    <w:rsid w:val="00125629"/>
    <w:rsid w:val="00127EAB"/>
    <w:rsid w:val="001334DE"/>
    <w:rsid w:val="001357F5"/>
    <w:rsid w:val="001374F3"/>
    <w:rsid w:val="00141A59"/>
    <w:rsid w:val="00173809"/>
    <w:rsid w:val="00174CEE"/>
    <w:rsid w:val="00183DDA"/>
    <w:rsid w:val="00187BF5"/>
    <w:rsid w:val="00192DE6"/>
    <w:rsid w:val="001A0009"/>
    <w:rsid w:val="001C1AEB"/>
    <w:rsid w:val="001C4D82"/>
    <w:rsid w:val="001C5EA1"/>
    <w:rsid w:val="001D332F"/>
    <w:rsid w:val="001E0B5D"/>
    <w:rsid w:val="001E3F9B"/>
    <w:rsid w:val="00202ED0"/>
    <w:rsid w:val="00203587"/>
    <w:rsid w:val="002243E4"/>
    <w:rsid w:val="00224A6D"/>
    <w:rsid w:val="00227526"/>
    <w:rsid w:val="0023721D"/>
    <w:rsid w:val="002558B4"/>
    <w:rsid w:val="00255D45"/>
    <w:rsid w:val="002643E8"/>
    <w:rsid w:val="00276D5C"/>
    <w:rsid w:val="002777B5"/>
    <w:rsid w:val="00282C64"/>
    <w:rsid w:val="00293DCD"/>
    <w:rsid w:val="002A3FB3"/>
    <w:rsid w:val="002A6773"/>
    <w:rsid w:val="002B261A"/>
    <w:rsid w:val="002B5A18"/>
    <w:rsid w:val="002C5839"/>
    <w:rsid w:val="002D0887"/>
    <w:rsid w:val="002D7C00"/>
    <w:rsid w:val="002E0F3A"/>
    <w:rsid w:val="002E10FB"/>
    <w:rsid w:val="002F2703"/>
    <w:rsid w:val="002F2893"/>
    <w:rsid w:val="002F3E52"/>
    <w:rsid w:val="002F65A2"/>
    <w:rsid w:val="003012C1"/>
    <w:rsid w:val="00320F9E"/>
    <w:rsid w:val="00322E7C"/>
    <w:rsid w:val="00326E69"/>
    <w:rsid w:val="003279E6"/>
    <w:rsid w:val="0033472D"/>
    <w:rsid w:val="00335D4F"/>
    <w:rsid w:val="003427E3"/>
    <w:rsid w:val="00345586"/>
    <w:rsid w:val="00347C30"/>
    <w:rsid w:val="00352519"/>
    <w:rsid w:val="003570B1"/>
    <w:rsid w:val="0035730E"/>
    <w:rsid w:val="00362A5F"/>
    <w:rsid w:val="00370666"/>
    <w:rsid w:val="003763C3"/>
    <w:rsid w:val="00380260"/>
    <w:rsid w:val="00383271"/>
    <w:rsid w:val="00384315"/>
    <w:rsid w:val="00387D13"/>
    <w:rsid w:val="00390FA8"/>
    <w:rsid w:val="00397AE0"/>
    <w:rsid w:val="003B2356"/>
    <w:rsid w:val="003D3DE2"/>
    <w:rsid w:val="003D5B51"/>
    <w:rsid w:val="003E0EC1"/>
    <w:rsid w:val="003E2FBB"/>
    <w:rsid w:val="003E3EC1"/>
    <w:rsid w:val="003E5CB5"/>
    <w:rsid w:val="003F0E4D"/>
    <w:rsid w:val="003F72AA"/>
    <w:rsid w:val="0041082D"/>
    <w:rsid w:val="00415988"/>
    <w:rsid w:val="00415CE3"/>
    <w:rsid w:val="004253BE"/>
    <w:rsid w:val="00437A02"/>
    <w:rsid w:val="00437B01"/>
    <w:rsid w:val="00447FAF"/>
    <w:rsid w:val="004556D4"/>
    <w:rsid w:val="00464328"/>
    <w:rsid w:val="00466B94"/>
    <w:rsid w:val="004741FA"/>
    <w:rsid w:val="004801B4"/>
    <w:rsid w:val="00493C78"/>
    <w:rsid w:val="0049455C"/>
    <w:rsid w:val="00497922"/>
    <w:rsid w:val="004A6030"/>
    <w:rsid w:val="004B0ED6"/>
    <w:rsid w:val="004C6B96"/>
    <w:rsid w:val="004C6D38"/>
    <w:rsid w:val="004D0263"/>
    <w:rsid w:val="004D0932"/>
    <w:rsid w:val="004D2430"/>
    <w:rsid w:val="004D3169"/>
    <w:rsid w:val="004D50C9"/>
    <w:rsid w:val="004D6C6B"/>
    <w:rsid w:val="004E0A78"/>
    <w:rsid w:val="004F7529"/>
    <w:rsid w:val="00500BBF"/>
    <w:rsid w:val="005168EE"/>
    <w:rsid w:val="00516909"/>
    <w:rsid w:val="005208F4"/>
    <w:rsid w:val="00524229"/>
    <w:rsid w:val="00525F67"/>
    <w:rsid w:val="00526D8E"/>
    <w:rsid w:val="00527732"/>
    <w:rsid w:val="00540731"/>
    <w:rsid w:val="00541323"/>
    <w:rsid w:val="0055093A"/>
    <w:rsid w:val="005527EA"/>
    <w:rsid w:val="00553615"/>
    <w:rsid w:val="00560472"/>
    <w:rsid w:val="005604F2"/>
    <w:rsid w:val="005640A4"/>
    <w:rsid w:val="0056595F"/>
    <w:rsid w:val="00565DF0"/>
    <w:rsid w:val="0057426E"/>
    <w:rsid w:val="005818D3"/>
    <w:rsid w:val="0058771A"/>
    <w:rsid w:val="005908AD"/>
    <w:rsid w:val="0059524B"/>
    <w:rsid w:val="00595428"/>
    <w:rsid w:val="005A20AA"/>
    <w:rsid w:val="005B5006"/>
    <w:rsid w:val="005B7B9A"/>
    <w:rsid w:val="005C1A1B"/>
    <w:rsid w:val="005C3AFB"/>
    <w:rsid w:val="005C6A83"/>
    <w:rsid w:val="005D1D12"/>
    <w:rsid w:val="005E3383"/>
    <w:rsid w:val="005E5673"/>
    <w:rsid w:val="005F216F"/>
    <w:rsid w:val="005F24D8"/>
    <w:rsid w:val="005F4087"/>
    <w:rsid w:val="005F714B"/>
    <w:rsid w:val="006001C1"/>
    <w:rsid w:val="006006F0"/>
    <w:rsid w:val="006036D9"/>
    <w:rsid w:val="00611B79"/>
    <w:rsid w:val="006130C5"/>
    <w:rsid w:val="006137D1"/>
    <w:rsid w:val="00613DA5"/>
    <w:rsid w:val="00620C05"/>
    <w:rsid w:val="0062627A"/>
    <w:rsid w:val="006263C9"/>
    <w:rsid w:val="00631AD8"/>
    <w:rsid w:val="0063619C"/>
    <w:rsid w:val="00640958"/>
    <w:rsid w:val="00640B28"/>
    <w:rsid w:val="00644209"/>
    <w:rsid w:val="00645D72"/>
    <w:rsid w:val="00651EAB"/>
    <w:rsid w:val="0065450F"/>
    <w:rsid w:val="00664FB9"/>
    <w:rsid w:val="006708EA"/>
    <w:rsid w:val="00681F59"/>
    <w:rsid w:val="00687997"/>
    <w:rsid w:val="00692439"/>
    <w:rsid w:val="006A2A5D"/>
    <w:rsid w:val="006A42D6"/>
    <w:rsid w:val="006A57A9"/>
    <w:rsid w:val="006B01C7"/>
    <w:rsid w:val="006B127A"/>
    <w:rsid w:val="006B515C"/>
    <w:rsid w:val="006C1861"/>
    <w:rsid w:val="006C1F68"/>
    <w:rsid w:val="006C66EE"/>
    <w:rsid w:val="006D746D"/>
    <w:rsid w:val="006E0E9C"/>
    <w:rsid w:val="006E1414"/>
    <w:rsid w:val="006E3CAE"/>
    <w:rsid w:val="006F1480"/>
    <w:rsid w:val="006F53E3"/>
    <w:rsid w:val="00702BDE"/>
    <w:rsid w:val="00705B4E"/>
    <w:rsid w:val="00722D3C"/>
    <w:rsid w:val="007238D9"/>
    <w:rsid w:val="007323F5"/>
    <w:rsid w:val="00733551"/>
    <w:rsid w:val="007372F2"/>
    <w:rsid w:val="007452EF"/>
    <w:rsid w:val="00755E10"/>
    <w:rsid w:val="00757B48"/>
    <w:rsid w:val="00760A43"/>
    <w:rsid w:val="00763BCA"/>
    <w:rsid w:val="00767643"/>
    <w:rsid w:val="007764C2"/>
    <w:rsid w:val="0078329B"/>
    <w:rsid w:val="00786810"/>
    <w:rsid w:val="007878D1"/>
    <w:rsid w:val="00791F99"/>
    <w:rsid w:val="0079441A"/>
    <w:rsid w:val="00797F42"/>
    <w:rsid w:val="00797F77"/>
    <w:rsid w:val="007A0F5B"/>
    <w:rsid w:val="007A1872"/>
    <w:rsid w:val="007C25AC"/>
    <w:rsid w:val="007C2F13"/>
    <w:rsid w:val="007D6FA2"/>
    <w:rsid w:val="007D7C49"/>
    <w:rsid w:val="007E00CA"/>
    <w:rsid w:val="007F5B0E"/>
    <w:rsid w:val="008038C9"/>
    <w:rsid w:val="00810E02"/>
    <w:rsid w:val="00813522"/>
    <w:rsid w:val="0082165C"/>
    <w:rsid w:val="00822B2C"/>
    <w:rsid w:val="00825DD9"/>
    <w:rsid w:val="008307B7"/>
    <w:rsid w:val="00831108"/>
    <w:rsid w:val="0084584E"/>
    <w:rsid w:val="008562DE"/>
    <w:rsid w:val="00863535"/>
    <w:rsid w:val="008667BC"/>
    <w:rsid w:val="00881A1E"/>
    <w:rsid w:val="008934CA"/>
    <w:rsid w:val="00896264"/>
    <w:rsid w:val="008A23BB"/>
    <w:rsid w:val="008B084E"/>
    <w:rsid w:val="008B14A5"/>
    <w:rsid w:val="008B17AB"/>
    <w:rsid w:val="008B4853"/>
    <w:rsid w:val="008B5208"/>
    <w:rsid w:val="008C1D16"/>
    <w:rsid w:val="008C35E1"/>
    <w:rsid w:val="008E5322"/>
    <w:rsid w:val="008F0999"/>
    <w:rsid w:val="008F2A5A"/>
    <w:rsid w:val="008F7D14"/>
    <w:rsid w:val="009109DE"/>
    <w:rsid w:val="0091183C"/>
    <w:rsid w:val="00915277"/>
    <w:rsid w:val="00922B30"/>
    <w:rsid w:val="00926935"/>
    <w:rsid w:val="009304B5"/>
    <w:rsid w:val="009332D4"/>
    <w:rsid w:val="00935E63"/>
    <w:rsid w:val="009406A5"/>
    <w:rsid w:val="00943224"/>
    <w:rsid w:val="00947559"/>
    <w:rsid w:val="009513DB"/>
    <w:rsid w:val="00953DCF"/>
    <w:rsid w:val="00971DA0"/>
    <w:rsid w:val="009732BA"/>
    <w:rsid w:val="009865C9"/>
    <w:rsid w:val="0099274C"/>
    <w:rsid w:val="00996A70"/>
    <w:rsid w:val="009A38F2"/>
    <w:rsid w:val="009A4999"/>
    <w:rsid w:val="009C3A61"/>
    <w:rsid w:val="009C411B"/>
    <w:rsid w:val="009C7398"/>
    <w:rsid w:val="009D2603"/>
    <w:rsid w:val="009D3B35"/>
    <w:rsid w:val="009E0F7F"/>
    <w:rsid w:val="009E2E78"/>
    <w:rsid w:val="009E640B"/>
    <w:rsid w:val="009F21C4"/>
    <w:rsid w:val="009F4019"/>
    <w:rsid w:val="009F4F83"/>
    <w:rsid w:val="009F7860"/>
    <w:rsid w:val="00A001C4"/>
    <w:rsid w:val="00A10781"/>
    <w:rsid w:val="00A118DF"/>
    <w:rsid w:val="00A12F55"/>
    <w:rsid w:val="00A14B52"/>
    <w:rsid w:val="00A216B4"/>
    <w:rsid w:val="00A219E4"/>
    <w:rsid w:val="00A3542D"/>
    <w:rsid w:val="00A37406"/>
    <w:rsid w:val="00A37C1D"/>
    <w:rsid w:val="00A42901"/>
    <w:rsid w:val="00A46576"/>
    <w:rsid w:val="00A53566"/>
    <w:rsid w:val="00A6580A"/>
    <w:rsid w:val="00A82386"/>
    <w:rsid w:val="00A84FAB"/>
    <w:rsid w:val="00A86C02"/>
    <w:rsid w:val="00A94372"/>
    <w:rsid w:val="00A955B1"/>
    <w:rsid w:val="00A9709F"/>
    <w:rsid w:val="00A9749C"/>
    <w:rsid w:val="00AA3BC7"/>
    <w:rsid w:val="00AA61ED"/>
    <w:rsid w:val="00AB4903"/>
    <w:rsid w:val="00AB6B1E"/>
    <w:rsid w:val="00AB7574"/>
    <w:rsid w:val="00AC14B9"/>
    <w:rsid w:val="00AC3057"/>
    <w:rsid w:val="00AD0407"/>
    <w:rsid w:val="00AE32E4"/>
    <w:rsid w:val="00AE37E3"/>
    <w:rsid w:val="00AE406B"/>
    <w:rsid w:val="00AE774C"/>
    <w:rsid w:val="00AF32A8"/>
    <w:rsid w:val="00AF3E55"/>
    <w:rsid w:val="00B014C9"/>
    <w:rsid w:val="00B015EB"/>
    <w:rsid w:val="00B064CB"/>
    <w:rsid w:val="00B26013"/>
    <w:rsid w:val="00B46EC3"/>
    <w:rsid w:val="00B54401"/>
    <w:rsid w:val="00B56991"/>
    <w:rsid w:val="00B571CB"/>
    <w:rsid w:val="00B574EA"/>
    <w:rsid w:val="00B64B76"/>
    <w:rsid w:val="00B707DC"/>
    <w:rsid w:val="00B73C57"/>
    <w:rsid w:val="00B76B7A"/>
    <w:rsid w:val="00B80AA2"/>
    <w:rsid w:val="00B82CA3"/>
    <w:rsid w:val="00B92966"/>
    <w:rsid w:val="00B95CC0"/>
    <w:rsid w:val="00BB20AB"/>
    <w:rsid w:val="00BC5B56"/>
    <w:rsid w:val="00BD6CEE"/>
    <w:rsid w:val="00BD746A"/>
    <w:rsid w:val="00BD783E"/>
    <w:rsid w:val="00BE3371"/>
    <w:rsid w:val="00BF3FFF"/>
    <w:rsid w:val="00C03047"/>
    <w:rsid w:val="00C03572"/>
    <w:rsid w:val="00C15DBB"/>
    <w:rsid w:val="00C25B8C"/>
    <w:rsid w:val="00C3164D"/>
    <w:rsid w:val="00C322F2"/>
    <w:rsid w:val="00C360C9"/>
    <w:rsid w:val="00C36EBB"/>
    <w:rsid w:val="00C4259A"/>
    <w:rsid w:val="00C451B4"/>
    <w:rsid w:val="00C452E6"/>
    <w:rsid w:val="00C70422"/>
    <w:rsid w:val="00C70F4D"/>
    <w:rsid w:val="00C86491"/>
    <w:rsid w:val="00C92098"/>
    <w:rsid w:val="00C97988"/>
    <w:rsid w:val="00CA176B"/>
    <w:rsid w:val="00CA21C2"/>
    <w:rsid w:val="00CB51C8"/>
    <w:rsid w:val="00CB5CC7"/>
    <w:rsid w:val="00CB76D6"/>
    <w:rsid w:val="00CB7B65"/>
    <w:rsid w:val="00CC3A8D"/>
    <w:rsid w:val="00CD1FF2"/>
    <w:rsid w:val="00CD4CE3"/>
    <w:rsid w:val="00CE0C29"/>
    <w:rsid w:val="00CE6B94"/>
    <w:rsid w:val="00CF3424"/>
    <w:rsid w:val="00D022E2"/>
    <w:rsid w:val="00D13541"/>
    <w:rsid w:val="00D14CFF"/>
    <w:rsid w:val="00D2444C"/>
    <w:rsid w:val="00D2484A"/>
    <w:rsid w:val="00D31AB0"/>
    <w:rsid w:val="00D32F21"/>
    <w:rsid w:val="00D3425F"/>
    <w:rsid w:val="00D34686"/>
    <w:rsid w:val="00D41052"/>
    <w:rsid w:val="00D424DC"/>
    <w:rsid w:val="00D44556"/>
    <w:rsid w:val="00D50858"/>
    <w:rsid w:val="00D533ED"/>
    <w:rsid w:val="00D553B9"/>
    <w:rsid w:val="00D5588D"/>
    <w:rsid w:val="00D80E16"/>
    <w:rsid w:val="00D8356E"/>
    <w:rsid w:val="00D87A36"/>
    <w:rsid w:val="00D92AD8"/>
    <w:rsid w:val="00DA3087"/>
    <w:rsid w:val="00DA36DA"/>
    <w:rsid w:val="00DA7E31"/>
    <w:rsid w:val="00DB4E5C"/>
    <w:rsid w:val="00DB573B"/>
    <w:rsid w:val="00DB7010"/>
    <w:rsid w:val="00DC53A7"/>
    <w:rsid w:val="00DC6170"/>
    <w:rsid w:val="00DC69D5"/>
    <w:rsid w:val="00DE0552"/>
    <w:rsid w:val="00DF5E94"/>
    <w:rsid w:val="00DF6FAF"/>
    <w:rsid w:val="00DF7E4C"/>
    <w:rsid w:val="00E0334D"/>
    <w:rsid w:val="00E03D60"/>
    <w:rsid w:val="00E11232"/>
    <w:rsid w:val="00E141E5"/>
    <w:rsid w:val="00E16D95"/>
    <w:rsid w:val="00E17471"/>
    <w:rsid w:val="00E2087B"/>
    <w:rsid w:val="00E23D1E"/>
    <w:rsid w:val="00E30BE6"/>
    <w:rsid w:val="00E33B74"/>
    <w:rsid w:val="00E4306D"/>
    <w:rsid w:val="00E523E3"/>
    <w:rsid w:val="00E60FAE"/>
    <w:rsid w:val="00E6532B"/>
    <w:rsid w:val="00E674BB"/>
    <w:rsid w:val="00E73419"/>
    <w:rsid w:val="00E73B7E"/>
    <w:rsid w:val="00E76F94"/>
    <w:rsid w:val="00E916DD"/>
    <w:rsid w:val="00E96C2A"/>
    <w:rsid w:val="00EA24FC"/>
    <w:rsid w:val="00EB760D"/>
    <w:rsid w:val="00EC088A"/>
    <w:rsid w:val="00EC11BF"/>
    <w:rsid w:val="00ED2462"/>
    <w:rsid w:val="00EE54B4"/>
    <w:rsid w:val="00F01B34"/>
    <w:rsid w:val="00F01D01"/>
    <w:rsid w:val="00F03B2A"/>
    <w:rsid w:val="00F045B0"/>
    <w:rsid w:val="00F231EC"/>
    <w:rsid w:val="00F33FE1"/>
    <w:rsid w:val="00F34A18"/>
    <w:rsid w:val="00F47AED"/>
    <w:rsid w:val="00F504B2"/>
    <w:rsid w:val="00F539EA"/>
    <w:rsid w:val="00F602CB"/>
    <w:rsid w:val="00F8080F"/>
    <w:rsid w:val="00FA3722"/>
    <w:rsid w:val="00FA3912"/>
    <w:rsid w:val="00FB12E1"/>
    <w:rsid w:val="00FB1727"/>
    <w:rsid w:val="00FB37EC"/>
    <w:rsid w:val="00FC3219"/>
    <w:rsid w:val="00FC7EF6"/>
    <w:rsid w:val="00FE3767"/>
    <w:rsid w:val="00FE7112"/>
    <w:rsid w:val="00FF0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9CE7E"/>
  <w15:chartTrackingRefBased/>
  <w15:docId w15:val="{2C673EE9-4D0F-4484-8A80-7608B334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eastAsia="DFKai-SB"/>
      <w:kern w:val="2"/>
      <w:sz w:val="28"/>
      <w:szCs w:val="28"/>
      <w:lang w:eastAsia="zh-TW"/>
    </w:rPr>
  </w:style>
  <w:style w:type="paragraph" w:styleId="Heading1">
    <w:name w:val="heading 1"/>
    <w:basedOn w:val="Normal"/>
    <w:next w:val="Normal"/>
    <w:link w:val="Heading1Char"/>
    <w:qFormat/>
    <w:rsid w:val="00A37C1D"/>
    <w:pPr>
      <w:keepNext/>
      <w:spacing w:before="240" w:after="60"/>
      <w:outlineLvl w:val="0"/>
    </w:pPr>
    <w:rPr>
      <w:rFonts w:ascii="Aptos Display" w:eastAsia="PMingLiU" w:hAnsi="Aptos Display"/>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426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35D4F"/>
    <w:pPr>
      <w:tabs>
        <w:tab w:val="center" w:pos="4153"/>
        <w:tab w:val="right" w:pos="8306"/>
      </w:tabs>
      <w:snapToGrid w:val="0"/>
    </w:pPr>
    <w:rPr>
      <w:sz w:val="20"/>
      <w:szCs w:val="20"/>
    </w:rPr>
  </w:style>
  <w:style w:type="paragraph" w:styleId="Footer">
    <w:name w:val="footer"/>
    <w:basedOn w:val="Normal"/>
    <w:rsid w:val="00335D4F"/>
    <w:pPr>
      <w:tabs>
        <w:tab w:val="center" w:pos="4153"/>
        <w:tab w:val="right" w:pos="8306"/>
      </w:tabs>
      <w:snapToGrid w:val="0"/>
    </w:pPr>
    <w:rPr>
      <w:sz w:val="20"/>
      <w:szCs w:val="20"/>
    </w:rPr>
  </w:style>
  <w:style w:type="character" w:styleId="PageNumber">
    <w:name w:val="page number"/>
    <w:basedOn w:val="DefaultParagraphFont"/>
    <w:rsid w:val="006F1480"/>
  </w:style>
  <w:style w:type="paragraph" w:styleId="PlainText">
    <w:name w:val="Plain Text"/>
    <w:basedOn w:val="Normal"/>
    <w:rsid w:val="00F33FE1"/>
    <w:pPr>
      <w:adjustRightInd w:val="0"/>
      <w:spacing w:line="360" w:lineRule="atLeast"/>
      <w:textAlignment w:val="baseline"/>
    </w:pPr>
    <w:rPr>
      <w:rFonts w:ascii="MingLiU" w:eastAsia="MingLiU" w:hAnsi="Courier New"/>
      <w:kern w:val="0"/>
      <w:szCs w:val="20"/>
    </w:rPr>
  </w:style>
  <w:style w:type="character" w:styleId="CommentReference">
    <w:name w:val="annotation reference"/>
    <w:semiHidden/>
    <w:rsid w:val="002D7C00"/>
    <w:rPr>
      <w:sz w:val="18"/>
      <w:szCs w:val="18"/>
    </w:rPr>
  </w:style>
  <w:style w:type="paragraph" w:styleId="CommentText">
    <w:name w:val="annotation text"/>
    <w:basedOn w:val="Normal"/>
    <w:semiHidden/>
    <w:rsid w:val="002D7C00"/>
  </w:style>
  <w:style w:type="paragraph" w:styleId="CommentSubject">
    <w:name w:val="annotation subject"/>
    <w:basedOn w:val="CommentText"/>
    <w:next w:val="CommentText"/>
    <w:semiHidden/>
    <w:rsid w:val="002D7C00"/>
    <w:rPr>
      <w:b/>
      <w:bCs/>
    </w:rPr>
  </w:style>
  <w:style w:type="paragraph" w:styleId="BalloonText">
    <w:name w:val="Balloon Text"/>
    <w:basedOn w:val="Normal"/>
    <w:semiHidden/>
    <w:rsid w:val="002D7C00"/>
    <w:rPr>
      <w:rFonts w:ascii="Arial" w:eastAsia="PMingLiU" w:hAnsi="Arial"/>
      <w:sz w:val="18"/>
      <w:szCs w:val="18"/>
    </w:rPr>
  </w:style>
  <w:style w:type="paragraph" w:styleId="BlockText">
    <w:name w:val="Block Text"/>
    <w:basedOn w:val="Normal"/>
    <w:rsid w:val="00D3425F"/>
    <w:pPr>
      <w:ind w:leftChars="-8" w:left="-19" w:rightChars="-46" w:right="-110" w:firstLineChars="10" w:firstLine="20"/>
      <w:jc w:val="center"/>
    </w:pPr>
    <w:rPr>
      <w:rFonts w:hAnsi="DFKai-SB"/>
      <w:sz w:val="20"/>
      <w:szCs w:val="20"/>
    </w:rPr>
  </w:style>
  <w:style w:type="character" w:styleId="Hyperlink">
    <w:name w:val="Hyperlink"/>
    <w:uiPriority w:val="99"/>
    <w:rsid w:val="00D32F21"/>
    <w:rPr>
      <w:color w:val="0000FF"/>
      <w:u w:val="single"/>
    </w:rPr>
  </w:style>
  <w:style w:type="paragraph" w:styleId="BodyTextIndent">
    <w:name w:val="Body Text Indent"/>
    <w:basedOn w:val="Normal"/>
    <w:rsid w:val="001A0009"/>
    <w:pPr>
      <w:adjustRightInd w:val="0"/>
      <w:spacing w:line="288" w:lineRule="auto"/>
      <w:ind w:left="1080" w:hanging="600"/>
      <w:textAlignment w:val="baseline"/>
    </w:pPr>
    <w:rPr>
      <w:kern w:val="0"/>
      <w:szCs w:val="20"/>
    </w:rPr>
  </w:style>
  <w:style w:type="paragraph" w:styleId="BodyTextIndent3">
    <w:name w:val="Body Text Indent 3"/>
    <w:basedOn w:val="Normal"/>
    <w:rsid w:val="001A0009"/>
    <w:pPr>
      <w:spacing w:after="120"/>
      <w:ind w:leftChars="200" w:left="480"/>
    </w:pPr>
    <w:rPr>
      <w:rFonts w:eastAsia="PMingLiU"/>
      <w:sz w:val="16"/>
      <w:szCs w:val="16"/>
    </w:rPr>
  </w:style>
  <w:style w:type="paragraph" w:styleId="ListParagraph">
    <w:name w:val="List Paragraph"/>
    <w:basedOn w:val="Normal"/>
    <w:uiPriority w:val="34"/>
    <w:qFormat/>
    <w:rsid w:val="008B17AB"/>
    <w:pPr>
      <w:adjustRightInd w:val="0"/>
      <w:spacing w:line="360" w:lineRule="atLeast"/>
      <w:ind w:leftChars="200" w:left="480"/>
      <w:textAlignment w:val="baseline"/>
    </w:pPr>
    <w:rPr>
      <w:rFonts w:eastAsia="MingLiU"/>
      <w:kern w:val="0"/>
      <w:sz w:val="24"/>
      <w:szCs w:val="24"/>
    </w:rPr>
  </w:style>
  <w:style w:type="paragraph" w:styleId="NormalWeb">
    <w:name w:val="Normal (Web)"/>
    <w:basedOn w:val="Normal"/>
    <w:link w:val="NormalWebChar"/>
    <w:uiPriority w:val="99"/>
    <w:unhideWhenUsed/>
    <w:rsid w:val="00A9749C"/>
    <w:pPr>
      <w:widowControl/>
      <w:spacing w:before="100" w:beforeAutospacing="1" w:after="100" w:afterAutospacing="1"/>
    </w:pPr>
    <w:rPr>
      <w:rFonts w:eastAsia="Times New Roman"/>
      <w:kern w:val="0"/>
      <w:sz w:val="24"/>
      <w:szCs w:val="24"/>
    </w:rPr>
  </w:style>
  <w:style w:type="table" w:styleId="TableElegant">
    <w:name w:val="Table Elegant"/>
    <w:basedOn w:val="TableNormal"/>
    <w:rsid w:val="00A9749C"/>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5">
    <w:name w:val="Table Grid 5"/>
    <w:basedOn w:val="TableNormal"/>
    <w:rsid w:val="00CA21C2"/>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Classic1">
    <w:name w:val="Table Classic 1"/>
    <w:basedOn w:val="TableNormal"/>
    <w:rsid w:val="00D44556"/>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EndNoteBibliography">
    <w:name w:val="EndNote Bibliography"/>
    <w:basedOn w:val="Normal"/>
    <w:link w:val="EndNoteBibliography0"/>
    <w:rsid w:val="008667BC"/>
    <w:rPr>
      <w:rFonts w:ascii="Calibri" w:eastAsia="PMingLiU" w:hAnsi="Calibri"/>
      <w:noProof/>
      <w:sz w:val="24"/>
      <w:szCs w:val="22"/>
    </w:rPr>
  </w:style>
  <w:style w:type="character" w:customStyle="1" w:styleId="EndNoteBibliography0">
    <w:name w:val="EndNote Bibliography 字元"/>
    <w:link w:val="EndNoteBibliography"/>
    <w:rsid w:val="008667BC"/>
    <w:rPr>
      <w:rFonts w:ascii="Calibri" w:hAnsi="Calibri"/>
      <w:noProof/>
      <w:kern w:val="2"/>
      <w:sz w:val="24"/>
      <w:szCs w:val="22"/>
    </w:rPr>
  </w:style>
  <w:style w:type="character" w:customStyle="1" w:styleId="Heading1Char">
    <w:name w:val="Heading 1 Char"/>
    <w:link w:val="Heading1"/>
    <w:rsid w:val="00A37C1D"/>
    <w:rPr>
      <w:rFonts w:ascii="Aptos Display" w:eastAsia="PMingLiU" w:hAnsi="Aptos Display" w:cs="Times New Roman"/>
      <w:b/>
      <w:bCs/>
      <w:kern w:val="32"/>
      <w:sz w:val="32"/>
      <w:szCs w:val="32"/>
    </w:rPr>
  </w:style>
  <w:style w:type="character" w:customStyle="1" w:styleId="NormalWebChar">
    <w:name w:val="Normal (Web) Char"/>
    <w:link w:val="NormalWeb"/>
    <w:uiPriority w:val="99"/>
    <w:rsid w:val="0041082D"/>
    <w:rPr>
      <w:rFonts w:eastAsia="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670567">
      <w:bodyDiv w:val="1"/>
      <w:marLeft w:val="0"/>
      <w:marRight w:val="0"/>
      <w:marTop w:val="0"/>
      <w:marBottom w:val="0"/>
      <w:divBdr>
        <w:top w:val="none" w:sz="0" w:space="0" w:color="auto"/>
        <w:left w:val="none" w:sz="0" w:space="0" w:color="auto"/>
        <w:bottom w:val="none" w:sz="0" w:space="0" w:color="auto"/>
        <w:right w:val="none" w:sz="0" w:space="0" w:color="auto"/>
      </w:divBdr>
    </w:div>
    <w:div w:id="804740775">
      <w:bodyDiv w:val="1"/>
      <w:marLeft w:val="0"/>
      <w:marRight w:val="0"/>
      <w:marTop w:val="0"/>
      <w:marBottom w:val="0"/>
      <w:divBdr>
        <w:top w:val="none" w:sz="0" w:space="0" w:color="auto"/>
        <w:left w:val="none" w:sz="0" w:space="0" w:color="auto"/>
        <w:bottom w:val="none" w:sz="0" w:space="0" w:color="auto"/>
        <w:right w:val="none" w:sz="0" w:space="0" w:color="auto"/>
      </w:divBdr>
    </w:div>
    <w:div w:id="947354332">
      <w:bodyDiv w:val="1"/>
      <w:marLeft w:val="0"/>
      <w:marRight w:val="0"/>
      <w:marTop w:val="0"/>
      <w:marBottom w:val="0"/>
      <w:divBdr>
        <w:top w:val="none" w:sz="0" w:space="0" w:color="auto"/>
        <w:left w:val="none" w:sz="0" w:space="0" w:color="auto"/>
        <w:bottom w:val="none" w:sz="0" w:space="0" w:color="auto"/>
        <w:right w:val="none" w:sz="0" w:space="0" w:color="auto"/>
      </w:divBdr>
    </w:div>
    <w:div w:id="1003168841">
      <w:bodyDiv w:val="1"/>
      <w:marLeft w:val="0"/>
      <w:marRight w:val="0"/>
      <w:marTop w:val="0"/>
      <w:marBottom w:val="0"/>
      <w:divBdr>
        <w:top w:val="none" w:sz="0" w:space="0" w:color="auto"/>
        <w:left w:val="none" w:sz="0" w:space="0" w:color="auto"/>
        <w:bottom w:val="none" w:sz="0" w:space="0" w:color="auto"/>
        <w:right w:val="none" w:sz="0" w:space="0" w:color="auto"/>
      </w:divBdr>
    </w:div>
    <w:div w:id="1107508558">
      <w:bodyDiv w:val="1"/>
      <w:marLeft w:val="0"/>
      <w:marRight w:val="0"/>
      <w:marTop w:val="0"/>
      <w:marBottom w:val="0"/>
      <w:divBdr>
        <w:top w:val="none" w:sz="0" w:space="0" w:color="auto"/>
        <w:left w:val="none" w:sz="0" w:space="0" w:color="auto"/>
        <w:bottom w:val="none" w:sz="0" w:space="0" w:color="auto"/>
        <w:right w:val="none" w:sz="0" w:space="0" w:color="auto"/>
      </w:divBdr>
    </w:div>
    <w:div w:id="15583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wang@kfsyscc.org"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emf"/><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5135</Words>
  <Characters>28634</Characters>
  <Application>Microsoft Office Word</Application>
  <DocSecurity>4</DocSecurity>
  <Lines>751</Lines>
  <Paragraphs>406</Paragraphs>
  <ScaleCrop>false</ScaleCrop>
  <HeadingPairs>
    <vt:vector size="2" baseType="variant">
      <vt:variant>
        <vt:lpstr>Title</vt:lpstr>
      </vt:variant>
      <vt:variant>
        <vt:i4>1</vt:i4>
      </vt:variant>
    </vt:vector>
  </HeadingPairs>
  <TitlesOfParts>
    <vt:vector size="1" baseType="lpstr">
      <vt:lpstr>中央研究院</vt:lpstr>
    </vt:vector>
  </TitlesOfParts>
  <Company/>
  <LinksUpToDate>false</LinksUpToDate>
  <CharactersWithSpaces>33463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中央研究院</dc:title>
  <dc:subject/>
  <dc:creator>song</dc:creator>
  <cp:keywords/>
  <cp:lastModifiedBy>Lisa Hodgkinson</cp:lastModifiedBy>
  <cp:revision>2</cp:revision>
  <cp:lastPrinted>2022-10-05T04:24:00Z</cp:lastPrinted>
  <dcterms:created xsi:type="dcterms:W3CDTF">2026-01-26T09:06:00Z</dcterms:created>
  <dcterms:modified xsi:type="dcterms:W3CDTF">2026-01-26T09:06:00Z</dcterms:modified>
</cp:coreProperties>
</file>