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1807F" w14:textId="15CEE453" w:rsidR="0039565F" w:rsidRPr="003C79E8" w:rsidRDefault="00F472A2" w:rsidP="00B06927">
      <w:pPr>
        <w:spacing w:line="276" w:lineRule="auto"/>
        <w:rPr>
          <w:b/>
        </w:rPr>
      </w:pPr>
      <w:r>
        <w:rPr>
          <w:b/>
        </w:rPr>
        <w:t>Patient Flow</w:t>
      </w:r>
      <w:r w:rsidR="00EA0F93" w:rsidRPr="003C79E8">
        <w:rPr>
          <w:b/>
        </w:rPr>
        <w:t>:</w:t>
      </w:r>
    </w:p>
    <w:p w14:paraId="1AA84BCB" w14:textId="77777777" w:rsidR="00E85F72" w:rsidRDefault="00E85F72" w:rsidP="00B06927">
      <w:pPr>
        <w:spacing w:line="276" w:lineRule="auto"/>
        <w:rPr>
          <w:b/>
          <w:bCs/>
        </w:rPr>
      </w:pP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74D27A6B" wp14:editId="637B8E6A">
                <wp:extent cx="5831456" cy="3554082"/>
                <wp:effectExtent l="0" t="0" r="93345" b="0"/>
                <wp:docPr id="13" name="Canv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70887" y="781050"/>
                            <a:ext cx="2042392" cy="771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5777B" w14:textId="77777777" w:rsidR="00E85F72" w:rsidRPr="00F472A2" w:rsidRDefault="00E85F72" w:rsidP="00E85F72">
                              <w:pPr>
                                <w:spacing w:after="0" w:line="240" w:lineRule="auto"/>
                                <w:ind w:left="142"/>
                                <w:rPr>
                                  <w:rFonts w:cstheme="minorHAnsi"/>
                                  <w:b/>
                                  <w:sz w:val="22"/>
                                  <w:szCs w:val="20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b/>
                                  <w:sz w:val="22"/>
                                  <w:szCs w:val="20"/>
                                </w:rPr>
                                <w:t xml:space="preserve">Excluded (n = </w:t>
                              </w:r>
                              <w:r>
                                <w:rPr>
                                  <w:rFonts w:cstheme="minorHAnsi"/>
                                  <w:b/>
                                  <w:sz w:val="22"/>
                                  <w:szCs w:val="20"/>
                                </w:rPr>
                                <w:t>9</w:t>
                              </w:r>
                              <w:r w:rsidRPr="00F472A2">
                                <w:rPr>
                                  <w:rFonts w:cstheme="minorHAnsi"/>
                                  <w:b/>
                                  <w:sz w:val="22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cstheme="minorHAnsi"/>
                                  <w:b/>
                                  <w:sz w:val="22"/>
                                  <w:szCs w:val="20"/>
                                </w:rPr>
                                <w:t>47</w:t>
                              </w:r>
                              <w:r w:rsidRPr="00F472A2">
                                <w:rPr>
                                  <w:rFonts w:cstheme="minorHAnsi"/>
                                  <w:b/>
                                  <w:sz w:val="22"/>
                                  <w:szCs w:val="20"/>
                                </w:rPr>
                                <w:t>%)</w:t>
                              </w:r>
                            </w:p>
                            <w:p w14:paraId="1C85943C" w14:textId="77777777" w:rsidR="00E85F72" w:rsidRPr="00F472A2" w:rsidRDefault="00E85F72" w:rsidP="00E85F72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68"/>
                                </w:tabs>
                                <w:spacing w:after="0" w:line="240" w:lineRule="auto"/>
                                <w:ind w:left="294" w:hanging="164"/>
                                <w:jc w:val="left"/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Patient had surgery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5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46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%)</w:t>
                              </w:r>
                            </w:p>
                            <w:p w14:paraId="4B948083" w14:textId="77777777" w:rsidR="00E85F72" w:rsidRPr="00F472A2" w:rsidRDefault="00E85F72" w:rsidP="00E85F72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68"/>
                                </w:tabs>
                                <w:spacing w:after="0" w:line="240" w:lineRule="auto"/>
                                <w:ind w:left="294" w:hanging="164"/>
                                <w:jc w:val="left"/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Patient</w:t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 xml:space="preserve"> declined </w:t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ab/>
                                <w:t>4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(44%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ctr" anchorCtr="0" upright="1">
                          <a:noAutofit/>
                        </wps:bodyPr>
                      </wps:wsp>
                      <wps:wsp>
                        <wps:cNvPr id="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004391" y="223902"/>
                            <a:ext cx="1961715" cy="508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55A6F" w14:textId="77777777" w:rsidR="00E85F72" w:rsidRPr="00F472A2" w:rsidRDefault="00E85F72" w:rsidP="00E85F72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2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sz w:val="22"/>
                                </w:rPr>
                                <w:t>Approached for Enrolment</w:t>
                              </w:r>
                            </w:p>
                            <w:p w14:paraId="2B1B3462" w14:textId="77777777" w:rsidR="00E85F72" w:rsidRPr="00F472A2" w:rsidRDefault="00E85F72" w:rsidP="00E85F72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2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sz w:val="22"/>
                                </w:rPr>
                                <w:t xml:space="preserve">(n = </w:t>
                              </w:r>
                              <w:r>
                                <w:rPr>
                                  <w:rFonts w:cstheme="minorHAnsi"/>
                                  <w:sz w:val="22"/>
                                </w:rPr>
                                <w:t>19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ctr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04591" y="1659609"/>
                            <a:ext cx="1961715" cy="438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B22C7" w14:textId="77777777" w:rsidR="00E85F72" w:rsidRPr="00F472A2" w:rsidRDefault="00E85F72" w:rsidP="00E85F72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2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b/>
                                  <w:sz w:val="22"/>
                                </w:rPr>
                                <w:t>Enrolled</w:t>
                              </w:r>
                            </w:p>
                            <w:p w14:paraId="0021F341" w14:textId="77777777" w:rsidR="00E85F72" w:rsidRPr="00F472A2" w:rsidRDefault="00E85F72" w:rsidP="00E85F72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2"/>
                                </w:rPr>
                                <w:t>(n = 10, 53%</w:t>
                              </w:r>
                              <w:r w:rsidRPr="00F472A2">
                                <w:rPr>
                                  <w:rFonts w:cstheme="minorHAnsi"/>
                                  <w:b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ctr" anchorCtr="0" upright="1">
                          <a:noAutofit/>
                        </wps:bodyPr>
                      </wps:wsp>
                      <wps:wsp>
                        <wps:cNvPr id="5" name="AutoShape 19"/>
                        <wps:cNvCnPr>
                          <a:stCxn id="3" idx="2"/>
                          <a:endCxn id="4" idx="0"/>
                        </wps:cNvCnPr>
                        <wps:spPr bwMode="auto">
                          <a:xfrm>
                            <a:off x="2985249" y="732810"/>
                            <a:ext cx="200" cy="9267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01606" y="2447926"/>
                            <a:ext cx="255607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03B20" w14:textId="77777777" w:rsidR="00E85F72" w:rsidRPr="00F472A2" w:rsidRDefault="00E85F72" w:rsidP="00E85F72">
                              <w:pPr>
                                <w:tabs>
                                  <w:tab w:val="left" w:pos="2694"/>
                                </w:tabs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2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b/>
                                  <w:sz w:val="22"/>
                                </w:rPr>
                                <w:t>Completed Assessment and Data analysed</w:t>
                              </w:r>
                            </w:p>
                            <w:p w14:paraId="5289058D" w14:textId="77777777" w:rsidR="00E85F72" w:rsidRPr="00F472A2" w:rsidRDefault="00E85F72" w:rsidP="00E85F7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694"/>
                                </w:tabs>
                                <w:spacing w:after="0" w:line="240" w:lineRule="auto"/>
                                <w:jc w:val="left"/>
                                <w:rPr>
                                  <w:rFonts w:cstheme="minorHAnsi"/>
                                  <w:sz w:val="22"/>
                                </w:rPr>
                              </w:pPr>
                              <w:r w:rsidRPr="00F472A2">
                                <w:rPr>
                                  <w:rFonts w:cstheme="minorHAnsi"/>
                                  <w:sz w:val="22"/>
                                </w:rPr>
                                <w:t>Xenon MRI scan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rFonts w:cstheme="minorHAnsi"/>
                                  <w:sz w:val="22"/>
                                </w:rPr>
                                <w:t>0</w:t>
                              </w:r>
                              <w:r w:rsidRPr="00F472A2">
                                <w:rPr>
                                  <w:rFonts w:cstheme="minorHAnsi"/>
                                  <w:sz w:val="22"/>
                                </w:rPr>
                                <w:t xml:space="preserve"> (100%)</w:t>
                              </w:r>
                            </w:p>
                            <w:p w14:paraId="6DA6E4A3" w14:textId="57F73922" w:rsidR="00E85F72" w:rsidRPr="00F472A2" w:rsidRDefault="0002518B" w:rsidP="0002518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694"/>
                                </w:tabs>
                                <w:spacing w:after="0" w:line="240" w:lineRule="auto"/>
                                <w:jc w:val="left"/>
                                <w:rPr>
                                  <w:rFonts w:cstheme="minorHAnsi"/>
                                  <w:sz w:val="22"/>
                                </w:rPr>
                              </w:pPr>
                              <w:r>
                                <w:rPr>
                                  <w:rFonts w:cstheme="minorHAnsi"/>
                                  <w:sz w:val="22"/>
                                </w:rPr>
                                <w:t>Laser Gas Analyser</w:t>
                              </w:r>
                              <w:r w:rsidR="00E85F72" w:rsidRPr="00F472A2">
                                <w:rPr>
                                  <w:rFonts w:cstheme="minorHAnsi"/>
                                  <w:sz w:val="22"/>
                                </w:rPr>
                                <w:tab/>
                                <w:t>1</w:t>
                              </w:r>
                              <w:r w:rsidR="00E85F72">
                                <w:rPr>
                                  <w:rFonts w:cstheme="minorHAnsi"/>
                                  <w:sz w:val="22"/>
                                </w:rPr>
                                <w:t>0</w:t>
                              </w:r>
                              <w:r w:rsidR="00E85F72" w:rsidRPr="00F472A2">
                                <w:rPr>
                                  <w:rFonts w:cstheme="minorHAnsi"/>
                                  <w:sz w:val="22"/>
                                </w:rPr>
                                <w:t xml:space="preserve"> (100%)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ctr" anchorCtr="0" upright="1">
                          <a:noAutofit/>
                        </wps:bodyPr>
                      </wps:wsp>
                      <wps:wsp>
                        <wps:cNvPr id="7" name="AutoShape 19"/>
                        <wps:cNvCnPr>
                          <a:cxnSpLocks noChangeShapeType="1"/>
                          <a:endCxn id="1" idx="1"/>
                        </wps:cNvCnPr>
                        <wps:spPr bwMode="auto">
                          <a:xfrm>
                            <a:off x="2985449" y="1166813"/>
                            <a:ext cx="8854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9"/>
                        <wps:cNvCnPr>
                          <a:stCxn id="4" idx="2"/>
                          <a:endCxn id="6" idx="0"/>
                        </wps:cNvCnPr>
                        <wps:spPr bwMode="auto">
                          <a:xfrm flipH="1">
                            <a:off x="2979641" y="2098593"/>
                            <a:ext cx="5808" cy="3493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" o:spid="_x0000_s1026" editas="canvas" style="width:459.15pt;height:279.85pt;mso-position-horizontal-relative:char;mso-position-vertical-relative:line" coordsize="58312,3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312;height:35534;visibility:visible;mso-wrap-style:square">
                  <v:fill o:detectmouseclick="t"/>
                  <v:path o:connecttype="none"/>
                </v:shape>
                <v:rect id="Rectangle 6" o:spid="_x0000_s1028" style="position:absolute;left:38708;top:7810;width:20424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SacIA&#10;AADaAAAADwAAAGRycy9kb3ducmV2LnhtbERPTWvCQBC9F/oflil4KbrbVkSim1AKodabWorHMTtN&#10;QrOzIbtN4r93BcHT8Hifs85G24ieOl871vAyUyCIC2dqLjV8H/LpEoQPyAYbx6ThTB6y9PFhjYlx&#10;A++o34dSxBD2CWqoQmgTKX1RkUU/cy1x5H5dZzFE2JXSdDjEcNvIV6UW0mLNsaHClj4qKv72/1bD&#10;8Wv583xS57etOuXmc2iP22Ix13ryNL6vQAQaw118c29MnA/XV65X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RJpwgAAANoAAAAPAAAAAAAAAAAAAAAAAJgCAABkcnMvZG93&#10;bnJldi54bWxQSwUGAAAAAAQABAD1AAAAhwMAAAAA&#10;" strokeweight="1pt">
                  <v:textbox inset=".5mm,.5mm,.5mm,.5mm">
                    <w:txbxContent>
                      <w:p w14:paraId="72C5777B" w14:textId="77777777" w:rsidR="00E85F72" w:rsidRPr="00F472A2" w:rsidRDefault="00E85F72" w:rsidP="00E85F72">
                        <w:pPr>
                          <w:spacing w:after="0" w:line="240" w:lineRule="auto"/>
                          <w:ind w:left="142"/>
                          <w:rPr>
                            <w:rFonts w:cstheme="minorHAnsi"/>
                            <w:b/>
                            <w:sz w:val="22"/>
                            <w:szCs w:val="20"/>
                          </w:rPr>
                        </w:pPr>
                        <w:r w:rsidRPr="00F472A2">
                          <w:rPr>
                            <w:rFonts w:cstheme="minorHAnsi"/>
                            <w:b/>
                            <w:sz w:val="22"/>
                            <w:szCs w:val="20"/>
                          </w:rPr>
                          <w:t xml:space="preserve">Excluded (n = </w:t>
                        </w:r>
                        <w:r>
                          <w:rPr>
                            <w:rFonts w:cstheme="minorHAnsi"/>
                            <w:b/>
                            <w:sz w:val="22"/>
                            <w:szCs w:val="20"/>
                          </w:rPr>
                          <w:t>9</w:t>
                        </w:r>
                        <w:r w:rsidRPr="00F472A2">
                          <w:rPr>
                            <w:rFonts w:cstheme="minorHAnsi"/>
                            <w:b/>
                            <w:sz w:val="22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cstheme="minorHAnsi"/>
                            <w:b/>
                            <w:sz w:val="22"/>
                            <w:szCs w:val="20"/>
                          </w:rPr>
                          <w:t>47</w:t>
                        </w:r>
                        <w:r w:rsidRPr="00F472A2">
                          <w:rPr>
                            <w:rFonts w:cstheme="minorHAnsi"/>
                            <w:b/>
                            <w:sz w:val="22"/>
                            <w:szCs w:val="20"/>
                          </w:rPr>
                          <w:t>%)</w:t>
                        </w:r>
                      </w:p>
                      <w:p w14:paraId="1C85943C" w14:textId="77777777" w:rsidR="00E85F72" w:rsidRPr="00F472A2" w:rsidRDefault="00E85F72" w:rsidP="00E85F7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2268"/>
                          </w:tabs>
                          <w:spacing w:after="0" w:line="240" w:lineRule="auto"/>
                          <w:ind w:left="294" w:hanging="164"/>
                          <w:jc w:val="left"/>
                          <w:rPr>
                            <w:rFonts w:cstheme="minorHAnsi"/>
                            <w:sz w:val="22"/>
                            <w:szCs w:val="20"/>
                          </w:rPr>
                        </w:pP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>Patient had surgery</w:t>
                        </w: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ab/>
                        </w:r>
                        <w:r>
                          <w:rPr>
                            <w:rFonts w:cstheme="minorHAnsi"/>
                            <w:sz w:val="22"/>
                            <w:szCs w:val="20"/>
                          </w:rPr>
                          <w:t>5</w:t>
                        </w: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cstheme="minorHAnsi"/>
                            <w:sz w:val="22"/>
                            <w:szCs w:val="20"/>
                          </w:rPr>
                          <w:t>46</w:t>
                        </w: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>%)</w:t>
                        </w:r>
                      </w:p>
                      <w:p w14:paraId="4B948083" w14:textId="77777777" w:rsidR="00E85F72" w:rsidRPr="00F472A2" w:rsidRDefault="00E85F72" w:rsidP="00E85F7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2268"/>
                          </w:tabs>
                          <w:spacing w:after="0" w:line="240" w:lineRule="auto"/>
                          <w:ind w:left="294" w:hanging="164"/>
                          <w:jc w:val="left"/>
                          <w:rPr>
                            <w:rFonts w:cstheme="minorHAnsi"/>
                            <w:sz w:val="22"/>
                            <w:szCs w:val="20"/>
                          </w:rPr>
                        </w:pP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>Patient</w:t>
                        </w:r>
                        <w:r>
                          <w:rPr>
                            <w:rFonts w:cstheme="minorHAnsi"/>
                            <w:sz w:val="22"/>
                            <w:szCs w:val="20"/>
                          </w:rPr>
                          <w:t xml:space="preserve"> declined </w:t>
                        </w:r>
                        <w:r>
                          <w:rPr>
                            <w:rFonts w:cstheme="minorHAnsi"/>
                            <w:sz w:val="22"/>
                            <w:szCs w:val="20"/>
                          </w:rPr>
                          <w:tab/>
                          <w:t>4</w:t>
                        </w: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sz w:val="22"/>
                            <w:szCs w:val="20"/>
                          </w:rPr>
                          <w:t>(44%</w:t>
                        </w:r>
                        <w:r w:rsidRPr="00F472A2">
                          <w:rPr>
                            <w:rFonts w:cstheme="minorHAnsi"/>
                            <w:sz w:val="22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59" o:spid="_x0000_s1029" style="position:absolute;left:20043;top:2239;width:19618;height:5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phcIA&#10;AADaAAAADwAAAGRycy9kb3ducmV2LnhtbESPQYvCMBSE74L/ITxhL6KJuohUo4ggrt7WFfH4bJ5t&#10;sXkpTbT135uFhT0OM/MNs1i1thRPqn3hWMNoqEAQp84UnGk4/WwHMxA+IBssHZOGF3lYLbudBSbG&#10;NfxNz2PIRISwT1BDHkKVSOnTnCz6oauIo3dztcUQZZ1JU2MT4baUY6Wm0mLBcSHHijY5pffjw2q4&#10;7Gfn/lW9Jgd13ZpdU10O6fRT649eu56DCNSG//Bf+8tomMDvlXg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ymFwgAAANoAAAAPAAAAAAAAAAAAAAAAAJgCAABkcnMvZG93&#10;bnJldi54bWxQSwUGAAAAAAQABAD1AAAAhwMAAAAA&#10;" strokeweight="1pt">
                  <v:textbox inset=".5mm,.5mm,.5mm,.5mm">
                    <w:txbxContent>
                      <w:p w14:paraId="42755A6F" w14:textId="77777777" w:rsidR="00E85F72" w:rsidRPr="00F472A2" w:rsidRDefault="00E85F72" w:rsidP="00E85F72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2"/>
                          </w:rPr>
                        </w:pPr>
                        <w:r w:rsidRPr="00F472A2">
                          <w:rPr>
                            <w:rFonts w:cstheme="minorHAnsi"/>
                            <w:sz w:val="22"/>
                          </w:rPr>
                          <w:t>Approached for Enrolment</w:t>
                        </w:r>
                      </w:p>
                      <w:p w14:paraId="2B1B3462" w14:textId="77777777" w:rsidR="00E85F72" w:rsidRPr="00F472A2" w:rsidRDefault="00E85F72" w:rsidP="00E85F72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2"/>
                          </w:rPr>
                        </w:pPr>
                        <w:r w:rsidRPr="00F472A2">
                          <w:rPr>
                            <w:rFonts w:cstheme="minorHAnsi"/>
                            <w:sz w:val="22"/>
                          </w:rPr>
                          <w:t xml:space="preserve">(n = </w:t>
                        </w:r>
                        <w:r>
                          <w:rPr>
                            <w:rFonts w:cstheme="minorHAnsi"/>
                            <w:sz w:val="22"/>
                          </w:rPr>
                          <w:t>19</w:t>
                        </w:r>
                        <w:r w:rsidRPr="00F472A2">
                          <w:rPr>
                            <w:rFonts w:cstheme="minorHAnsi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rect id="Rectangle 6" o:spid="_x0000_s1030" style="position:absolute;left:20045;top:16596;width:19618;height:43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6x8cMA&#10;AADaAAAADwAAAGRycy9kb3ducmV2LnhtbESPT4vCMBTE74LfITxhL6KJfxCpRhFBXL2tK+Lx2Tzb&#10;YvNSmmjrt98sLOxxmJnfMMt1a0vxotoXjjWMhgoEcepMwZmG8/duMAfhA7LB0jFpeJOH9arbWWJi&#10;XMNf9DqFTEQI+wQ15CFUiZQ+zcmiH7qKOHp3V1sMUdaZNDU2EW5LOVZqJi0WHBdyrGibU/o4Pa2G&#10;62F+6d/Ue3JUt53ZN9X1mM6mWn/02s0CRKA2/If/2p9GwxR+r8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6x8cMAAADaAAAADwAAAAAAAAAAAAAAAACYAgAAZHJzL2Rv&#10;d25yZXYueG1sUEsFBgAAAAAEAAQA9QAAAIgDAAAAAA==&#10;" strokeweight="1pt">
                  <v:textbox inset=".5mm,.5mm,.5mm,.5mm">
                    <w:txbxContent>
                      <w:p w14:paraId="436B22C7" w14:textId="77777777" w:rsidR="00E85F72" w:rsidRPr="00F472A2" w:rsidRDefault="00E85F72" w:rsidP="00E85F72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2"/>
                          </w:rPr>
                        </w:pPr>
                        <w:r w:rsidRPr="00F472A2">
                          <w:rPr>
                            <w:rFonts w:cstheme="minorHAnsi"/>
                            <w:b/>
                            <w:sz w:val="22"/>
                          </w:rPr>
                          <w:t>Enrolled</w:t>
                        </w:r>
                      </w:p>
                      <w:p w14:paraId="0021F341" w14:textId="77777777" w:rsidR="00E85F72" w:rsidRPr="00F472A2" w:rsidRDefault="00E85F72" w:rsidP="00E85F72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22"/>
                          </w:rPr>
                        </w:pPr>
                        <w:r>
                          <w:rPr>
                            <w:rFonts w:cstheme="minorHAnsi"/>
                            <w:b/>
                            <w:sz w:val="22"/>
                          </w:rPr>
                          <w:t>(n = 10, 53%</w:t>
                        </w:r>
                        <w:r w:rsidRPr="00F472A2">
                          <w:rPr>
                            <w:rFonts w:cstheme="minorHAnsi"/>
                            <w:b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1" type="#_x0000_t32" style="position:absolute;left:29852;top:7328;width:2;height:9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rect id="Rectangle 33" o:spid="_x0000_s1032" style="position:absolute;left:17016;top:24479;width:25560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KHcMA&#10;AADaAAAADwAAAGRycy9kb3ducmV2LnhtbESPT4vCMBTE74LfITxhL6LJ/qFINYosyKq3VRGPz+bZ&#10;FpuX0mRt/fYbQfA4zMxvmNmis5W4UeNLxxrexwoEceZMybmGw341moDwAdlg5Zg03MnDYt7vzTA1&#10;ruVfuu1CLiKEfYoaihDqVEqfFWTRj11NHL2LayyGKJtcmgbbCLeV/FAqkRZLjgsF1vRdUHbd/VkN&#10;p83kODyr++dWnVfmp61P2yz50vpt0C2nIAJ14RV+ttdGQwKPK/E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CKHcMAAADaAAAADwAAAAAAAAAAAAAAAACYAgAAZHJzL2Rv&#10;d25yZXYueG1sUEsFBgAAAAAEAAQA9QAAAIgDAAAAAA==&#10;" strokeweight="1pt">
                  <v:textbox inset=".5mm,.5mm,.5mm,.5mm">
                    <w:txbxContent>
                      <w:p w14:paraId="3F203B20" w14:textId="77777777" w:rsidR="00E85F72" w:rsidRPr="00F472A2" w:rsidRDefault="00E85F72" w:rsidP="00E85F72">
                        <w:pPr>
                          <w:tabs>
                            <w:tab w:val="left" w:pos="2694"/>
                          </w:tabs>
                          <w:spacing w:after="0" w:line="240" w:lineRule="auto"/>
                          <w:rPr>
                            <w:rFonts w:cstheme="minorHAnsi"/>
                            <w:b/>
                            <w:sz w:val="22"/>
                          </w:rPr>
                        </w:pPr>
                        <w:r w:rsidRPr="00F472A2">
                          <w:rPr>
                            <w:rFonts w:cstheme="minorHAnsi"/>
                            <w:b/>
                            <w:sz w:val="22"/>
                          </w:rPr>
                          <w:t>Completed Assessment and Data analysed</w:t>
                        </w:r>
                      </w:p>
                      <w:p w14:paraId="5289058D" w14:textId="77777777" w:rsidR="00E85F72" w:rsidRPr="00F472A2" w:rsidRDefault="00E85F72" w:rsidP="00E85F7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2694"/>
                          </w:tabs>
                          <w:spacing w:after="0" w:line="240" w:lineRule="auto"/>
                          <w:jc w:val="left"/>
                          <w:rPr>
                            <w:rFonts w:cstheme="minorHAnsi"/>
                            <w:sz w:val="22"/>
                          </w:rPr>
                        </w:pPr>
                        <w:r w:rsidRPr="00F472A2">
                          <w:rPr>
                            <w:rFonts w:cstheme="minorHAnsi"/>
                            <w:sz w:val="22"/>
                          </w:rPr>
                          <w:t>Xenon MRI scan</w:t>
                        </w:r>
                        <w:r w:rsidRPr="00F472A2">
                          <w:rPr>
                            <w:rFonts w:cstheme="minorHAnsi"/>
                            <w:sz w:val="22"/>
                          </w:rPr>
                          <w:tab/>
                          <w:t>1</w:t>
                        </w:r>
                        <w:r>
                          <w:rPr>
                            <w:rFonts w:cstheme="minorHAnsi"/>
                            <w:sz w:val="22"/>
                          </w:rPr>
                          <w:t>0</w:t>
                        </w:r>
                        <w:r w:rsidRPr="00F472A2">
                          <w:rPr>
                            <w:rFonts w:cstheme="minorHAnsi"/>
                            <w:sz w:val="22"/>
                          </w:rPr>
                          <w:t xml:space="preserve"> (100%)</w:t>
                        </w:r>
                      </w:p>
                      <w:p w14:paraId="6DA6E4A3" w14:textId="57F73922" w:rsidR="00E85F72" w:rsidRPr="00F472A2" w:rsidRDefault="0002518B" w:rsidP="0002518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2694"/>
                          </w:tabs>
                          <w:spacing w:after="0" w:line="240" w:lineRule="auto"/>
                          <w:jc w:val="left"/>
                          <w:rPr>
                            <w:rFonts w:cstheme="minorHAnsi"/>
                            <w:sz w:val="22"/>
                          </w:rPr>
                        </w:pPr>
                        <w:r>
                          <w:rPr>
                            <w:rFonts w:cstheme="minorHAnsi"/>
                            <w:sz w:val="22"/>
                          </w:rPr>
                          <w:t>Laser Gas Analyser</w:t>
                        </w:r>
                        <w:r w:rsidR="00E85F72" w:rsidRPr="00F472A2">
                          <w:rPr>
                            <w:rFonts w:cstheme="minorHAnsi"/>
                            <w:sz w:val="22"/>
                          </w:rPr>
                          <w:tab/>
                          <w:t>1</w:t>
                        </w:r>
                        <w:r w:rsidR="00E85F72">
                          <w:rPr>
                            <w:rFonts w:cstheme="minorHAnsi"/>
                            <w:sz w:val="22"/>
                          </w:rPr>
                          <w:t>0</w:t>
                        </w:r>
                        <w:r w:rsidR="00E85F72" w:rsidRPr="00F472A2">
                          <w:rPr>
                            <w:rFonts w:cstheme="minorHAnsi"/>
                            <w:sz w:val="22"/>
                          </w:rPr>
                          <w:t xml:space="preserve"> (100%)</w:t>
                        </w:r>
                      </w:p>
                    </w:txbxContent>
                  </v:textbox>
                </v:rect>
                <v:shape id="AutoShape 19" o:spid="_x0000_s1033" type="#_x0000_t32" style="position:absolute;left:29854;top:11668;width:88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19" o:spid="_x0000_s1034" type="#_x0000_t32" style="position:absolute;left:29796;top:20985;width:58;height:34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0+8EAAADaAAAADwAAAGRycy9kb3ducmV2LnhtbESPQWsCMRSE7wX/Q3gFb91sCxa7GkUF&#10;QbxItaDHx+a5G9y8LJt0s/57Uyh4HGbmG2a+HGwjeuq8cazgPctBEJdOG64U/Jy2b1MQPiBrbByT&#10;gjt5WC5GL3MstIv8Tf0xVCJB2BeooA6hLaT0ZU0WfeZa4uRdXWcxJNlVUncYE9w28iPPP6VFw2mh&#10;xpY2NZW3469VYOLB9O1uE9f788XrSOY+cUap8euwmoEINIRn+L+90wq+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rrT7wQAAANoAAAAPAAAAAAAAAAAAAAAA&#10;AKECAABkcnMvZG93bnJldi54bWxQSwUGAAAAAAQABAD5AAAAjwMAAAAA&#10;">
                  <v:stroke endarrow="block"/>
                </v:shape>
                <w10:anchorlock/>
              </v:group>
            </w:pict>
          </mc:Fallback>
        </mc:AlternateContent>
      </w:r>
    </w:p>
    <w:p w14:paraId="071171E3" w14:textId="77777777" w:rsidR="00E85F72" w:rsidRDefault="00E85F72" w:rsidP="00B06927">
      <w:pPr>
        <w:spacing w:line="276" w:lineRule="auto"/>
        <w:rPr>
          <w:b/>
          <w:bCs/>
        </w:rPr>
      </w:pPr>
    </w:p>
    <w:p w14:paraId="14C7C618" w14:textId="77777777" w:rsidR="0002518B" w:rsidRDefault="004B60BA" w:rsidP="00B06927">
      <w:pPr>
        <w:spacing w:line="276" w:lineRule="auto"/>
        <w:rPr>
          <w:b/>
        </w:rPr>
      </w:pPr>
      <w:r>
        <w:rPr>
          <w:b/>
          <w:bCs/>
        </w:rPr>
        <w:t>Baseline Characteristics</w:t>
      </w:r>
      <w:r>
        <w:t>:</w:t>
      </w:r>
      <w:r w:rsidR="00EA0F93" w:rsidRPr="003C79E8">
        <w:rPr>
          <w:b/>
        </w:rPr>
        <w:t xml:space="preserve"> </w:t>
      </w:r>
    </w:p>
    <w:p w14:paraId="75765B99" w14:textId="4F073327" w:rsidR="003C79E8" w:rsidRPr="003C79E8" w:rsidRDefault="009A2AF0" w:rsidP="00B06927">
      <w:pPr>
        <w:spacing w:line="276" w:lineRule="auto"/>
        <w:rPr>
          <w:b/>
        </w:rPr>
      </w:pPr>
      <w:r>
        <w:rPr>
          <w:b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756"/>
        <w:gridCol w:w="2206"/>
      </w:tblGrid>
      <w:tr w:rsidR="00E85F72" w14:paraId="1792FDA5" w14:textId="77777777" w:rsidTr="009A2AF0">
        <w:tc>
          <w:tcPr>
            <w:tcW w:w="3510" w:type="dxa"/>
          </w:tcPr>
          <w:p w14:paraId="7510C1F4" w14:textId="66CBD1F8" w:rsidR="00E85F72" w:rsidRPr="009A2AF0" w:rsidRDefault="00E85F72" w:rsidP="00E85F72">
            <w:pPr>
              <w:spacing w:line="276" w:lineRule="auto"/>
              <w:rPr>
                <w:b/>
              </w:rPr>
            </w:pPr>
            <w:r w:rsidRPr="009A2AF0">
              <w:rPr>
                <w:b/>
              </w:rPr>
              <w:t>Variable</w:t>
            </w:r>
          </w:p>
        </w:tc>
        <w:tc>
          <w:tcPr>
            <w:tcW w:w="2756" w:type="dxa"/>
          </w:tcPr>
          <w:p w14:paraId="1EEDB078" w14:textId="344304DD" w:rsidR="00E85F72" w:rsidRPr="009A2AF0" w:rsidRDefault="00E85F72" w:rsidP="009A2AF0">
            <w:pPr>
              <w:spacing w:line="276" w:lineRule="auto"/>
              <w:jc w:val="center"/>
              <w:rPr>
                <w:b/>
              </w:rPr>
            </w:pPr>
            <w:r w:rsidRPr="009A2AF0">
              <w:rPr>
                <w:b/>
              </w:rPr>
              <w:t>Statistic</w:t>
            </w:r>
          </w:p>
        </w:tc>
        <w:tc>
          <w:tcPr>
            <w:tcW w:w="2206" w:type="dxa"/>
          </w:tcPr>
          <w:p w14:paraId="1F97A49E" w14:textId="0A1E7019" w:rsidR="00E85F72" w:rsidRPr="009A2AF0" w:rsidRDefault="00E85F72" w:rsidP="009A2AF0">
            <w:pPr>
              <w:spacing w:line="276" w:lineRule="auto"/>
              <w:jc w:val="center"/>
              <w:rPr>
                <w:b/>
              </w:rPr>
            </w:pPr>
            <w:r w:rsidRPr="009A2AF0">
              <w:rPr>
                <w:b/>
              </w:rPr>
              <w:t>Participant</w:t>
            </w:r>
          </w:p>
        </w:tc>
      </w:tr>
      <w:tr w:rsidR="00E85F72" w14:paraId="1356C7C0" w14:textId="77777777" w:rsidTr="009A2AF0">
        <w:tc>
          <w:tcPr>
            <w:tcW w:w="3510" w:type="dxa"/>
          </w:tcPr>
          <w:p w14:paraId="7A48572D" w14:textId="68EA31FD" w:rsidR="00E85F72" w:rsidRDefault="009A2AF0" w:rsidP="00E85F72">
            <w:pPr>
              <w:spacing w:line="276" w:lineRule="auto"/>
            </w:pPr>
            <w:r>
              <w:t>Total</w:t>
            </w:r>
          </w:p>
          <w:p w14:paraId="44455188" w14:textId="77777777" w:rsidR="00E85F72" w:rsidRDefault="00E85F72" w:rsidP="00E85F72">
            <w:pPr>
              <w:spacing w:line="276" w:lineRule="auto"/>
            </w:pPr>
            <w:r>
              <w:t>Age (years)</w:t>
            </w:r>
          </w:p>
          <w:p w14:paraId="04A79533" w14:textId="77777777" w:rsidR="00E85F72" w:rsidRDefault="00E85F72" w:rsidP="00E85F72">
            <w:pPr>
              <w:spacing w:line="276" w:lineRule="auto"/>
            </w:pPr>
            <w:r>
              <w:t>Gender</w:t>
            </w:r>
          </w:p>
          <w:p w14:paraId="2C137D6D" w14:textId="77777777" w:rsidR="00E85F72" w:rsidRDefault="00E85F72" w:rsidP="00E85F72">
            <w:pPr>
              <w:spacing w:line="276" w:lineRule="auto"/>
            </w:pPr>
          </w:p>
          <w:p w14:paraId="1FD03317" w14:textId="77777777" w:rsidR="00E85F72" w:rsidRDefault="009A2AF0" w:rsidP="00E85F72">
            <w:pPr>
              <w:spacing w:line="276" w:lineRule="auto"/>
            </w:pPr>
            <w:r>
              <w:t>Ethnicity</w:t>
            </w:r>
          </w:p>
          <w:p w14:paraId="445D0E93" w14:textId="77777777" w:rsidR="009A2AF0" w:rsidRDefault="009A2AF0" w:rsidP="00E85F72">
            <w:pPr>
              <w:spacing w:line="276" w:lineRule="auto"/>
            </w:pPr>
            <w:r>
              <w:t>Body Mass Index (kg/m</w:t>
            </w:r>
            <w:r w:rsidRPr="009A2AF0">
              <w:rPr>
                <w:vertAlign w:val="superscript"/>
              </w:rPr>
              <w:t>2</w:t>
            </w:r>
            <w:r>
              <w:t>)</w:t>
            </w:r>
          </w:p>
          <w:p w14:paraId="1144C03E" w14:textId="0D8F0FC7" w:rsidR="009A2AF0" w:rsidRDefault="009A2AF0" w:rsidP="00E85F72">
            <w:pPr>
              <w:spacing w:line="276" w:lineRule="auto"/>
            </w:pPr>
            <w:r>
              <w:t>Smoking status</w:t>
            </w:r>
          </w:p>
          <w:p w14:paraId="4581A2CB" w14:textId="77777777" w:rsidR="009A2AF0" w:rsidRDefault="009A2AF0" w:rsidP="00E85F72">
            <w:pPr>
              <w:spacing w:line="276" w:lineRule="auto"/>
            </w:pPr>
          </w:p>
          <w:p w14:paraId="3189E2E1" w14:textId="77777777" w:rsidR="009A2AF0" w:rsidRDefault="009A2AF0" w:rsidP="00E85F72">
            <w:pPr>
              <w:spacing w:line="276" w:lineRule="auto"/>
            </w:pPr>
          </w:p>
          <w:p w14:paraId="161812F8" w14:textId="06BD8943" w:rsidR="009A2AF0" w:rsidRDefault="009A2AF0" w:rsidP="00E85F72">
            <w:pPr>
              <w:spacing w:line="276" w:lineRule="auto"/>
            </w:pPr>
            <w:r>
              <w:t>Previous pneumothorax</w:t>
            </w:r>
          </w:p>
          <w:p w14:paraId="7D1957EA" w14:textId="54EE52F6" w:rsidR="009A2AF0" w:rsidRDefault="009A2AF0" w:rsidP="009A2AF0">
            <w:pPr>
              <w:tabs>
                <w:tab w:val="left" w:pos="394"/>
              </w:tabs>
              <w:spacing w:line="276" w:lineRule="auto"/>
              <w:jc w:val="left"/>
            </w:pPr>
            <w:r>
              <w:t>Family history of pneumothorax</w:t>
            </w:r>
          </w:p>
        </w:tc>
        <w:tc>
          <w:tcPr>
            <w:tcW w:w="2756" w:type="dxa"/>
          </w:tcPr>
          <w:p w14:paraId="5DFEFE34" w14:textId="77777777" w:rsidR="00E85F72" w:rsidRDefault="00E85F72" w:rsidP="009A2AF0">
            <w:pPr>
              <w:spacing w:line="276" w:lineRule="auto"/>
              <w:jc w:val="center"/>
            </w:pPr>
            <w:r>
              <w:t>n</w:t>
            </w:r>
          </w:p>
          <w:p w14:paraId="63CF9DA8" w14:textId="77777777" w:rsidR="00E85F72" w:rsidRDefault="00E85F72" w:rsidP="009A2AF0">
            <w:pPr>
              <w:spacing w:line="276" w:lineRule="auto"/>
              <w:jc w:val="center"/>
            </w:pPr>
            <w:r>
              <w:t>Median (IQR)</w:t>
            </w:r>
          </w:p>
          <w:p w14:paraId="2EE02154" w14:textId="77777777" w:rsidR="00E85F72" w:rsidRDefault="00E85F72" w:rsidP="009A2AF0">
            <w:pPr>
              <w:spacing w:line="276" w:lineRule="auto"/>
              <w:jc w:val="center"/>
            </w:pPr>
            <w:r>
              <w:t>Male</w:t>
            </w:r>
          </w:p>
          <w:p w14:paraId="5903EA5B" w14:textId="77777777" w:rsidR="00E85F72" w:rsidRDefault="00E85F72" w:rsidP="009A2AF0">
            <w:pPr>
              <w:spacing w:line="276" w:lineRule="auto"/>
              <w:jc w:val="center"/>
            </w:pPr>
            <w:r>
              <w:t>Female</w:t>
            </w:r>
          </w:p>
          <w:p w14:paraId="6E4408F6" w14:textId="77777777" w:rsidR="009A2AF0" w:rsidRDefault="009A2AF0" w:rsidP="009A2AF0">
            <w:pPr>
              <w:spacing w:line="276" w:lineRule="auto"/>
              <w:jc w:val="center"/>
            </w:pPr>
            <w:r>
              <w:t>White</w:t>
            </w:r>
          </w:p>
          <w:p w14:paraId="54477AFB" w14:textId="77777777" w:rsidR="009A2AF0" w:rsidRDefault="009A2AF0" w:rsidP="009A2AF0">
            <w:pPr>
              <w:spacing w:line="276" w:lineRule="auto"/>
              <w:jc w:val="center"/>
            </w:pPr>
            <w:r>
              <w:t>Median (IQR)</w:t>
            </w:r>
          </w:p>
          <w:p w14:paraId="6FAF7631" w14:textId="15A17955" w:rsidR="009A2AF0" w:rsidRDefault="009A2AF0" w:rsidP="009A2AF0">
            <w:pPr>
              <w:spacing w:line="276" w:lineRule="auto"/>
              <w:jc w:val="center"/>
            </w:pPr>
            <w:r>
              <w:t>Current smoker</w:t>
            </w:r>
          </w:p>
          <w:p w14:paraId="5E5EF4A0" w14:textId="77777777" w:rsidR="009A2AF0" w:rsidRDefault="009A2AF0" w:rsidP="009A2AF0">
            <w:pPr>
              <w:spacing w:line="276" w:lineRule="auto"/>
              <w:jc w:val="center"/>
            </w:pPr>
            <w:r>
              <w:t>Ex-smoker</w:t>
            </w:r>
          </w:p>
          <w:p w14:paraId="675363C8" w14:textId="77777777" w:rsidR="009A2AF0" w:rsidRDefault="009A2AF0" w:rsidP="009A2AF0">
            <w:pPr>
              <w:spacing w:line="276" w:lineRule="auto"/>
              <w:jc w:val="center"/>
            </w:pPr>
            <w:r>
              <w:t>Never smoker</w:t>
            </w:r>
          </w:p>
          <w:p w14:paraId="55F197E9" w14:textId="77777777" w:rsidR="009A2AF0" w:rsidRDefault="009A2AF0" w:rsidP="009A2AF0">
            <w:pPr>
              <w:spacing w:line="276" w:lineRule="auto"/>
              <w:jc w:val="center"/>
            </w:pPr>
            <w:r>
              <w:t>n</w:t>
            </w:r>
          </w:p>
          <w:p w14:paraId="504E95F5" w14:textId="6C52BB7F" w:rsidR="009A2AF0" w:rsidRDefault="009A2AF0" w:rsidP="009A2AF0">
            <w:pPr>
              <w:spacing w:line="276" w:lineRule="auto"/>
              <w:jc w:val="center"/>
            </w:pPr>
            <w:r>
              <w:t>n</w:t>
            </w:r>
          </w:p>
        </w:tc>
        <w:tc>
          <w:tcPr>
            <w:tcW w:w="2206" w:type="dxa"/>
          </w:tcPr>
          <w:p w14:paraId="39D10D09" w14:textId="77777777" w:rsidR="00E85F72" w:rsidRDefault="00E85F72" w:rsidP="009A2AF0">
            <w:pPr>
              <w:spacing w:line="276" w:lineRule="auto"/>
              <w:jc w:val="center"/>
            </w:pPr>
            <w:r>
              <w:t>10</w:t>
            </w:r>
          </w:p>
          <w:p w14:paraId="5635C233" w14:textId="1C174FA8" w:rsidR="00E85F72" w:rsidRDefault="00E85F72" w:rsidP="009A2AF0">
            <w:pPr>
              <w:spacing w:line="276" w:lineRule="auto"/>
              <w:jc w:val="center"/>
            </w:pPr>
            <w:r>
              <w:t>28.6 (9.9)</w:t>
            </w:r>
          </w:p>
          <w:p w14:paraId="7AD49754" w14:textId="77777777" w:rsidR="00E85F72" w:rsidRDefault="00E85F72" w:rsidP="009A2AF0">
            <w:pPr>
              <w:spacing w:line="276" w:lineRule="auto"/>
              <w:jc w:val="center"/>
            </w:pPr>
            <w:r>
              <w:t>80% (8/10)</w:t>
            </w:r>
          </w:p>
          <w:p w14:paraId="6453F9EB" w14:textId="77777777" w:rsidR="00E85F72" w:rsidRDefault="00E85F72" w:rsidP="009A2AF0">
            <w:pPr>
              <w:spacing w:line="276" w:lineRule="auto"/>
              <w:jc w:val="center"/>
            </w:pPr>
            <w:r>
              <w:t>20% (2/10)</w:t>
            </w:r>
          </w:p>
          <w:p w14:paraId="41A61CBC" w14:textId="1CA923D4" w:rsidR="009A2AF0" w:rsidRDefault="009A2AF0" w:rsidP="009A2AF0">
            <w:pPr>
              <w:spacing w:line="276" w:lineRule="auto"/>
              <w:jc w:val="center"/>
            </w:pPr>
            <w:r>
              <w:t>100% (10/10)</w:t>
            </w:r>
          </w:p>
          <w:p w14:paraId="7482AEBB" w14:textId="77777777" w:rsidR="00E85F72" w:rsidRDefault="009A2AF0" w:rsidP="009A2AF0">
            <w:pPr>
              <w:spacing w:line="276" w:lineRule="auto"/>
              <w:jc w:val="center"/>
            </w:pPr>
            <w:r>
              <w:t>20.0 (3.9)</w:t>
            </w:r>
          </w:p>
          <w:p w14:paraId="36E0BA05" w14:textId="77777777" w:rsidR="009A2AF0" w:rsidRDefault="009A2AF0" w:rsidP="009A2AF0">
            <w:pPr>
              <w:spacing w:line="276" w:lineRule="auto"/>
              <w:jc w:val="center"/>
            </w:pPr>
            <w:r>
              <w:t>40% (4/10)</w:t>
            </w:r>
          </w:p>
          <w:p w14:paraId="664D1F5D" w14:textId="77777777" w:rsidR="009A2AF0" w:rsidRDefault="009A2AF0" w:rsidP="009A2AF0">
            <w:pPr>
              <w:spacing w:line="276" w:lineRule="auto"/>
              <w:jc w:val="center"/>
            </w:pPr>
            <w:r>
              <w:t>10% (1/10)</w:t>
            </w:r>
          </w:p>
          <w:p w14:paraId="672F87D8" w14:textId="77777777" w:rsidR="009A2AF0" w:rsidRDefault="009A2AF0" w:rsidP="009A2AF0">
            <w:pPr>
              <w:spacing w:line="276" w:lineRule="auto"/>
              <w:jc w:val="center"/>
            </w:pPr>
            <w:r>
              <w:t>50% (5/10)</w:t>
            </w:r>
          </w:p>
          <w:p w14:paraId="3CEFE79B" w14:textId="0EC0E586" w:rsidR="009A2AF0" w:rsidRDefault="009A2AF0" w:rsidP="009A2AF0">
            <w:pPr>
              <w:spacing w:line="276" w:lineRule="auto"/>
              <w:jc w:val="center"/>
            </w:pPr>
            <w:r>
              <w:t>30% (3/10)</w:t>
            </w:r>
          </w:p>
          <w:p w14:paraId="71DBABB2" w14:textId="3E7CE270" w:rsidR="009A2AF0" w:rsidRDefault="009A2AF0" w:rsidP="009A2AF0">
            <w:pPr>
              <w:spacing w:line="276" w:lineRule="auto"/>
              <w:jc w:val="center"/>
            </w:pPr>
            <w:r>
              <w:t>0% (0/10)</w:t>
            </w:r>
          </w:p>
        </w:tc>
      </w:tr>
    </w:tbl>
    <w:p w14:paraId="434AB9A0" w14:textId="37B932EA" w:rsidR="00E85F72" w:rsidRDefault="00E85F72" w:rsidP="00E85F72">
      <w:pPr>
        <w:spacing w:after="0" w:line="276" w:lineRule="auto"/>
      </w:pPr>
    </w:p>
    <w:p w14:paraId="7835A59A" w14:textId="77777777" w:rsidR="00E85F72" w:rsidRDefault="00E85F72" w:rsidP="00E85F72">
      <w:pPr>
        <w:spacing w:after="0" w:line="276" w:lineRule="auto"/>
      </w:pPr>
    </w:p>
    <w:p w14:paraId="24C016C1" w14:textId="77777777" w:rsidR="00E85F72" w:rsidRDefault="00E85F72" w:rsidP="00E85F72">
      <w:pPr>
        <w:spacing w:after="0" w:line="276" w:lineRule="auto"/>
      </w:pPr>
    </w:p>
    <w:p w14:paraId="56CE9A15" w14:textId="77777777" w:rsidR="00E85F72" w:rsidRDefault="00E85F72" w:rsidP="00D06393">
      <w:pPr>
        <w:spacing w:after="0" w:line="276" w:lineRule="auto"/>
      </w:pPr>
    </w:p>
    <w:p w14:paraId="1931EC1F" w14:textId="77777777" w:rsidR="009A2AF0" w:rsidRDefault="009A2AF0" w:rsidP="00D06393">
      <w:pPr>
        <w:spacing w:after="0" w:line="276" w:lineRule="auto"/>
        <w:rPr>
          <w:b/>
        </w:rPr>
      </w:pPr>
    </w:p>
    <w:p w14:paraId="3529F2DF" w14:textId="4E456D11" w:rsidR="003C79E8" w:rsidRPr="003C79E8" w:rsidRDefault="009A2AF0" w:rsidP="00D06393">
      <w:pPr>
        <w:spacing w:after="0" w:line="276" w:lineRule="auto"/>
        <w:rPr>
          <w:b/>
        </w:rPr>
      </w:pPr>
      <w:r>
        <w:rPr>
          <w:b/>
        </w:rPr>
        <w:lastRenderedPageBreak/>
        <w:t>Outcome Measures</w:t>
      </w:r>
    </w:p>
    <w:p w14:paraId="1B710118" w14:textId="77777777" w:rsidR="003C79E8" w:rsidRDefault="003C79E8" w:rsidP="00D06393">
      <w:pPr>
        <w:spacing w:after="0" w:line="276" w:lineRule="auto"/>
      </w:pPr>
    </w:p>
    <w:p w14:paraId="32A1D09A" w14:textId="5EC2E274" w:rsidR="00B06927" w:rsidRDefault="003C79E8" w:rsidP="00D06393">
      <w:pPr>
        <w:spacing w:after="0" w:line="276" w:lineRule="auto"/>
        <w:rPr>
          <w:i/>
        </w:rPr>
      </w:pPr>
      <w:r w:rsidRPr="00D67A03">
        <w:rPr>
          <w:i/>
        </w:rPr>
        <w:t xml:space="preserve">Xenon MRI </w:t>
      </w:r>
    </w:p>
    <w:p w14:paraId="616B0BE5" w14:textId="77777777" w:rsidR="009A2AF0" w:rsidRDefault="009A2AF0" w:rsidP="00D06393">
      <w:pPr>
        <w:spacing w:after="0" w:line="276" w:lineRule="auto"/>
        <w:rPr>
          <w:i/>
        </w:rPr>
      </w:pPr>
    </w:p>
    <w:p w14:paraId="3843DDF8" w14:textId="7B8CAFD7" w:rsidR="009A2AF0" w:rsidRPr="00B47DC1" w:rsidRDefault="009A2AF0" w:rsidP="009A2AF0">
      <w:pPr>
        <w:spacing w:line="276" w:lineRule="auto"/>
        <w:rPr>
          <w:sz w:val="22"/>
        </w:rPr>
      </w:pPr>
      <w:r w:rsidRPr="00B47DC1">
        <w:rPr>
          <w:b/>
          <w:sz w:val="22"/>
        </w:rPr>
        <w:t xml:space="preserve">Table </w:t>
      </w:r>
      <w:r>
        <w:rPr>
          <w:b/>
          <w:sz w:val="22"/>
        </w:rPr>
        <w:t>2</w:t>
      </w:r>
      <w:r w:rsidRPr="00B47DC1">
        <w:rPr>
          <w:sz w:val="22"/>
        </w:rPr>
        <w:t xml:space="preserve"> Percentage </w:t>
      </w:r>
      <w:r w:rsidRPr="00B47DC1">
        <w:rPr>
          <w:sz w:val="22"/>
          <w:vertAlign w:val="superscript"/>
        </w:rPr>
        <w:t>129</w:t>
      </w:r>
      <w:r w:rsidRPr="00B47DC1">
        <w:rPr>
          <w:sz w:val="22"/>
        </w:rPr>
        <w:t xml:space="preserve">Xe MRI ventilation by lobe </w:t>
      </w:r>
    </w:p>
    <w:p w14:paraId="4760A905" w14:textId="77777777" w:rsidR="009A2AF0" w:rsidRDefault="009A2AF0" w:rsidP="00D06393">
      <w:pPr>
        <w:spacing w:after="0" w:line="276" w:lineRule="auto"/>
      </w:pPr>
    </w:p>
    <w:tbl>
      <w:tblPr>
        <w:tblW w:w="6896" w:type="dxa"/>
        <w:tblInd w:w="108" w:type="dxa"/>
        <w:tblLook w:val="04A0" w:firstRow="1" w:lastRow="0" w:firstColumn="1" w:lastColumn="0" w:noHBand="0" w:noVBand="1"/>
      </w:tblPr>
      <w:tblGrid>
        <w:gridCol w:w="1218"/>
        <w:gridCol w:w="785"/>
        <w:gridCol w:w="864"/>
        <w:gridCol w:w="781"/>
        <w:gridCol w:w="785"/>
        <w:gridCol w:w="781"/>
        <w:gridCol w:w="266"/>
        <w:gridCol w:w="886"/>
        <w:gridCol w:w="886"/>
      </w:tblGrid>
      <w:tr w:rsidR="009A2AF0" w:rsidRPr="00B47DC1" w14:paraId="06ABA093" w14:textId="77777777" w:rsidTr="00C257B0">
        <w:trPr>
          <w:trHeight w:val="34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9F41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C829E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% Ventilation with </w:t>
            </w: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perscript"/>
                <w:lang w:eastAsia="en-GB"/>
              </w:rPr>
              <w:t>129</w:t>
            </w: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Xe MRI by lobe</w:t>
            </w:r>
          </w:p>
        </w:tc>
      </w:tr>
      <w:tr w:rsidR="009A2AF0" w:rsidRPr="00B47DC1" w14:paraId="3FC554D6" w14:textId="77777777" w:rsidTr="00C257B0">
        <w:trPr>
          <w:trHeight w:val="9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BCB39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Participant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F67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Right Upper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116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Middle lobe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DB27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Right Lower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5F5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Left Upper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E706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Left Lower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972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F2C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Mean (Whole Lung)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E7D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SD (Whole Lung)</w:t>
            </w:r>
          </w:p>
        </w:tc>
      </w:tr>
      <w:tr w:rsidR="009A2AF0" w:rsidRPr="00B47DC1" w14:paraId="4C7F944C" w14:textId="77777777" w:rsidTr="00C257B0">
        <w:trPr>
          <w:trHeight w:val="2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69E4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02A2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BA2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21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6A4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D10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F21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97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708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A2AF0" w:rsidRPr="00B47DC1" w14:paraId="762E3F90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17B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8EC6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92.4%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BC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82.4%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63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88.3%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B8C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88.1%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E7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91.2%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D88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66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88.5%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E7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3.9%</w:t>
            </w:r>
          </w:p>
        </w:tc>
      </w:tr>
      <w:tr w:rsidR="009A2AF0" w:rsidRPr="00B47DC1" w14:paraId="25E83B4E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7351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DBF2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98.0%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8D82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8FB7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85.2%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10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98.2%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ED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83.3%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2E6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3B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89.6%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B6A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7.7%</w:t>
            </w:r>
          </w:p>
        </w:tc>
      </w:tr>
      <w:tr w:rsidR="009A2AF0" w:rsidRPr="00B47DC1" w14:paraId="23312083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F01C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34A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96.5%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D6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82.9%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58F2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94.8%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BC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82.6%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FF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92.1%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1AF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C567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89.8%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D43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6.6%</w:t>
            </w:r>
          </w:p>
        </w:tc>
      </w:tr>
      <w:tr w:rsidR="009A2AF0" w:rsidRPr="00B47DC1" w14:paraId="6BD93B92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0AB9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97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95.9%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EA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96.2%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788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89.1%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5A37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93.1%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9B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91.6%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39E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D7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93.2%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19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3.0%</w:t>
            </w:r>
          </w:p>
        </w:tc>
      </w:tr>
      <w:tr w:rsidR="009A2AF0" w:rsidRPr="00B47DC1" w14:paraId="6D1B7DC2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3F5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C17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77.1%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5D5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96.4%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57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73.3%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B1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87.9%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A0F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74.4%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1C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2D7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81.8%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8D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10.0%</w:t>
            </w:r>
          </w:p>
        </w:tc>
      </w:tr>
      <w:tr w:rsidR="009A2AF0" w:rsidRPr="00B47DC1" w14:paraId="79D3EF13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75C2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E1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99.4%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12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93.9%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5FC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D39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97.3%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977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92.0%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300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A7C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93.8%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72D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5.0%</w:t>
            </w:r>
          </w:p>
        </w:tc>
      </w:tr>
      <w:tr w:rsidR="009A2AF0" w:rsidRPr="00B47DC1" w14:paraId="12D7989B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B7B8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E56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A2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89.5%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F8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3F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AED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70.7%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4E0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DC3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79.5%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996C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8.9%</w:t>
            </w:r>
          </w:p>
        </w:tc>
      </w:tr>
      <w:tr w:rsidR="009A2AF0" w:rsidRPr="00B47DC1" w14:paraId="0B639F8E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3A03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7EC6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4B2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974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85.9%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2C6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82.2%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1CE6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86.2%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27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90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85.0%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CD7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4.1%</w:t>
            </w:r>
          </w:p>
        </w:tc>
      </w:tr>
      <w:tr w:rsidR="009A2AF0" w:rsidRPr="00B47DC1" w14:paraId="4749A73B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7D9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83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81.4%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428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95.1%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11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83.1%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162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89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88.1%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4B1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83F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86.9%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B52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5.3%</w:t>
            </w:r>
          </w:p>
        </w:tc>
      </w:tr>
      <w:tr w:rsidR="009A2AF0" w:rsidRPr="00B47DC1" w14:paraId="4A8C894E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6B41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A13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79.3%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67F7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94.5%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18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95.5%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FA6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94.5%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0F2C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97.1%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9D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DBA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92.2%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437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7.3%</w:t>
            </w:r>
          </w:p>
        </w:tc>
      </w:tr>
      <w:tr w:rsidR="009A2AF0" w:rsidRPr="00B47DC1" w14:paraId="7FE14F59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61B0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31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1B3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519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D99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DB8E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B9DE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46F9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A9A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A2AF0" w:rsidRPr="00B47DC1" w14:paraId="4A52345E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130E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E0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88.7%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B68F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90.5%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5408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85.2%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86B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926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86.7%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C87D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4C2A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88.0%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9830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9A2AF0" w:rsidRPr="00B47DC1" w14:paraId="2F1ECEFA" w14:textId="77777777" w:rsidTr="00C257B0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C633" w14:textId="77777777" w:rsidR="009A2AF0" w:rsidRPr="00B47DC1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7A61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ABA3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623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5F5B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B85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8.4%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F66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C43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47DC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4.8%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B404" w14:textId="77777777" w:rsidR="009A2AF0" w:rsidRPr="00B47DC1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240F1FE" w14:textId="77777777" w:rsidR="009A2AF0" w:rsidRDefault="009A2AF0" w:rsidP="00D06393">
      <w:pPr>
        <w:spacing w:after="0" w:line="276" w:lineRule="auto"/>
      </w:pPr>
    </w:p>
    <w:p w14:paraId="0EAA3BDF" w14:textId="1DE2FB9B" w:rsidR="009A2AF0" w:rsidRPr="009A2AF0" w:rsidRDefault="009A2AF0" w:rsidP="009A2AF0">
      <w:pPr>
        <w:spacing w:line="276" w:lineRule="auto"/>
        <w:rPr>
          <w:sz w:val="22"/>
        </w:rPr>
      </w:pPr>
      <w:r w:rsidRPr="00B47DC1">
        <w:rPr>
          <w:b/>
          <w:sz w:val="22"/>
        </w:rPr>
        <w:t>Table 3</w:t>
      </w:r>
      <w:r w:rsidRPr="00B47DC1">
        <w:rPr>
          <w:sz w:val="22"/>
        </w:rPr>
        <w:t xml:space="preserve"> Mean ADC (cm</w:t>
      </w:r>
      <w:r w:rsidRPr="00B47DC1">
        <w:rPr>
          <w:sz w:val="22"/>
          <w:vertAlign w:val="superscript"/>
        </w:rPr>
        <w:t>2</w:t>
      </w:r>
      <w:r w:rsidRPr="00B47DC1">
        <w:rPr>
          <w:sz w:val="22"/>
        </w:rPr>
        <w:t>/s) for pneumothorax patients by lobe</w:t>
      </w:r>
    </w:p>
    <w:tbl>
      <w:tblPr>
        <w:tblW w:w="6297" w:type="dxa"/>
        <w:tblInd w:w="108" w:type="dxa"/>
        <w:tblLook w:val="04A0" w:firstRow="1" w:lastRow="0" w:firstColumn="1" w:lastColumn="0" w:noHBand="0" w:noVBand="1"/>
      </w:tblPr>
      <w:tblGrid>
        <w:gridCol w:w="1218"/>
        <w:gridCol w:w="817"/>
        <w:gridCol w:w="266"/>
        <w:gridCol w:w="785"/>
        <w:gridCol w:w="864"/>
        <w:gridCol w:w="781"/>
        <w:gridCol w:w="785"/>
        <w:gridCol w:w="781"/>
      </w:tblGrid>
      <w:tr w:rsidR="009A2AF0" w:rsidRPr="00285372" w14:paraId="2C3CF951" w14:textId="77777777" w:rsidTr="009A2AF0">
        <w:trPr>
          <w:trHeight w:val="34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C41F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0DAF6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ADC (mean) cm</w:t>
            </w: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/s</w:t>
            </w:r>
          </w:p>
        </w:tc>
      </w:tr>
      <w:tr w:rsidR="009A2AF0" w:rsidRPr="00285372" w14:paraId="49F365C5" w14:textId="77777777" w:rsidTr="009A2AF0">
        <w:trPr>
          <w:trHeight w:val="6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56C1F" w14:textId="1D00104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Participant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B6F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Whole Lung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8D3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E64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Right Upper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F7F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Middle lobe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3FA1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Right Lower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E438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Left Upper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254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Left Lower</w:t>
            </w:r>
          </w:p>
        </w:tc>
      </w:tr>
      <w:tr w:rsidR="009A2AF0" w:rsidRPr="00285372" w14:paraId="0B0B05AF" w14:textId="77777777" w:rsidTr="009A2AF0">
        <w:trPr>
          <w:trHeight w:val="21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00E6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323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2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3A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663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BA7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C26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AD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A2AF0" w:rsidRPr="00285372" w14:paraId="736EE74B" w14:textId="77777777" w:rsidTr="009A2AF0">
        <w:trPr>
          <w:trHeight w:val="240"/>
        </w:trPr>
        <w:tc>
          <w:tcPr>
            <w:tcW w:w="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C539" w14:textId="5ADB834C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Number with data available</w:t>
            </w: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(n=7)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E9B5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1F7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591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A2AF0" w:rsidRPr="00285372" w14:paraId="5300BC34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2DB3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C78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A6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416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9D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78F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838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C1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0.044</w:t>
            </w:r>
          </w:p>
        </w:tc>
      </w:tr>
      <w:tr w:rsidR="009A2AF0" w:rsidRPr="00285372" w14:paraId="39184149" w14:textId="77777777" w:rsidTr="009A2AF0">
        <w:trPr>
          <w:trHeight w:val="31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0389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72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14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A25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DFC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FA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E146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D7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0.034</w:t>
            </w:r>
          </w:p>
        </w:tc>
      </w:tr>
      <w:tr w:rsidR="009A2AF0" w:rsidRPr="00285372" w14:paraId="3791EC34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634F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D1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A0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357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46E1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183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7E4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921A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0.037</w:t>
            </w:r>
          </w:p>
        </w:tc>
      </w:tr>
      <w:tr w:rsidR="009A2AF0" w:rsidRPr="00285372" w14:paraId="64915390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4AFF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D1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9A6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5C86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6B3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7527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DE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56A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0.031</w:t>
            </w:r>
          </w:p>
        </w:tc>
      </w:tr>
      <w:tr w:rsidR="009A2AF0" w:rsidRPr="00285372" w14:paraId="55D43C97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B645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51A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472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6FD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DA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2C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D5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29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0.038</w:t>
            </w:r>
          </w:p>
        </w:tc>
      </w:tr>
      <w:tr w:rsidR="009A2AF0" w:rsidRPr="00285372" w14:paraId="2CE84BE1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ADA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98D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BD3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39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246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DA1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7941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7C3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0.025</w:t>
            </w:r>
          </w:p>
        </w:tc>
      </w:tr>
      <w:tr w:rsidR="009A2AF0" w:rsidRPr="00285372" w14:paraId="024B9029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B5AD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DD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1655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5B3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E0F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A9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F3F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7626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0.026</w:t>
            </w:r>
          </w:p>
        </w:tc>
      </w:tr>
      <w:tr w:rsidR="009A2AF0" w:rsidRPr="00285372" w14:paraId="4811C3D2" w14:textId="77777777" w:rsidTr="009A2AF0">
        <w:trPr>
          <w:trHeight w:val="21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2E37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CC1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CF1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259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187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9E7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BDA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BA7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9A2AF0" w:rsidRPr="00285372" w14:paraId="28FCE443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F89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B937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42C8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74A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7A6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D09B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A892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AFD9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0.034</w:t>
            </w:r>
          </w:p>
        </w:tc>
      </w:tr>
      <w:tr w:rsidR="009A2AF0" w:rsidRPr="00285372" w14:paraId="3DD27C90" w14:textId="77777777" w:rsidTr="009A2AF0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9C4F" w14:textId="77777777" w:rsidR="009A2AF0" w:rsidRPr="00285372" w:rsidRDefault="009A2AF0" w:rsidP="00C257B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E7E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3FAA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911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38FC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0665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2B48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3C8" w14:textId="77777777" w:rsidR="009A2AF0" w:rsidRPr="00285372" w:rsidRDefault="009A2AF0" w:rsidP="00C25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28537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0.007</w:t>
            </w:r>
          </w:p>
        </w:tc>
      </w:tr>
    </w:tbl>
    <w:p w14:paraId="70907A8E" w14:textId="77777777" w:rsidR="009A2AF0" w:rsidRDefault="009A2AF0" w:rsidP="00D06393">
      <w:pPr>
        <w:spacing w:after="0" w:line="276" w:lineRule="auto"/>
      </w:pPr>
    </w:p>
    <w:p w14:paraId="5F42D1C0" w14:textId="77777777" w:rsidR="009A2AF0" w:rsidRDefault="009A2AF0" w:rsidP="00D06393">
      <w:pPr>
        <w:spacing w:after="0" w:line="276" w:lineRule="auto"/>
      </w:pPr>
    </w:p>
    <w:p w14:paraId="0E832BDA" w14:textId="087F5395" w:rsidR="0002518B" w:rsidRDefault="0002518B" w:rsidP="0002518B">
      <w:pPr>
        <w:spacing w:after="0" w:line="276" w:lineRule="auto"/>
        <w:rPr>
          <w:i/>
        </w:rPr>
      </w:pPr>
      <w:r>
        <w:rPr>
          <w:i/>
        </w:rPr>
        <w:lastRenderedPageBreak/>
        <w:t>Laser Gas Analyser (LGA)</w:t>
      </w:r>
    </w:p>
    <w:p w14:paraId="1C51CB88" w14:textId="197D324D" w:rsidR="00795BF2" w:rsidRPr="00D22079" w:rsidRDefault="00795BF2" w:rsidP="00795BF2">
      <w:pPr>
        <w:pStyle w:val="Thesis3"/>
        <w:numPr>
          <w:ilvl w:val="0"/>
          <w:numId w:val="0"/>
        </w:numPr>
      </w:pPr>
      <w:r w:rsidRPr="00D22079">
        <w:rPr>
          <w:b/>
        </w:rPr>
        <w:t>Table 4</w:t>
      </w:r>
      <w:r w:rsidRPr="00D22079">
        <w:t xml:space="preserve">: </w:t>
      </w:r>
      <w:r w:rsidR="00B34A88" w:rsidRPr="00D22079">
        <w:t xml:space="preserve">Primary model parameters </w:t>
      </w:r>
      <w:r w:rsidR="00B34A88">
        <w:t xml:space="preserve">of pneumothorax patients </w:t>
      </w:r>
      <w:r w:rsidR="00B34A88" w:rsidRPr="00D22079">
        <w:t xml:space="preserve">comparing </w:t>
      </w:r>
      <w:r w:rsidR="00B34A88">
        <w:t>ex- and current- smokers to never smokers, with p value of difference</w:t>
      </w:r>
    </w:p>
    <w:tbl>
      <w:tblPr>
        <w:tblW w:w="8758" w:type="dxa"/>
        <w:tblInd w:w="108" w:type="dxa"/>
        <w:tblLook w:val="04A0" w:firstRow="1" w:lastRow="0" w:firstColumn="1" w:lastColumn="0" w:noHBand="0" w:noVBand="1"/>
      </w:tblPr>
      <w:tblGrid>
        <w:gridCol w:w="1578"/>
        <w:gridCol w:w="228"/>
        <w:gridCol w:w="1003"/>
        <w:gridCol w:w="610"/>
        <w:gridCol w:w="705"/>
        <w:gridCol w:w="1003"/>
        <w:gridCol w:w="610"/>
        <w:gridCol w:w="705"/>
        <w:gridCol w:w="935"/>
        <w:gridCol w:w="723"/>
        <w:gridCol w:w="658"/>
      </w:tblGrid>
      <w:tr w:rsidR="00B34A88" w:rsidRPr="00F461F6" w14:paraId="78C288DF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EE1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818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5E263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Compliance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63E7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distribution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AB880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Alveolar Volume (L)</w:t>
            </w:r>
            <w:r w:rsidRPr="000C2C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†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4B361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Deadspace </w:t>
            </w:r>
            <w:r w:rsidRPr="00E63E7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distribution </w:t>
            </w: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  <w:r w:rsidRPr="000C2C5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†</w:t>
            </w:r>
          </w:p>
        </w:tc>
      </w:tr>
      <w:tr w:rsidR="00B34A88" w:rsidRPr="00F461F6" w14:paraId="4E491692" w14:textId="77777777" w:rsidTr="00FD752E">
        <w:trPr>
          <w:trHeight w:val="6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9BDC9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Pneumothorax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9BB7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C9133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B2393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9445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n*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4FB0D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FEF59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0A10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4F4C3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E945D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7E1E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n*</w:t>
            </w:r>
          </w:p>
        </w:tc>
      </w:tr>
      <w:tr w:rsidR="00B34A88" w:rsidRPr="00F461F6" w14:paraId="0F7CACC5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B86D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222F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5731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BEDB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990C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1C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B57F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90B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C20C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27D8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903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34A88" w:rsidRPr="00F461F6" w14:paraId="60F3AD0D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A947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Non-smoker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ECF9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E0AC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0.41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2CFB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4D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BBF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2.97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37F6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F96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D173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0.020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F50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78B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B34A88" w:rsidRPr="00F461F6" w14:paraId="67215862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658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Smoker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A04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827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24D4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DBEB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8670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3.46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35C7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AE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C6E8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6DDA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072F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B34A88" w:rsidRPr="00F461F6" w14:paraId="4F8FB708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9E4B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BEE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DB81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A8E0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5805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659A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77BE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BA1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CBB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3C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A70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34A88" w:rsidRPr="00F461F6" w14:paraId="55DA1ABA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A0C5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Difference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0DE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4C52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-0.12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BE0E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F7DF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2F94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-0.49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D7E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DD77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BE4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4C9E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0.002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2DB9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B34A88" w:rsidRPr="00F461F6" w14:paraId="16C49248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2976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 value**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702D" w14:textId="77777777" w:rsidR="00B34A88" w:rsidRPr="00F461F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6628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0.013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761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ED4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5A5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0.199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17C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9405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52B8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461F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0.347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1A97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B9BE" w14:textId="77777777" w:rsidR="00B34A88" w:rsidRPr="00F461F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6A2E0FEF" w14:textId="77777777" w:rsidR="00795BF2" w:rsidRDefault="00795BF2" w:rsidP="0002518B">
      <w:pPr>
        <w:spacing w:after="0" w:line="276" w:lineRule="auto"/>
        <w:rPr>
          <w:i/>
        </w:rPr>
      </w:pPr>
    </w:p>
    <w:p w14:paraId="0426320C" w14:textId="73BF1719" w:rsidR="00795BF2" w:rsidRPr="00B34A88" w:rsidRDefault="00795BF2" w:rsidP="00795BF2">
      <w:pPr>
        <w:spacing w:after="0" w:line="276" w:lineRule="auto"/>
      </w:pPr>
      <w:r w:rsidRPr="00B34A88">
        <w:t xml:space="preserve">*n = number of participants, ** p value = between groups ANOVA. </w:t>
      </w:r>
    </w:p>
    <w:p w14:paraId="4249EE17" w14:textId="77777777" w:rsidR="007F45E4" w:rsidRDefault="007F45E4" w:rsidP="00D06393">
      <w:pPr>
        <w:spacing w:after="0" w:line="276" w:lineRule="auto"/>
      </w:pPr>
    </w:p>
    <w:p w14:paraId="310E6C36" w14:textId="72EEDE4E" w:rsidR="00795BF2" w:rsidRPr="00B34A88" w:rsidRDefault="00B34A88" w:rsidP="00D06393">
      <w:pPr>
        <w:spacing w:after="0" w:line="276" w:lineRule="auto"/>
        <w:rPr>
          <w:i/>
        </w:rPr>
      </w:pPr>
      <w:r w:rsidRPr="00B34A88">
        <w:rPr>
          <w:i/>
        </w:rPr>
        <w:t>Pulmonary Function Testing</w:t>
      </w:r>
      <w:r>
        <w:rPr>
          <w:i/>
        </w:rPr>
        <w:t xml:space="preserve"> (PFTs)</w:t>
      </w:r>
      <w:bookmarkStart w:id="0" w:name="_GoBack"/>
      <w:bookmarkEnd w:id="0"/>
    </w:p>
    <w:p w14:paraId="2DECE3D0" w14:textId="77777777" w:rsidR="00B34A88" w:rsidRDefault="00B34A88" w:rsidP="00D06393">
      <w:pPr>
        <w:spacing w:after="0" w:line="276" w:lineRule="auto"/>
        <w:rPr>
          <w:b/>
        </w:rPr>
      </w:pPr>
    </w:p>
    <w:p w14:paraId="39F0FC46" w14:textId="7A3D741A" w:rsidR="00B34A88" w:rsidRPr="00B34A88" w:rsidRDefault="00B34A88" w:rsidP="00B34A88">
      <w:pPr>
        <w:spacing w:line="276" w:lineRule="auto"/>
      </w:pPr>
      <w:r w:rsidRPr="00B34A88">
        <w:rPr>
          <w:b/>
        </w:rPr>
        <w:t xml:space="preserve">Table </w:t>
      </w:r>
      <w:r w:rsidRPr="00B34A88">
        <w:rPr>
          <w:b/>
        </w:rPr>
        <w:t>5</w:t>
      </w:r>
      <w:r w:rsidRPr="00B34A88">
        <w:t>: Difference in PFTs between smokers and non-smokers</w:t>
      </w:r>
    </w:p>
    <w:p w14:paraId="305B4EF6" w14:textId="77777777" w:rsidR="00B34A88" w:rsidRDefault="00B34A88" w:rsidP="00D06393">
      <w:pPr>
        <w:spacing w:after="0" w:line="276" w:lineRule="auto"/>
        <w:rPr>
          <w:b/>
        </w:rPr>
      </w:pPr>
    </w:p>
    <w:tbl>
      <w:tblPr>
        <w:tblW w:w="9051" w:type="dxa"/>
        <w:tblInd w:w="108" w:type="dxa"/>
        <w:tblLook w:val="04A0" w:firstRow="1" w:lastRow="0" w:firstColumn="1" w:lastColumn="0" w:noHBand="0" w:noVBand="1"/>
      </w:tblPr>
      <w:tblGrid>
        <w:gridCol w:w="1578"/>
        <w:gridCol w:w="228"/>
        <w:gridCol w:w="960"/>
        <w:gridCol w:w="721"/>
        <w:gridCol w:w="700"/>
        <w:gridCol w:w="972"/>
        <w:gridCol w:w="610"/>
        <w:gridCol w:w="850"/>
        <w:gridCol w:w="972"/>
        <w:gridCol w:w="610"/>
        <w:gridCol w:w="850"/>
      </w:tblGrid>
      <w:tr w:rsidR="00B34A88" w:rsidRPr="00BD3A26" w14:paraId="3EAE8AEC" w14:textId="77777777" w:rsidTr="00FD752E">
        <w:trPr>
          <w:trHeight w:val="645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E1DF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F244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2F4C4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FEV</w:t>
            </w: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bscript"/>
                <w:lang w:eastAsia="en-GB"/>
              </w:rPr>
              <w:t>1</w:t>
            </w: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(% pred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icted</w:t>
            </w: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4E9C7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DLCO    (mmol/(min*kPa))</w:t>
            </w:r>
          </w:p>
        </w:tc>
        <w:tc>
          <w:tcPr>
            <w:tcW w:w="2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96AAF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kCO (mmol/(min*kPa*L))</w:t>
            </w:r>
          </w:p>
        </w:tc>
      </w:tr>
      <w:tr w:rsidR="00B34A88" w:rsidRPr="00BD3A26" w14:paraId="77526815" w14:textId="77777777" w:rsidTr="00FD752E">
        <w:trPr>
          <w:trHeight w:val="6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46749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Pneumothorax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3669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31A48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2894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893C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n*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EA9F9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B93F2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6057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n*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7B0A3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04A0C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9502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n*</w:t>
            </w:r>
          </w:p>
        </w:tc>
      </w:tr>
      <w:tr w:rsidR="00B34A88" w:rsidRPr="00BD3A26" w14:paraId="763D2E7F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DF4C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2F36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2B32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EB51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4735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B2B7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F711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FD2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016A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2F73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36D9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34A88" w:rsidRPr="00BD3A26" w14:paraId="12111767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AE28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Non-smoker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FD4A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1AC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104.2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964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18.1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D3A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7320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9.0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704A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C4F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9BB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1.4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4C44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4AB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B34A88" w:rsidRPr="00BD3A26" w14:paraId="422CDB1C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97BF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Smoker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3F40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AF4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84.4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AF07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16.0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77F6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8BB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8E5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6A9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9C6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1.7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3561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A9C6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B34A88" w:rsidRPr="00BD3A26" w14:paraId="1BA84F4F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9444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F66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3F12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687D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39D0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8F19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74D8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563E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3ED8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8C2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60B8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34A88" w:rsidRPr="00BD3A26" w14:paraId="37A34CD2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2B9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Difference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6F74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A1E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-19.78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47D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B3C0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730A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1.55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980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3FA7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E91F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0.22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30D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8CEE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B34A88" w:rsidRPr="00BD3A26" w14:paraId="113DC89C" w14:textId="77777777" w:rsidTr="00FD752E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DD46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p value**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76C1" w14:textId="77777777" w:rsidR="00B34A88" w:rsidRPr="00BD3A26" w:rsidRDefault="00B34A88" w:rsidP="00FD752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D063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2C9F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B49D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D79B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0.19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36B8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E96A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66AA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3A2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0.19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7BD3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F11" w14:textId="77777777" w:rsidR="00B34A88" w:rsidRPr="00BD3A26" w:rsidRDefault="00B34A88" w:rsidP="00FD7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18FF70C" w14:textId="77777777" w:rsidR="00B34A88" w:rsidRDefault="00B34A88" w:rsidP="00D06393">
      <w:pPr>
        <w:spacing w:after="0" w:line="276" w:lineRule="auto"/>
        <w:rPr>
          <w:b/>
        </w:rPr>
      </w:pPr>
    </w:p>
    <w:p w14:paraId="7013068D" w14:textId="77777777" w:rsidR="00B34A88" w:rsidRDefault="00B34A88" w:rsidP="00D06393">
      <w:pPr>
        <w:spacing w:after="0" w:line="276" w:lineRule="auto"/>
      </w:pPr>
      <w:r w:rsidRPr="00B34A88">
        <w:t>*n = number of participants, ** p value = between groups ANOVA</w:t>
      </w:r>
    </w:p>
    <w:p w14:paraId="1B056B3E" w14:textId="24EF3248" w:rsidR="00B34A88" w:rsidRPr="00B34A88" w:rsidRDefault="00B34A88" w:rsidP="00D06393">
      <w:pPr>
        <w:spacing w:after="0" w:line="276" w:lineRule="auto"/>
      </w:pPr>
      <w:r w:rsidRPr="00B34A88">
        <w:t>FEV</w:t>
      </w:r>
      <w:r w:rsidRPr="00B34A88">
        <w:rPr>
          <w:vertAlign w:val="subscript"/>
        </w:rPr>
        <w:t>1</w:t>
      </w:r>
      <w:r>
        <w:t>=</w:t>
      </w:r>
      <w:r w:rsidRPr="00B34A88">
        <w:t>Forced expiratory volume in 1 second</w:t>
      </w:r>
      <w:r>
        <w:t>,</w:t>
      </w:r>
      <w:r w:rsidRPr="00B34A88">
        <w:t xml:space="preserve"> DLCO</w:t>
      </w:r>
      <w:r w:rsidRPr="00B34A88">
        <w:tab/>
      </w:r>
      <w:r>
        <w:t xml:space="preserve">= </w:t>
      </w:r>
      <w:r w:rsidRPr="00B34A88">
        <w:t>Diffusing capacity for carbon monoxide</w:t>
      </w:r>
      <w:r>
        <w:t xml:space="preserve">, kCO= </w:t>
      </w:r>
      <w:r w:rsidRPr="00B34A88">
        <w:t>Diffusing capacity for carbon monoxide (DLCO) normalised for lung volume</w:t>
      </w:r>
      <w:r>
        <w:t>, SD = standard deviation</w:t>
      </w:r>
    </w:p>
    <w:p w14:paraId="4F0331C1" w14:textId="77777777" w:rsidR="00B34A88" w:rsidRDefault="00B34A88" w:rsidP="00D06393">
      <w:pPr>
        <w:spacing w:after="0" w:line="276" w:lineRule="auto"/>
        <w:rPr>
          <w:b/>
        </w:rPr>
      </w:pPr>
    </w:p>
    <w:p w14:paraId="489886AA" w14:textId="77777777" w:rsidR="00B34A88" w:rsidRDefault="00B34A88" w:rsidP="00D06393">
      <w:pPr>
        <w:spacing w:after="0" w:line="276" w:lineRule="auto"/>
        <w:rPr>
          <w:b/>
        </w:rPr>
      </w:pPr>
    </w:p>
    <w:p w14:paraId="1E730186" w14:textId="77777777" w:rsidR="00B34A88" w:rsidRDefault="00B34A88" w:rsidP="00D06393">
      <w:pPr>
        <w:spacing w:after="0" w:line="276" w:lineRule="auto"/>
        <w:rPr>
          <w:b/>
        </w:rPr>
      </w:pPr>
    </w:p>
    <w:p w14:paraId="3D0E3C62" w14:textId="77777777" w:rsidR="00B34A88" w:rsidRDefault="00B34A88" w:rsidP="00D06393">
      <w:pPr>
        <w:spacing w:after="0" w:line="276" w:lineRule="auto"/>
        <w:rPr>
          <w:b/>
        </w:rPr>
      </w:pPr>
    </w:p>
    <w:p w14:paraId="662F591C" w14:textId="77777777" w:rsidR="00B34A88" w:rsidRDefault="00B34A88" w:rsidP="00D06393">
      <w:pPr>
        <w:spacing w:after="0" w:line="276" w:lineRule="auto"/>
        <w:rPr>
          <w:b/>
        </w:rPr>
      </w:pPr>
    </w:p>
    <w:p w14:paraId="12DC543E" w14:textId="77777777" w:rsidR="00B34A88" w:rsidRDefault="00B34A88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14:paraId="5C911F85" w14:textId="417A7B63" w:rsidR="007F45E4" w:rsidRPr="00387AE7" w:rsidRDefault="007F45E4" w:rsidP="00D06393">
      <w:pPr>
        <w:spacing w:after="0" w:line="276" w:lineRule="auto"/>
        <w:rPr>
          <w:b/>
        </w:rPr>
      </w:pPr>
      <w:r w:rsidRPr="00387AE7">
        <w:rPr>
          <w:b/>
        </w:rPr>
        <w:lastRenderedPageBreak/>
        <w:t>Adverse Events</w:t>
      </w:r>
    </w:p>
    <w:p w14:paraId="115A2165" w14:textId="77777777" w:rsidR="00795BF2" w:rsidRDefault="00795BF2" w:rsidP="00D06393">
      <w:pPr>
        <w:spacing w:after="0" w:line="276" w:lineRule="auto"/>
      </w:pPr>
    </w:p>
    <w:p w14:paraId="467320BC" w14:textId="5EF5EDC7" w:rsidR="007F45E4" w:rsidRDefault="007F45E4" w:rsidP="00D06393">
      <w:pPr>
        <w:spacing w:after="0" w:line="276" w:lineRule="auto"/>
      </w:pPr>
      <w:r>
        <w:t>There were no adverse events associated with this trial</w:t>
      </w:r>
    </w:p>
    <w:p w14:paraId="54B09BC4" w14:textId="77777777" w:rsidR="00D06393" w:rsidRDefault="00D06393" w:rsidP="00D06393">
      <w:pPr>
        <w:spacing w:after="0" w:line="276" w:lineRule="auto"/>
      </w:pPr>
    </w:p>
    <w:sectPr w:rsidR="00D06393" w:rsidSect="007E5D60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E95CA8" w15:done="0"/>
  <w15:commentEx w15:paraId="2531C3F6" w15:done="0"/>
  <w15:commentEx w15:paraId="6613601D" w15:done="0"/>
  <w15:commentEx w15:paraId="605F6078" w15:done="0"/>
  <w15:commentEx w15:paraId="328672D4" w15:paraIdParent="605F60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E95CA8" w16cid:durableId="1EA84356"/>
  <w16cid:commentId w16cid:paraId="2531C3F6" w16cid:durableId="1EA843CD"/>
  <w16cid:commentId w16cid:paraId="6613601D" w16cid:durableId="1EA84543"/>
  <w16cid:commentId w16cid:paraId="605F6078" w16cid:durableId="1EA845ED"/>
  <w16cid:commentId w16cid:paraId="328672D4" w16cid:durableId="1EA846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32DF"/>
    <w:multiLevelType w:val="hybridMultilevel"/>
    <w:tmpl w:val="A5C4C28E"/>
    <w:lvl w:ilvl="0" w:tplc="7196EC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07EC2"/>
    <w:multiLevelType w:val="hybridMultilevel"/>
    <w:tmpl w:val="6624E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B075A"/>
    <w:multiLevelType w:val="hybridMultilevel"/>
    <w:tmpl w:val="852A049A"/>
    <w:lvl w:ilvl="0" w:tplc="9390A73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4755D"/>
    <w:multiLevelType w:val="multilevel"/>
    <w:tmpl w:val="F64423D0"/>
    <w:lvl w:ilvl="0">
      <w:start w:val="1"/>
      <w:numFmt w:val="decimal"/>
      <w:pStyle w:val="Thes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hesis2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pStyle w:val="NormalWeb"/>
      <w:lvlText w:val="%1.%2.%3.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71378A"/>
    <w:multiLevelType w:val="multilevel"/>
    <w:tmpl w:val="B058C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Resp Crit Care M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a0ds9adavdvke9p5jvztdfsttapdz0w55e&quot;&gt;EndNote Library-Saved&lt;record-ids&gt;&lt;item&gt;45&lt;/item&gt;&lt;item&gt;89&lt;/item&gt;&lt;item&gt;101&lt;/item&gt;&lt;item&gt;125&lt;/item&gt;&lt;item&gt;161&lt;/item&gt;&lt;item&gt;211&lt;/item&gt;&lt;item&gt;356&lt;/item&gt;&lt;item&gt;424&lt;/item&gt;&lt;item&gt;481&lt;/item&gt;&lt;item&gt;483&lt;/item&gt;&lt;/record-ids&gt;&lt;/item&gt;&lt;/Libraries&gt;"/>
  </w:docVars>
  <w:rsids>
    <w:rsidRoot w:val="001F6724"/>
    <w:rsid w:val="0002518B"/>
    <w:rsid w:val="0005083B"/>
    <w:rsid w:val="00054102"/>
    <w:rsid w:val="00057B6F"/>
    <w:rsid w:val="00073194"/>
    <w:rsid w:val="00084069"/>
    <w:rsid w:val="00097E45"/>
    <w:rsid w:val="001069B8"/>
    <w:rsid w:val="00107791"/>
    <w:rsid w:val="00122314"/>
    <w:rsid w:val="00123CF0"/>
    <w:rsid w:val="00162869"/>
    <w:rsid w:val="0018113E"/>
    <w:rsid w:val="001854F8"/>
    <w:rsid w:val="001A7C3B"/>
    <w:rsid w:val="001B49CD"/>
    <w:rsid w:val="001F3DD9"/>
    <w:rsid w:val="001F6724"/>
    <w:rsid w:val="002022E5"/>
    <w:rsid w:val="00202A56"/>
    <w:rsid w:val="00213254"/>
    <w:rsid w:val="00222464"/>
    <w:rsid w:val="00236F99"/>
    <w:rsid w:val="00271D01"/>
    <w:rsid w:val="00274F9B"/>
    <w:rsid w:val="00296531"/>
    <w:rsid w:val="002A37D1"/>
    <w:rsid w:val="002D2B06"/>
    <w:rsid w:val="002D77FE"/>
    <w:rsid w:val="002F168C"/>
    <w:rsid w:val="0030564E"/>
    <w:rsid w:val="0032799C"/>
    <w:rsid w:val="00340BB5"/>
    <w:rsid w:val="003577EC"/>
    <w:rsid w:val="00371D66"/>
    <w:rsid w:val="00387AE7"/>
    <w:rsid w:val="0039565F"/>
    <w:rsid w:val="003B164A"/>
    <w:rsid w:val="003B1BBB"/>
    <w:rsid w:val="003C79E8"/>
    <w:rsid w:val="00424B26"/>
    <w:rsid w:val="004410AC"/>
    <w:rsid w:val="00463ADF"/>
    <w:rsid w:val="00465082"/>
    <w:rsid w:val="004763B4"/>
    <w:rsid w:val="00477B00"/>
    <w:rsid w:val="00482ACD"/>
    <w:rsid w:val="0048575A"/>
    <w:rsid w:val="004A2BAD"/>
    <w:rsid w:val="004B60BA"/>
    <w:rsid w:val="004C267C"/>
    <w:rsid w:val="004D079B"/>
    <w:rsid w:val="004D75B0"/>
    <w:rsid w:val="004E7CD3"/>
    <w:rsid w:val="005048CF"/>
    <w:rsid w:val="00514E09"/>
    <w:rsid w:val="00520C5C"/>
    <w:rsid w:val="00546BB2"/>
    <w:rsid w:val="00551B23"/>
    <w:rsid w:val="005573C8"/>
    <w:rsid w:val="005A3E5B"/>
    <w:rsid w:val="005C7E90"/>
    <w:rsid w:val="005E4837"/>
    <w:rsid w:val="005F4C84"/>
    <w:rsid w:val="00627489"/>
    <w:rsid w:val="00646BEB"/>
    <w:rsid w:val="00681186"/>
    <w:rsid w:val="00687B99"/>
    <w:rsid w:val="006A03F7"/>
    <w:rsid w:val="006E0716"/>
    <w:rsid w:val="00750C06"/>
    <w:rsid w:val="0076016B"/>
    <w:rsid w:val="00780EF7"/>
    <w:rsid w:val="0078453F"/>
    <w:rsid w:val="00795BF2"/>
    <w:rsid w:val="007C7ED3"/>
    <w:rsid w:val="007E5D60"/>
    <w:rsid w:val="007F45E4"/>
    <w:rsid w:val="008168BD"/>
    <w:rsid w:val="0083285B"/>
    <w:rsid w:val="008400BF"/>
    <w:rsid w:val="00867552"/>
    <w:rsid w:val="00872B79"/>
    <w:rsid w:val="00874FB9"/>
    <w:rsid w:val="00886B6E"/>
    <w:rsid w:val="008A02CD"/>
    <w:rsid w:val="008A5192"/>
    <w:rsid w:val="008C2491"/>
    <w:rsid w:val="008D3D22"/>
    <w:rsid w:val="00911476"/>
    <w:rsid w:val="0095485C"/>
    <w:rsid w:val="00966DFD"/>
    <w:rsid w:val="0096750E"/>
    <w:rsid w:val="00977120"/>
    <w:rsid w:val="009819A6"/>
    <w:rsid w:val="00982724"/>
    <w:rsid w:val="009A2AF0"/>
    <w:rsid w:val="009E3D92"/>
    <w:rsid w:val="009E777A"/>
    <w:rsid w:val="009F63CC"/>
    <w:rsid w:val="00A23870"/>
    <w:rsid w:val="00A5441C"/>
    <w:rsid w:val="00AA2BA0"/>
    <w:rsid w:val="00AB1418"/>
    <w:rsid w:val="00AD65E9"/>
    <w:rsid w:val="00AE5B92"/>
    <w:rsid w:val="00AE7575"/>
    <w:rsid w:val="00B00178"/>
    <w:rsid w:val="00B0520C"/>
    <w:rsid w:val="00B06927"/>
    <w:rsid w:val="00B26AD6"/>
    <w:rsid w:val="00B34A88"/>
    <w:rsid w:val="00B50738"/>
    <w:rsid w:val="00B522A9"/>
    <w:rsid w:val="00B73776"/>
    <w:rsid w:val="00B85876"/>
    <w:rsid w:val="00B94446"/>
    <w:rsid w:val="00B97FB0"/>
    <w:rsid w:val="00BC0306"/>
    <w:rsid w:val="00BC0341"/>
    <w:rsid w:val="00BC7EA3"/>
    <w:rsid w:val="00BD6AD9"/>
    <w:rsid w:val="00BF29F7"/>
    <w:rsid w:val="00BF3F30"/>
    <w:rsid w:val="00C24C31"/>
    <w:rsid w:val="00C31759"/>
    <w:rsid w:val="00C408CC"/>
    <w:rsid w:val="00C6308F"/>
    <w:rsid w:val="00C80CB6"/>
    <w:rsid w:val="00C82533"/>
    <w:rsid w:val="00CB6F5F"/>
    <w:rsid w:val="00CE6C40"/>
    <w:rsid w:val="00CF264E"/>
    <w:rsid w:val="00D0188A"/>
    <w:rsid w:val="00D03E24"/>
    <w:rsid w:val="00D06393"/>
    <w:rsid w:val="00D11665"/>
    <w:rsid w:val="00D270EB"/>
    <w:rsid w:val="00D37EC3"/>
    <w:rsid w:val="00D4048D"/>
    <w:rsid w:val="00D40D9B"/>
    <w:rsid w:val="00D439F9"/>
    <w:rsid w:val="00D67A03"/>
    <w:rsid w:val="00D95DEE"/>
    <w:rsid w:val="00DC4E3A"/>
    <w:rsid w:val="00E00D83"/>
    <w:rsid w:val="00E02F7D"/>
    <w:rsid w:val="00E162E4"/>
    <w:rsid w:val="00E2129D"/>
    <w:rsid w:val="00E2546F"/>
    <w:rsid w:val="00E30AE8"/>
    <w:rsid w:val="00E30F32"/>
    <w:rsid w:val="00E37810"/>
    <w:rsid w:val="00E66664"/>
    <w:rsid w:val="00E67EE2"/>
    <w:rsid w:val="00E72B39"/>
    <w:rsid w:val="00E84568"/>
    <w:rsid w:val="00E85F72"/>
    <w:rsid w:val="00E9088E"/>
    <w:rsid w:val="00EA0561"/>
    <w:rsid w:val="00EA0F93"/>
    <w:rsid w:val="00F006B9"/>
    <w:rsid w:val="00F057E4"/>
    <w:rsid w:val="00F16B03"/>
    <w:rsid w:val="00F23ACC"/>
    <w:rsid w:val="00F42FC2"/>
    <w:rsid w:val="00F472A2"/>
    <w:rsid w:val="00F705A5"/>
    <w:rsid w:val="00FB0081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09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24"/>
    <w:pPr>
      <w:spacing w:line="48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869"/>
    <w:pPr>
      <w:spacing w:before="480" w:after="0"/>
      <w:contextualSpacing/>
      <w:outlineLvl w:val="0"/>
    </w:pPr>
    <w:rPr>
      <w:rFonts w:eastAsiaTheme="majorEastAsia" w:cstheme="majorBidi"/>
      <w:b/>
      <w:bCs/>
      <w:szCs w:val="28"/>
      <w:lang w:eastAsia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286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2">
    <w:name w:val="Thesis2"/>
    <w:basedOn w:val="Heading1"/>
    <w:qFormat/>
    <w:rsid w:val="00162869"/>
    <w:pPr>
      <w:numPr>
        <w:ilvl w:val="1"/>
        <w:numId w:val="1"/>
      </w:numPr>
      <w:spacing w:before="240" w:after="240"/>
    </w:pPr>
    <w:rPr>
      <w:rFonts w:ascii="Calibri" w:eastAsia="Calibri" w:hAnsi="Calibr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2869"/>
    <w:rPr>
      <w:rFonts w:eastAsiaTheme="majorEastAsia" w:cstheme="majorBidi"/>
      <w:b/>
      <w:bCs/>
      <w:sz w:val="24"/>
      <w:szCs w:val="28"/>
      <w:lang w:eastAsia="en-GB"/>
    </w:rPr>
  </w:style>
  <w:style w:type="paragraph" w:customStyle="1" w:styleId="Thesis3">
    <w:name w:val="Thesis3"/>
    <w:basedOn w:val="NormalWeb"/>
    <w:qFormat/>
    <w:rsid w:val="00162869"/>
    <w:pPr>
      <w:spacing w:before="100" w:beforeAutospacing="1" w:after="100" w:afterAutospacing="1" w:line="240" w:lineRule="auto"/>
    </w:pPr>
    <w:rPr>
      <w:rFonts w:asciiTheme="minorHAnsi" w:eastAsia="Calibri" w:hAnsiTheme="minorHAnsi" w:cstheme="majorBidi"/>
      <w:lang w:eastAsia="en-GB"/>
    </w:rPr>
  </w:style>
  <w:style w:type="paragraph" w:customStyle="1" w:styleId="Thesis1">
    <w:name w:val="Thesis1"/>
    <w:basedOn w:val="Thesis2"/>
    <w:qFormat/>
    <w:rsid w:val="00162869"/>
    <w:pPr>
      <w:numPr>
        <w:ilvl w:val="0"/>
      </w:num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162869"/>
    <w:rPr>
      <w:rFonts w:eastAsiaTheme="majorEastAsia" w:cstheme="majorBidi"/>
      <w:b/>
      <w:bCs/>
      <w:sz w:val="24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16286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62869"/>
    <w:pPr>
      <w:tabs>
        <w:tab w:val="right" w:leader="dot" w:pos="9016"/>
      </w:tabs>
      <w:spacing w:after="100" w:line="276" w:lineRule="auto"/>
      <w:ind w:left="709" w:hanging="698"/>
      <w:jc w:val="left"/>
    </w:pPr>
  </w:style>
  <w:style w:type="paragraph" w:styleId="TOC2">
    <w:name w:val="toc 2"/>
    <w:basedOn w:val="Thesis1"/>
    <w:next w:val="Normal"/>
    <w:autoRedefine/>
    <w:uiPriority w:val="39"/>
    <w:unhideWhenUsed/>
    <w:qFormat/>
    <w:rsid w:val="00162869"/>
    <w:pPr>
      <w:tabs>
        <w:tab w:val="right" w:leader="dot" w:pos="9016"/>
      </w:tabs>
      <w:spacing w:after="100"/>
      <w:ind w:left="1080"/>
    </w:pPr>
    <w:rPr>
      <w:rFonts w:cs="Times New Roman"/>
    </w:rPr>
  </w:style>
  <w:style w:type="paragraph" w:styleId="TOC3">
    <w:name w:val="toc 3"/>
    <w:basedOn w:val="Thesis3"/>
    <w:next w:val="Normal"/>
    <w:autoRedefine/>
    <w:uiPriority w:val="39"/>
    <w:unhideWhenUsed/>
    <w:qFormat/>
    <w:rsid w:val="00162869"/>
    <w:pPr>
      <w:numPr>
        <w:ilvl w:val="0"/>
        <w:numId w:val="0"/>
      </w:numPr>
      <w:spacing w:line="276" w:lineRule="auto"/>
      <w:jc w:val="left"/>
    </w:pPr>
    <w:rPr>
      <w:rFonts w:eastAsiaTheme="minorEastAsia" w:cs="Times New Roman"/>
      <w:bCs/>
      <w:sz w:val="22"/>
      <w:szCs w:val="22"/>
      <w:lang w:val="en-US" w:eastAsia="ja-JP"/>
    </w:rPr>
  </w:style>
  <w:style w:type="paragraph" w:styleId="NoSpacing">
    <w:name w:val="No Spacing"/>
    <w:uiPriority w:val="1"/>
    <w:qFormat/>
    <w:rsid w:val="00162869"/>
    <w:pPr>
      <w:spacing w:after="0" w:line="240" w:lineRule="auto"/>
      <w:jc w:val="both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869"/>
    <w:pPr>
      <w:keepNext/>
      <w:keepLines/>
      <w:spacing w:line="276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NormalWeb">
    <w:name w:val="Normal (Web)"/>
    <w:basedOn w:val="Normal"/>
    <w:uiPriority w:val="99"/>
    <w:unhideWhenUsed/>
    <w:rsid w:val="00162869"/>
    <w:pPr>
      <w:numPr>
        <w:ilvl w:val="2"/>
        <w:numId w:val="1"/>
      </w:numPr>
    </w:pPr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1F672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F6724"/>
    <w:rPr>
      <w:rFonts w:ascii="Calibri" w:hAnsi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F672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F6724"/>
    <w:rPr>
      <w:rFonts w:ascii="Calibri" w:hAnsi="Calibri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67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F67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F67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7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7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72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1F6724"/>
    <w:pPr>
      <w:tabs>
        <w:tab w:val="left" w:pos="720"/>
      </w:tabs>
      <w:spacing w:after="0" w:line="240" w:lineRule="auto"/>
    </w:pPr>
    <w:rPr>
      <w:rFonts w:ascii="Tahoma" w:eastAsia="Times New Roman" w:hAnsi="Tahoma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F6724"/>
    <w:rPr>
      <w:rFonts w:ascii="Tahoma" w:eastAsia="Times New Roman" w:hAnsi="Tahoma" w:cs="Times New Roman"/>
      <w:sz w:val="24"/>
      <w:szCs w:val="20"/>
      <w:lang w:eastAsia="en-GB"/>
    </w:rPr>
  </w:style>
  <w:style w:type="table" w:styleId="LightShading">
    <w:name w:val="Light Shading"/>
    <w:basedOn w:val="TableNormal"/>
    <w:uiPriority w:val="60"/>
    <w:rsid w:val="001F67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Indent">
    <w:name w:val="Normal Indent"/>
    <w:basedOn w:val="Normal"/>
    <w:uiPriority w:val="99"/>
    <w:unhideWhenUsed/>
    <w:rsid w:val="001F6724"/>
    <w:pPr>
      <w:ind w:left="720"/>
    </w:pPr>
    <w:rPr>
      <w:rFonts w:eastAsiaTheme="minorEastAsi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1F672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6724"/>
    <w:rPr>
      <w:color w:val="808080"/>
    </w:rPr>
  </w:style>
  <w:style w:type="character" w:customStyle="1" w:styleId="il">
    <w:name w:val="il"/>
    <w:basedOn w:val="DefaultParagraphFont"/>
    <w:rsid w:val="001F6724"/>
  </w:style>
  <w:style w:type="character" w:customStyle="1" w:styleId="apple-converted-space">
    <w:name w:val="apple-converted-space"/>
    <w:basedOn w:val="DefaultParagraphFont"/>
    <w:rsid w:val="001F6724"/>
  </w:style>
  <w:style w:type="paragraph" w:styleId="Header">
    <w:name w:val="header"/>
    <w:basedOn w:val="Normal"/>
    <w:link w:val="HeaderChar"/>
    <w:uiPriority w:val="99"/>
    <w:unhideWhenUsed/>
    <w:rsid w:val="001F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24"/>
    <w:rPr>
      <w:sz w:val="24"/>
      <w:szCs w:val="24"/>
    </w:rPr>
  </w:style>
  <w:style w:type="table" w:styleId="TableGrid">
    <w:name w:val="Table Grid"/>
    <w:basedOn w:val="TableNormal"/>
    <w:uiPriority w:val="59"/>
    <w:rsid w:val="001F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F6724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6724"/>
    <w:rPr>
      <w:rFonts w:ascii="Calibri" w:hAnsi="Calibri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1F6724"/>
    <w:pPr>
      <w:spacing w:after="100" w:line="276" w:lineRule="auto"/>
      <w:ind w:left="660"/>
      <w:jc w:val="left"/>
    </w:pPr>
    <w:rPr>
      <w:rFonts w:eastAsiaTheme="minorEastAsia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F6724"/>
    <w:pPr>
      <w:spacing w:after="100" w:line="276" w:lineRule="auto"/>
      <w:ind w:left="880"/>
      <w:jc w:val="left"/>
    </w:pPr>
    <w:rPr>
      <w:rFonts w:eastAsiaTheme="minorEastAsia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F6724"/>
    <w:pPr>
      <w:spacing w:after="100" w:line="276" w:lineRule="auto"/>
      <w:ind w:left="1100"/>
      <w:jc w:val="left"/>
    </w:pPr>
    <w:rPr>
      <w:rFonts w:eastAsiaTheme="minorEastAsia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F6724"/>
    <w:pPr>
      <w:spacing w:after="100" w:line="276" w:lineRule="auto"/>
      <w:ind w:left="1320"/>
      <w:jc w:val="left"/>
    </w:pPr>
    <w:rPr>
      <w:rFonts w:eastAsiaTheme="minorEastAsia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F6724"/>
    <w:pPr>
      <w:spacing w:after="100" w:line="276" w:lineRule="auto"/>
      <w:ind w:left="1540"/>
      <w:jc w:val="left"/>
    </w:pPr>
    <w:rPr>
      <w:rFonts w:eastAsiaTheme="minorEastAsia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F6724"/>
    <w:pPr>
      <w:spacing w:after="100" w:line="276" w:lineRule="auto"/>
      <w:ind w:left="1760"/>
      <w:jc w:val="left"/>
    </w:pPr>
    <w:rPr>
      <w:rFonts w:eastAsiaTheme="minorEastAsia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24"/>
    <w:pPr>
      <w:spacing w:line="48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869"/>
    <w:pPr>
      <w:spacing w:before="480" w:after="0"/>
      <w:contextualSpacing/>
      <w:outlineLvl w:val="0"/>
    </w:pPr>
    <w:rPr>
      <w:rFonts w:eastAsiaTheme="majorEastAsia" w:cstheme="majorBidi"/>
      <w:b/>
      <w:bCs/>
      <w:szCs w:val="28"/>
      <w:lang w:eastAsia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286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2">
    <w:name w:val="Thesis2"/>
    <w:basedOn w:val="Heading1"/>
    <w:qFormat/>
    <w:rsid w:val="00162869"/>
    <w:pPr>
      <w:numPr>
        <w:ilvl w:val="1"/>
        <w:numId w:val="1"/>
      </w:numPr>
      <w:spacing w:before="240" w:after="240"/>
    </w:pPr>
    <w:rPr>
      <w:rFonts w:ascii="Calibri" w:eastAsia="Calibri" w:hAnsi="Calibr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2869"/>
    <w:rPr>
      <w:rFonts w:eastAsiaTheme="majorEastAsia" w:cstheme="majorBidi"/>
      <w:b/>
      <w:bCs/>
      <w:sz w:val="24"/>
      <w:szCs w:val="28"/>
      <w:lang w:eastAsia="en-GB"/>
    </w:rPr>
  </w:style>
  <w:style w:type="paragraph" w:customStyle="1" w:styleId="Thesis3">
    <w:name w:val="Thesis3"/>
    <w:basedOn w:val="NormalWeb"/>
    <w:qFormat/>
    <w:rsid w:val="00162869"/>
    <w:pPr>
      <w:spacing w:before="100" w:beforeAutospacing="1" w:after="100" w:afterAutospacing="1" w:line="240" w:lineRule="auto"/>
    </w:pPr>
    <w:rPr>
      <w:rFonts w:asciiTheme="minorHAnsi" w:eastAsia="Calibri" w:hAnsiTheme="minorHAnsi" w:cstheme="majorBidi"/>
      <w:lang w:eastAsia="en-GB"/>
    </w:rPr>
  </w:style>
  <w:style w:type="paragraph" w:customStyle="1" w:styleId="Thesis1">
    <w:name w:val="Thesis1"/>
    <w:basedOn w:val="Thesis2"/>
    <w:qFormat/>
    <w:rsid w:val="00162869"/>
    <w:pPr>
      <w:numPr>
        <w:ilvl w:val="0"/>
      </w:num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162869"/>
    <w:rPr>
      <w:rFonts w:eastAsiaTheme="majorEastAsia" w:cstheme="majorBidi"/>
      <w:b/>
      <w:bCs/>
      <w:sz w:val="24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16286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62869"/>
    <w:pPr>
      <w:tabs>
        <w:tab w:val="right" w:leader="dot" w:pos="9016"/>
      </w:tabs>
      <w:spacing w:after="100" w:line="276" w:lineRule="auto"/>
      <w:ind w:left="709" w:hanging="698"/>
      <w:jc w:val="left"/>
    </w:pPr>
  </w:style>
  <w:style w:type="paragraph" w:styleId="TOC2">
    <w:name w:val="toc 2"/>
    <w:basedOn w:val="Thesis1"/>
    <w:next w:val="Normal"/>
    <w:autoRedefine/>
    <w:uiPriority w:val="39"/>
    <w:unhideWhenUsed/>
    <w:qFormat/>
    <w:rsid w:val="00162869"/>
    <w:pPr>
      <w:tabs>
        <w:tab w:val="right" w:leader="dot" w:pos="9016"/>
      </w:tabs>
      <w:spacing w:after="100"/>
      <w:ind w:left="1080"/>
    </w:pPr>
    <w:rPr>
      <w:rFonts w:cs="Times New Roman"/>
    </w:rPr>
  </w:style>
  <w:style w:type="paragraph" w:styleId="TOC3">
    <w:name w:val="toc 3"/>
    <w:basedOn w:val="Thesis3"/>
    <w:next w:val="Normal"/>
    <w:autoRedefine/>
    <w:uiPriority w:val="39"/>
    <w:unhideWhenUsed/>
    <w:qFormat/>
    <w:rsid w:val="00162869"/>
    <w:pPr>
      <w:numPr>
        <w:ilvl w:val="0"/>
        <w:numId w:val="0"/>
      </w:numPr>
      <w:spacing w:line="276" w:lineRule="auto"/>
      <w:jc w:val="left"/>
    </w:pPr>
    <w:rPr>
      <w:rFonts w:eastAsiaTheme="minorEastAsia" w:cs="Times New Roman"/>
      <w:bCs/>
      <w:sz w:val="22"/>
      <w:szCs w:val="22"/>
      <w:lang w:val="en-US" w:eastAsia="ja-JP"/>
    </w:rPr>
  </w:style>
  <w:style w:type="paragraph" w:styleId="NoSpacing">
    <w:name w:val="No Spacing"/>
    <w:uiPriority w:val="1"/>
    <w:qFormat/>
    <w:rsid w:val="00162869"/>
    <w:pPr>
      <w:spacing w:after="0" w:line="240" w:lineRule="auto"/>
      <w:jc w:val="both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869"/>
    <w:pPr>
      <w:keepNext/>
      <w:keepLines/>
      <w:spacing w:line="276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NormalWeb">
    <w:name w:val="Normal (Web)"/>
    <w:basedOn w:val="Normal"/>
    <w:uiPriority w:val="99"/>
    <w:unhideWhenUsed/>
    <w:rsid w:val="00162869"/>
    <w:pPr>
      <w:numPr>
        <w:ilvl w:val="2"/>
        <w:numId w:val="1"/>
      </w:numPr>
    </w:pPr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1F672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F6724"/>
    <w:rPr>
      <w:rFonts w:ascii="Calibri" w:hAnsi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F672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F6724"/>
    <w:rPr>
      <w:rFonts w:ascii="Calibri" w:hAnsi="Calibri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67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F67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F67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7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7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72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1F6724"/>
    <w:pPr>
      <w:tabs>
        <w:tab w:val="left" w:pos="720"/>
      </w:tabs>
      <w:spacing w:after="0" w:line="240" w:lineRule="auto"/>
    </w:pPr>
    <w:rPr>
      <w:rFonts w:ascii="Tahoma" w:eastAsia="Times New Roman" w:hAnsi="Tahoma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F6724"/>
    <w:rPr>
      <w:rFonts w:ascii="Tahoma" w:eastAsia="Times New Roman" w:hAnsi="Tahoma" w:cs="Times New Roman"/>
      <w:sz w:val="24"/>
      <w:szCs w:val="20"/>
      <w:lang w:eastAsia="en-GB"/>
    </w:rPr>
  </w:style>
  <w:style w:type="table" w:styleId="LightShading">
    <w:name w:val="Light Shading"/>
    <w:basedOn w:val="TableNormal"/>
    <w:uiPriority w:val="60"/>
    <w:rsid w:val="001F67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Indent">
    <w:name w:val="Normal Indent"/>
    <w:basedOn w:val="Normal"/>
    <w:uiPriority w:val="99"/>
    <w:unhideWhenUsed/>
    <w:rsid w:val="001F6724"/>
    <w:pPr>
      <w:ind w:left="720"/>
    </w:pPr>
    <w:rPr>
      <w:rFonts w:eastAsiaTheme="minorEastAsi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1F672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6724"/>
    <w:rPr>
      <w:color w:val="808080"/>
    </w:rPr>
  </w:style>
  <w:style w:type="character" w:customStyle="1" w:styleId="il">
    <w:name w:val="il"/>
    <w:basedOn w:val="DefaultParagraphFont"/>
    <w:rsid w:val="001F6724"/>
  </w:style>
  <w:style w:type="character" w:customStyle="1" w:styleId="apple-converted-space">
    <w:name w:val="apple-converted-space"/>
    <w:basedOn w:val="DefaultParagraphFont"/>
    <w:rsid w:val="001F6724"/>
  </w:style>
  <w:style w:type="paragraph" w:styleId="Header">
    <w:name w:val="header"/>
    <w:basedOn w:val="Normal"/>
    <w:link w:val="HeaderChar"/>
    <w:uiPriority w:val="99"/>
    <w:unhideWhenUsed/>
    <w:rsid w:val="001F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24"/>
    <w:rPr>
      <w:sz w:val="24"/>
      <w:szCs w:val="24"/>
    </w:rPr>
  </w:style>
  <w:style w:type="table" w:styleId="TableGrid">
    <w:name w:val="Table Grid"/>
    <w:basedOn w:val="TableNormal"/>
    <w:uiPriority w:val="59"/>
    <w:rsid w:val="001F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F6724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6724"/>
    <w:rPr>
      <w:rFonts w:ascii="Calibri" w:hAnsi="Calibri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1F6724"/>
    <w:pPr>
      <w:spacing w:after="100" w:line="276" w:lineRule="auto"/>
      <w:ind w:left="660"/>
      <w:jc w:val="left"/>
    </w:pPr>
    <w:rPr>
      <w:rFonts w:eastAsiaTheme="minorEastAsia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F6724"/>
    <w:pPr>
      <w:spacing w:after="100" w:line="276" w:lineRule="auto"/>
      <w:ind w:left="880"/>
      <w:jc w:val="left"/>
    </w:pPr>
    <w:rPr>
      <w:rFonts w:eastAsiaTheme="minorEastAsia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F6724"/>
    <w:pPr>
      <w:spacing w:after="100" w:line="276" w:lineRule="auto"/>
      <w:ind w:left="1100"/>
      <w:jc w:val="left"/>
    </w:pPr>
    <w:rPr>
      <w:rFonts w:eastAsiaTheme="minorEastAsia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F6724"/>
    <w:pPr>
      <w:spacing w:after="100" w:line="276" w:lineRule="auto"/>
      <w:ind w:left="1320"/>
      <w:jc w:val="left"/>
    </w:pPr>
    <w:rPr>
      <w:rFonts w:eastAsiaTheme="minorEastAsia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F6724"/>
    <w:pPr>
      <w:spacing w:after="100" w:line="276" w:lineRule="auto"/>
      <w:ind w:left="1540"/>
      <w:jc w:val="left"/>
    </w:pPr>
    <w:rPr>
      <w:rFonts w:eastAsiaTheme="minorEastAsia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F6724"/>
    <w:pPr>
      <w:spacing w:after="100" w:line="276" w:lineRule="auto"/>
      <w:ind w:left="1760"/>
      <w:jc w:val="left"/>
    </w:pPr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E2EE6A1-DB49-49CA-AB52-FB409B15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Hallifax Rob (RTH) OUH</dc:creator>
  <cp:lastModifiedBy>Rob Hallifax</cp:lastModifiedBy>
  <cp:revision>6</cp:revision>
  <cp:lastPrinted>2018-05-03T14:34:00Z</cp:lastPrinted>
  <dcterms:created xsi:type="dcterms:W3CDTF">2021-03-03T00:04:00Z</dcterms:created>
  <dcterms:modified xsi:type="dcterms:W3CDTF">2021-03-03T00:49:00Z</dcterms:modified>
</cp:coreProperties>
</file>