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0C" w:rsidRPr="00F40586" w:rsidRDefault="0077310C" w:rsidP="0077310C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F40586">
        <w:rPr>
          <w:rFonts w:asciiTheme="minorHAnsi" w:hAnsiTheme="minorHAnsi"/>
          <w:b/>
          <w:bCs/>
          <w:sz w:val="36"/>
          <w:szCs w:val="22"/>
        </w:rPr>
        <w:t>Participant Flow</w:t>
      </w:r>
    </w:p>
    <w:p w:rsidR="007F0E83" w:rsidRPr="00C873AC" w:rsidRDefault="007F0E83" w:rsidP="007F0E83">
      <w:pPr>
        <w:rPr>
          <w:rFonts w:ascii="Times New Roman" w:hAnsi="Times New Roman"/>
          <w:sz w:val="32"/>
        </w:rPr>
      </w:pPr>
      <w:r w:rsidRPr="00C873AC">
        <w:rPr>
          <w:rFonts w:ascii="Times New Roman" w:hAnsi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CFEB2" wp14:editId="3833F4E4">
                <wp:simplePos x="0" y="0"/>
                <wp:positionH relativeFrom="column">
                  <wp:posOffset>594360</wp:posOffset>
                </wp:positionH>
                <wp:positionV relativeFrom="paragraph">
                  <wp:posOffset>4236720</wp:posOffset>
                </wp:positionV>
                <wp:extent cx="1645920" cy="1181100"/>
                <wp:effectExtent l="0" t="0" r="11430" b="19050"/>
                <wp:wrapNone/>
                <wp:docPr id="9" name="流程圖: 替代處理程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1811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E83" w:rsidRPr="001345A5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345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18 Patients in evaluations</w:t>
                            </w:r>
                          </w:p>
                          <w:p w:rsidR="007F0E83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F0E83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F0E83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F0E83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F0E83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F0E83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F0E83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7F0E83" w:rsidRPr="00653B1E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9" o:spid="_x0000_s1026" type="#_x0000_t176" style="position:absolute;margin-left:46.8pt;margin-top:333.6pt;width:129.6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" filled="f" strokecolor="#243f60 [1604]" strokeweight="2pt">
                <v:textbox>
                  <w:txbxContent>
                    <w:p w:rsidR="007F0E83" w:rsidRPr="001345A5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 w:rsidRPr="001345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>18 Patients in evaluations</w:t>
                      </w:r>
                    </w:p>
                    <w:p w:rsidR="007F0E83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  <w:p w:rsidR="007F0E83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  <w:p w:rsidR="007F0E83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  <w:p w:rsidR="007F0E83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  <w:p w:rsidR="007F0E83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  <w:p w:rsidR="007F0E83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  <w:p w:rsidR="007F0E83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  <w:p w:rsidR="007F0E83" w:rsidRPr="00653B1E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73AC">
        <w:rPr>
          <w:rFonts w:ascii="Times New Roman" w:hAnsi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69CD4" wp14:editId="7BFB4E39">
                <wp:simplePos x="0" y="0"/>
                <wp:positionH relativeFrom="column">
                  <wp:posOffset>586740</wp:posOffset>
                </wp:positionH>
                <wp:positionV relativeFrom="paragraph">
                  <wp:posOffset>137160</wp:posOffset>
                </wp:positionV>
                <wp:extent cx="1386840" cy="1051560"/>
                <wp:effectExtent l="0" t="0" r="22860" b="15240"/>
                <wp:wrapNone/>
                <wp:docPr id="1" name="流程圖: 替代處理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105156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E83" w:rsidRPr="001345A5" w:rsidRDefault="007F0E83" w:rsidP="007F0E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1345A5">
                              <w:rPr>
                                <w:rFonts w:ascii="Times New Roman" w:hAnsi="Times New Roman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Eligible</w:t>
                            </w:r>
                          </w:p>
                          <w:p w:rsidR="007F0E83" w:rsidRPr="001345A5" w:rsidRDefault="007F0E83" w:rsidP="007F0E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1345A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N</w:t>
                            </w:r>
                            <w:r w:rsidRPr="001345A5">
                              <w:rPr>
                                <w:rFonts w:ascii="Times New Roman" w:hAnsi="Times New Roman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=</w:t>
                            </w:r>
                            <w:r w:rsidR="00851382">
                              <w:rPr>
                                <w:rFonts w:ascii="Times New Roman" w:hAnsi="Times New Roman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替代處理程序 1" o:spid="_x0000_s1027" type="#_x0000_t176" style="position:absolute;margin-left:46.2pt;margin-top:10.8pt;width:109.2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" filled="f" strokecolor="#243f60 [1604]" strokeweight="2pt">
                <v:textbox>
                  <w:txbxContent>
                    <w:p w:rsidR="007F0E83" w:rsidRPr="001345A5" w:rsidRDefault="007F0E83" w:rsidP="007F0E8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1345A5">
                        <w:rPr>
                          <w:rFonts w:ascii="Times New Roman" w:hAnsi="Times New Roman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Eligible</w:t>
                      </w:r>
                    </w:p>
                    <w:p w:rsidR="007F0E83" w:rsidRPr="001345A5" w:rsidRDefault="007F0E83" w:rsidP="007F0E8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1345A5"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28"/>
                        </w:rPr>
                        <w:t>N</w:t>
                      </w:r>
                      <w:r w:rsidRPr="001345A5">
                        <w:rPr>
                          <w:rFonts w:ascii="Times New Roman" w:hAnsi="Times New Roman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=</w:t>
                      </w:r>
                      <w:r w:rsidR="00851382">
                        <w:rPr>
                          <w:rFonts w:ascii="Times New Roman" w:hAnsi="Times New Roman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C873AC">
        <w:rPr>
          <w:rFonts w:ascii="Times New Roman" w:hAnsi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4DF68" wp14:editId="372B9EFB">
                <wp:simplePos x="0" y="0"/>
                <wp:positionH relativeFrom="column">
                  <wp:posOffset>586740</wp:posOffset>
                </wp:positionH>
                <wp:positionV relativeFrom="paragraph">
                  <wp:posOffset>2034540</wp:posOffset>
                </wp:positionV>
                <wp:extent cx="1501140" cy="1051560"/>
                <wp:effectExtent l="0" t="0" r="22860" b="15240"/>
                <wp:wrapNone/>
                <wp:docPr id="5" name="流程圖: 替代處理程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05156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E83" w:rsidRPr="001345A5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345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</w:rPr>
                              <w:t>Recruitment n=</w:t>
                            </w:r>
                            <w:r w:rsidR="00851382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sz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替代處理程序 5" o:spid="_x0000_s1028" type="#_x0000_t176" style="position:absolute;margin-left:46.2pt;margin-top:160.2pt;width:118.2pt;height:82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" filled="f" strokecolor="#243f60 [1604]" strokeweight="2pt">
                <v:textbox>
                  <w:txbxContent>
                    <w:p w:rsidR="007F0E83" w:rsidRPr="001345A5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</w:pPr>
                      <w:r w:rsidRPr="001345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</w:rPr>
                        <w:t>Recruitment n=</w:t>
                      </w:r>
                      <w:r w:rsidR="00851382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sz w:val="32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C873AC">
        <w:rPr>
          <w:rFonts w:ascii="Times New Roman" w:hAnsi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EC2F3" wp14:editId="5D09ADDB">
                <wp:simplePos x="0" y="0"/>
                <wp:positionH relativeFrom="column">
                  <wp:posOffset>1607820</wp:posOffset>
                </wp:positionH>
                <wp:positionV relativeFrom="paragraph">
                  <wp:posOffset>1531620</wp:posOffset>
                </wp:positionV>
                <wp:extent cx="1257300" cy="0"/>
                <wp:effectExtent l="0" t="76200" r="19050" b="15240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126.6pt;margin-top:120.6pt;width:9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C873AC">
        <w:rPr>
          <w:rFonts w:ascii="Times New Roman" w:hAnsi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F92A2" wp14:editId="08893629">
                <wp:simplePos x="0" y="0"/>
                <wp:positionH relativeFrom="column">
                  <wp:posOffset>1043940</wp:posOffset>
                </wp:positionH>
                <wp:positionV relativeFrom="paragraph">
                  <wp:posOffset>3345180</wp:posOffset>
                </wp:positionV>
                <wp:extent cx="541020" cy="640080"/>
                <wp:effectExtent l="19050" t="0" r="11430" b="45720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6400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6" o:spid="_x0000_s1026" type="#_x0000_t67" style="position:absolute;margin-left:82.2pt;margin-top:263.4pt;width:42.6pt;height:50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" adj="12471" fillcolor="#4f81bd [3204]" strokecolor="#243f60 [1604]" strokeweight="2pt"/>
            </w:pict>
          </mc:Fallback>
        </mc:AlternateContent>
      </w:r>
      <w:r w:rsidRPr="00C873AC">
        <w:rPr>
          <w:rFonts w:ascii="Times New Roman" w:hAnsi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EF6630" wp14:editId="0530081F">
                <wp:simplePos x="0" y="0"/>
                <wp:positionH relativeFrom="column">
                  <wp:posOffset>1691640</wp:posOffset>
                </wp:positionH>
                <wp:positionV relativeFrom="paragraph">
                  <wp:posOffset>3550920</wp:posOffset>
                </wp:positionV>
                <wp:extent cx="1150620" cy="7620"/>
                <wp:effectExtent l="0" t="76200" r="30480" b="14478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62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7" o:spid="_x0000_s1026" type="#_x0000_t32" style="position:absolute;margin-left:133.2pt;margin-top:279.6pt;width:90.6pt;height: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C873AC">
        <w:rPr>
          <w:rFonts w:ascii="Times New Roman" w:hAnsi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44815" wp14:editId="053E17A9">
                <wp:simplePos x="0" y="0"/>
                <wp:positionH relativeFrom="column">
                  <wp:posOffset>1082040</wp:posOffset>
                </wp:positionH>
                <wp:positionV relativeFrom="paragraph">
                  <wp:posOffset>1363980</wp:posOffset>
                </wp:positionV>
                <wp:extent cx="388620" cy="472440"/>
                <wp:effectExtent l="19050" t="0" r="30480" b="41910"/>
                <wp:wrapNone/>
                <wp:docPr id="2" name="向下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4724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2" o:spid="_x0000_s1026" type="#_x0000_t67" style="position:absolute;margin-left:85.2pt;margin-top:107.4pt;width:30.6pt;height:3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" adj="12716" fillcolor="#4f81bd [3204]" strokecolor="#243f60 [1604]" strokeweight="2pt"/>
            </w:pict>
          </mc:Fallback>
        </mc:AlternateContent>
      </w:r>
    </w:p>
    <w:p w:rsidR="00653B1E" w:rsidRPr="00C873AC" w:rsidRDefault="00653B1E">
      <w:pPr>
        <w:rPr>
          <w:rFonts w:ascii="Times New Roman" w:hAnsi="Times New Roman"/>
          <w:sz w:val="32"/>
        </w:rPr>
      </w:pPr>
    </w:p>
    <w:p w:rsidR="0077310C" w:rsidRPr="00F40586" w:rsidRDefault="001345A5" w:rsidP="0077310C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C873AC"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98093" wp14:editId="31C67972">
                <wp:simplePos x="0" y="0"/>
                <wp:positionH relativeFrom="column">
                  <wp:posOffset>3009900</wp:posOffset>
                </wp:positionH>
                <wp:positionV relativeFrom="paragraph">
                  <wp:posOffset>2217420</wp:posOffset>
                </wp:positionV>
                <wp:extent cx="1943100" cy="1104900"/>
                <wp:effectExtent l="0" t="0" r="19050" b="19050"/>
                <wp:wrapNone/>
                <wp:docPr id="8" name="流程圖: 替代處理程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049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E83" w:rsidRPr="001345A5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345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Loss Follow up or could not finish three months exercise</w:t>
                            </w:r>
                            <w:r w:rsidRPr="001345A5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(n=</w:t>
                            </w:r>
                            <w:r w:rsidR="00851382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Pr="001345A5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替代處理程序 8" o:spid="_x0000_s1029" type="#_x0000_t176" style="position:absolute;margin-left:237pt;margin-top:174.6pt;width:153pt;height:8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" filled="f" strokecolor="#243f60 [1604]" strokeweight="2pt">
                <v:textbox>
                  <w:txbxContent>
                    <w:p w:rsidR="007F0E83" w:rsidRPr="001345A5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1345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Loss Follow up or could not finish three months exercise</w:t>
                      </w:r>
                      <w:r w:rsidRPr="001345A5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sz w:val="28"/>
                        </w:rPr>
                        <w:t xml:space="preserve"> (n=</w:t>
                      </w:r>
                      <w:r w:rsidR="00851382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sz w:val="28"/>
                        </w:rPr>
                        <w:t>1</w:t>
                      </w:r>
                      <w:r w:rsidRPr="001345A5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873AC"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DCF6D" wp14:editId="467B473D">
                <wp:simplePos x="0" y="0"/>
                <wp:positionH relativeFrom="column">
                  <wp:posOffset>2948940</wp:posOffset>
                </wp:positionH>
                <wp:positionV relativeFrom="paragraph">
                  <wp:posOffset>152400</wp:posOffset>
                </wp:positionV>
                <wp:extent cx="2004060" cy="929640"/>
                <wp:effectExtent l="0" t="0" r="15240" b="22860"/>
                <wp:wrapNone/>
                <wp:docPr id="4" name="流程圖: 替代處理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92964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E83" w:rsidRPr="001345A5" w:rsidRDefault="007F0E83" w:rsidP="007F0E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345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Not included due to exclusion criteria n=</w:t>
                            </w:r>
                            <w:r w:rsidR="00851382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流程圖: 替代處理程序 4" o:spid="_x0000_s1030" type="#_x0000_t176" style="position:absolute;margin-left:232.2pt;margin-top:12pt;width:157.8pt;height:73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" filled="f" strokecolor="#243f60 [1604]" strokeweight="2pt">
                <v:textbox>
                  <w:txbxContent>
                    <w:p w:rsidR="007F0E83" w:rsidRPr="001345A5" w:rsidRDefault="007F0E83" w:rsidP="007F0E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1345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Not included due to exclusion criteria n=</w:t>
                      </w:r>
                      <w:r w:rsidR="00851382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sz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F0E83" w:rsidRPr="00C873AC">
        <w:rPr>
          <w:sz w:val="32"/>
        </w:rPr>
        <w:br w:type="page"/>
      </w:r>
      <w:r w:rsidR="0077310C" w:rsidRPr="00F40586">
        <w:rPr>
          <w:rFonts w:asciiTheme="minorHAnsi" w:hAnsiTheme="minorHAnsi"/>
          <w:b/>
          <w:bCs/>
          <w:sz w:val="36"/>
          <w:szCs w:val="22"/>
        </w:rPr>
        <w:lastRenderedPageBreak/>
        <w:t>Baseline Characteristics</w:t>
      </w:r>
    </w:p>
    <w:p w:rsidR="009022E2" w:rsidRPr="00C873AC" w:rsidRDefault="009022E2" w:rsidP="00C873AC">
      <w:pPr>
        <w:jc w:val="center"/>
        <w:rPr>
          <w:rFonts w:ascii="Times New Roman" w:hAnsi="Times New Roman" w:cs="Times New Roman"/>
          <w:b/>
          <w:bCs/>
          <w:color w:val="000000"/>
          <w:kern w:val="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9"/>
        <w:gridCol w:w="6253"/>
      </w:tblGrid>
      <w:tr w:rsidR="00C873AC" w:rsidRPr="00C873AC" w:rsidTr="00C873AC">
        <w:tc>
          <w:tcPr>
            <w:tcW w:w="2269" w:type="dxa"/>
          </w:tcPr>
          <w:p w:rsidR="00C873AC" w:rsidRPr="00C873AC" w:rsidRDefault="00C873AC" w:rsidP="00C873AC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</w:p>
        </w:tc>
        <w:tc>
          <w:tcPr>
            <w:tcW w:w="6253" w:type="dxa"/>
          </w:tcPr>
          <w:p w:rsidR="00C873AC" w:rsidRPr="00C873AC" w:rsidRDefault="00C873AC" w:rsidP="00C873AC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C873AC">
              <w:rPr>
                <w:rFonts w:ascii="Times New Roman" w:hAnsi="Times New Roman" w:hint="eastAsia"/>
                <w:b/>
                <w:sz w:val="32"/>
              </w:rPr>
              <w:t>Stroke Patients n=18</w:t>
            </w:r>
          </w:p>
        </w:tc>
      </w:tr>
      <w:tr w:rsidR="00C873AC" w:rsidRPr="00C873AC" w:rsidTr="00C873AC">
        <w:tc>
          <w:tcPr>
            <w:tcW w:w="2269" w:type="dxa"/>
            <w:vAlign w:val="center"/>
          </w:tcPr>
          <w:p w:rsidR="00C873AC" w:rsidRPr="00C873AC" w:rsidRDefault="00C873AC" w:rsidP="00C873AC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C873AC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Gender(male/female)</w:t>
            </w:r>
          </w:p>
        </w:tc>
        <w:tc>
          <w:tcPr>
            <w:tcW w:w="6253" w:type="dxa"/>
          </w:tcPr>
          <w:p w:rsidR="00C873AC" w:rsidRPr="00207A91" w:rsidRDefault="00207A91" w:rsidP="00C873AC">
            <w:pPr>
              <w:jc w:val="center"/>
              <w:rPr>
                <w:rFonts w:ascii="Times New Roman" w:hAnsi="Times New Roman"/>
                <w:sz w:val="32"/>
              </w:rPr>
            </w:pPr>
            <w:r w:rsidRPr="00207A91">
              <w:rPr>
                <w:rFonts w:ascii="Times New Roman" w:hAnsi="Times New Roman" w:hint="eastAsia"/>
                <w:sz w:val="32"/>
              </w:rPr>
              <w:t>18(14/4)</w:t>
            </w:r>
          </w:p>
        </w:tc>
      </w:tr>
      <w:tr w:rsidR="00C873AC" w:rsidRPr="00C873AC" w:rsidTr="00C873AC">
        <w:tc>
          <w:tcPr>
            <w:tcW w:w="2269" w:type="dxa"/>
            <w:vAlign w:val="center"/>
          </w:tcPr>
          <w:p w:rsidR="00C873AC" w:rsidRPr="00C873AC" w:rsidRDefault="00C873AC" w:rsidP="00C873AC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C873AC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Age-</w:t>
            </w:r>
            <w:proofErr w:type="spellStart"/>
            <w:r w:rsidRPr="00C873AC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yr</w:t>
            </w:r>
            <w:proofErr w:type="spellEnd"/>
          </w:p>
        </w:tc>
        <w:tc>
          <w:tcPr>
            <w:tcW w:w="6253" w:type="dxa"/>
          </w:tcPr>
          <w:p w:rsidR="00C873AC" w:rsidRPr="00C873AC" w:rsidRDefault="00C873AC" w:rsidP="00C873AC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</w:p>
        </w:tc>
      </w:tr>
      <w:tr w:rsidR="00C873AC" w:rsidRPr="00C873AC" w:rsidTr="00C873AC">
        <w:tc>
          <w:tcPr>
            <w:tcW w:w="2269" w:type="dxa"/>
            <w:vAlign w:val="center"/>
          </w:tcPr>
          <w:p w:rsidR="00C873AC" w:rsidRPr="00C873AC" w:rsidRDefault="00C873AC" w:rsidP="00C873AC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C873AC">
              <w:rPr>
                <w:rFonts w:ascii="Times New Roman" w:eastAsia="MS PMincho" w:hAnsi="Times New Roman" w:cs="Times New Roman" w:hint="eastAsia"/>
                <w:color w:val="000000"/>
                <w:kern w:val="0"/>
                <w:szCs w:val="28"/>
              </w:rPr>
              <w:t xml:space="preserve">　　　　　</w:t>
            </w:r>
            <w:proofErr w:type="spellStart"/>
            <w:r w:rsidRPr="00C873AC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Mean±SD</w:t>
            </w:r>
            <w:proofErr w:type="spellEnd"/>
          </w:p>
        </w:tc>
        <w:tc>
          <w:tcPr>
            <w:tcW w:w="6253" w:type="dxa"/>
          </w:tcPr>
          <w:p w:rsidR="00C873AC" w:rsidRPr="00207A91" w:rsidRDefault="00207A91" w:rsidP="00C873A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07A91">
              <w:rPr>
                <w:rFonts w:ascii="Times New Roman" w:hAnsi="Times New Roman" w:cs="Times New Roman"/>
                <w:sz w:val="32"/>
              </w:rPr>
              <w:t>60.0</w:t>
            </w:r>
            <w:r w:rsidRPr="00207A91">
              <w:rPr>
                <w:rFonts w:ascii="Times New Roman" w:eastAsia="PMingLiU" w:hAnsi="Times New Roman" w:cs="Times New Roman"/>
                <w:sz w:val="32"/>
              </w:rPr>
              <w:t>±12.5</w:t>
            </w:r>
            <w:r>
              <w:rPr>
                <w:rFonts w:ascii="Times New Roman" w:eastAsia="PMingLiU" w:hAnsi="Times New Roman" w:cs="Times New Roman" w:hint="eastAsia"/>
                <w:sz w:val="32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 w:hint="eastAsia"/>
                <w:sz w:val="32"/>
              </w:rPr>
              <w:t>yrs</w:t>
            </w:r>
            <w:proofErr w:type="spellEnd"/>
          </w:p>
        </w:tc>
      </w:tr>
      <w:tr w:rsidR="00C873AC" w:rsidRPr="00C873AC" w:rsidTr="00C873AC">
        <w:tc>
          <w:tcPr>
            <w:tcW w:w="2269" w:type="dxa"/>
            <w:vAlign w:val="center"/>
          </w:tcPr>
          <w:p w:rsidR="00C873AC" w:rsidRPr="00C873AC" w:rsidRDefault="00C873AC" w:rsidP="00C873AC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C873AC">
              <w:rPr>
                <w:rFonts w:ascii="Times New Roman" w:eastAsia="MS PMincho" w:hAnsi="Times New Roman" w:cs="Times New Roman" w:hint="eastAsia"/>
                <w:color w:val="000000"/>
                <w:kern w:val="0"/>
                <w:szCs w:val="28"/>
              </w:rPr>
              <w:t xml:space="preserve">　　　　　</w:t>
            </w:r>
            <w:r w:rsidRPr="00C873AC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Range</w:t>
            </w:r>
          </w:p>
        </w:tc>
        <w:tc>
          <w:tcPr>
            <w:tcW w:w="6253" w:type="dxa"/>
          </w:tcPr>
          <w:p w:rsidR="00C873AC" w:rsidRPr="00207A91" w:rsidRDefault="00207A91" w:rsidP="00C873AC">
            <w:pPr>
              <w:jc w:val="center"/>
              <w:rPr>
                <w:rFonts w:ascii="Times New Roman" w:hAnsi="Times New Roman"/>
                <w:sz w:val="32"/>
              </w:rPr>
            </w:pPr>
            <w:r w:rsidRPr="00207A91">
              <w:rPr>
                <w:rFonts w:ascii="Times New Roman" w:hAnsi="Times New Roman" w:hint="eastAsia"/>
                <w:sz w:val="32"/>
              </w:rPr>
              <w:t>43-84</w:t>
            </w:r>
            <w:r>
              <w:rPr>
                <w:rFonts w:ascii="Times New Roman" w:hAnsi="Times New Roman" w:hint="eastAsia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 w:val="32"/>
              </w:rPr>
              <w:t>yrs</w:t>
            </w:r>
            <w:proofErr w:type="spellEnd"/>
          </w:p>
        </w:tc>
      </w:tr>
      <w:tr w:rsidR="00C873AC" w:rsidRPr="00C873AC" w:rsidTr="00763546">
        <w:tc>
          <w:tcPr>
            <w:tcW w:w="2269" w:type="dxa"/>
            <w:vAlign w:val="center"/>
          </w:tcPr>
          <w:p w:rsidR="00C873AC" w:rsidRPr="00C873AC" w:rsidRDefault="00C873AC" w:rsidP="00C873AC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C873AC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Height-cm</w:t>
            </w:r>
          </w:p>
        </w:tc>
        <w:tc>
          <w:tcPr>
            <w:tcW w:w="6253" w:type="dxa"/>
          </w:tcPr>
          <w:p w:rsidR="00C873AC" w:rsidRPr="00A21E2C" w:rsidRDefault="00A21E2C" w:rsidP="00C873AC">
            <w:pPr>
              <w:jc w:val="center"/>
              <w:rPr>
                <w:rFonts w:ascii="Times New Roman" w:hAnsi="Times New Roman"/>
                <w:sz w:val="32"/>
              </w:rPr>
            </w:pPr>
            <w:r w:rsidRPr="00A21E2C">
              <w:rPr>
                <w:rFonts w:ascii="Times New Roman" w:hAnsi="Times New Roman" w:hint="eastAsia"/>
                <w:sz w:val="32"/>
              </w:rPr>
              <w:t>164.3</w:t>
            </w:r>
            <w:r w:rsidRPr="00A21E2C">
              <w:rPr>
                <w:rFonts w:ascii="PMingLiU" w:eastAsia="PMingLiU" w:hAnsi="PMingLiU" w:hint="eastAsia"/>
                <w:sz w:val="32"/>
              </w:rPr>
              <w:t>±</w:t>
            </w:r>
            <w:r w:rsidRPr="00A21E2C">
              <w:rPr>
                <w:rFonts w:ascii="Times New Roman" w:hAnsi="Times New Roman" w:hint="eastAsia"/>
                <w:sz w:val="32"/>
              </w:rPr>
              <w:t>7.5</w:t>
            </w:r>
            <w:r>
              <w:rPr>
                <w:rFonts w:ascii="Times New Roman" w:hAnsi="Times New Roman" w:hint="eastAsia"/>
                <w:sz w:val="32"/>
              </w:rPr>
              <w:t xml:space="preserve"> cm</w:t>
            </w:r>
          </w:p>
        </w:tc>
      </w:tr>
      <w:tr w:rsidR="00C873AC" w:rsidRPr="00C873AC" w:rsidTr="00763546">
        <w:tc>
          <w:tcPr>
            <w:tcW w:w="2269" w:type="dxa"/>
            <w:vAlign w:val="center"/>
          </w:tcPr>
          <w:p w:rsidR="00C873AC" w:rsidRPr="00C873AC" w:rsidRDefault="00C873AC" w:rsidP="00C873AC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C873AC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Weight-Kg</w:t>
            </w:r>
          </w:p>
        </w:tc>
        <w:tc>
          <w:tcPr>
            <w:tcW w:w="6253" w:type="dxa"/>
          </w:tcPr>
          <w:p w:rsidR="00C873AC" w:rsidRPr="00A21E2C" w:rsidRDefault="00A21E2C" w:rsidP="00C873A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1E2C">
              <w:rPr>
                <w:rFonts w:ascii="Times New Roman" w:hAnsi="Times New Roman" w:cs="Times New Roman"/>
                <w:sz w:val="32"/>
              </w:rPr>
              <w:t>68.0</w:t>
            </w:r>
            <w:r w:rsidRPr="00A21E2C">
              <w:rPr>
                <w:rFonts w:ascii="Times New Roman" w:eastAsia="PMingLiU" w:hAnsi="Times New Roman" w:cs="Times New Roman"/>
                <w:sz w:val="32"/>
              </w:rPr>
              <w:t>±10.2 kg</w:t>
            </w:r>
          </w:p>
        </w:tc>
      </w:tr>
      <w:tr w:rsidR="00C873AC" w:rsidRPr="00C873AC" w:rsidTr="00763546">
        <w:tc>
          <w:tcPr>
            <w:tcW w:w="2269" w:type="dxa"/>
            <w:vAlign w:val="center"/>
          </w:tcPr>
          <w:p w:rsidR="00C873AC" w:rsidRPr="00C873AC" w:rsidRDefault="00C873AC" w:rsidP="00C873AC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C873AC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BMI</w:t>
            </w:r>
          </w:p>
        </w:tc>
        <w:tc>
          <w:tcPr>
            <w:tcW w:w="6253" w:type="dxa"/>
          </w:tcPr>
          <w:p w:rsidR="00C873AC" w:rsidRPr="00A21E2C" w:rsidRDefault="00A21E2C" w:rsidP="00C873AC">
            <w:pPr>
              <w:jc w:val="center"/>
              <w:rPr>
                <w:rFonts w:ascii="Times New Roman" w:hAnsi="Times New Roman"/>
                <w:sz w:val="32"/>
              </w:rPr>
            </w:pPr>
            <w:r w:rsidRPr="00A21E2C">
              <w:rPr>
                <w:rFonts w:ascii="Times New Roman" w:hAnsi="Times New Roman" w:hint="eastAsia"/>
                <w:sz w:val="32"/>
              </w:rPr>
              <w:t>25.1</w:t>
            </w:r>
            <w:r w:rsidRPr="00A21E2C">
              <w:rPr>
                <w:rFonts w:ascii="Times New Roman" w:eastAsia="PMingLiU" w:hAnsi="Times New Roman" w:cs="Times New Roman"/>
                <w:sz w:val="32"/>
              </w:rPr>
              <w:t>±</w:t>
            </w:r>
            <w:r w:rsidRPr="00A21E2C">
              <w:rPr>
                <w:rFonts w:ascii="Times New Roman" w:eastAsia="PMingLiU" w:hAnsi="Times New Roman" w:cs="Times New Roman" w:hint="eastAsia"/>
                <w:sz w:val="32"/>
              </w:rPr>
              <w:t>3.2</w:t>
            </w:r>
          </w:p>
        </w:tc>
      </w:tr>
      <w:tr w:rsidR="00C873AC" w:rsidRPr="00C873AC" w:rsidTr="00763546">
        <w:tc>
          <w:tcPr>
            <w:tcW w:w="2269" w:type="dxa"/>
            <w:vAlign w:val="center"/>
          </w:tcPr>
          <w:p w:rsidR="00C873AC" w:rsidRPr="00C873AC" w:rsidRDefault="00C873AC" w:rsidP="00C873A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C873AC">
              <w:rPr>
                <w:rFonts w:ascii="Times New Roman" w:hAnsi="Times New Roman" w:cs="Times New Roman"/>
                <w:kern w:val="0"/>
                <w:szCs w:val="24"/>
                <w:lang w:eastAsia="ja-JP"/>
              </w:rPr>
              <w:t>modified Ranking scale</w:t>
            </w:r>
          </w:p>
        </w:tc>
        <w:tc>
          <w:tcPr>
            <w:tcW w:w="6253" w:type="dxa"/>
          </w:tcPr>
          <w:p w:rsidR="00C873AC" w:rsidRPr="00207A91" w:rsidRDefault="00207A91" w:rsidP="00C873AC">
            <w:pPr>
              <w:jc w:val="center"/>
              <w:rPr>
                <w:rFonts w:ascii="Times New Roman" w:hAnsi="Times New Roman"/>
                <w:sz w:val="32"/>
              </w:rPr>
            </w:pPr>
            <w:r w:rsidRPr="00207A91">
              <w:rPr>
                <w:rFonts w:ascii="Times New Roman" w:hAnsi="Times New Roman" w:hint="eastAsia"/>
                <w:sz w:val="32"/>
              </w:rPr>
              <w:t>2.6</w:t>
            </w:r>
            <w:r w:rsidRPr="00207A91">
              <w:rPr>
                <w:rFonts w:ascii="Times New Roman" w:eastAsia="PMingLiU" w:hAnsi="Times New Roman" w:cs="Times New Roman"/>
                <w:sz w:val="32"/>
              </w:rPr>
              <w:t>±</w:t>
            </w:r>
            <w:r w:rsidRPr="00207A91">
              <w:rPr>
                <w:rFonts w:ascii="Times New Roman" w:eastAsia="PMingLiU" w:hAnsi="Times New Roman" w:cs="Times New Roman" w:hint="eastAsia"/>
                <w:sz w:val="32"/>
              </w:rPr>
              <w:t>0.5</w:t>
            </w:r>
          </w:p>
        </w:tc>
      </w:tr>
    </w:tbl>
    <w:p w:rsidR="00C873AC" w:rsidRDefault="00C873AC" w:rsidP="00C873AC">
      <w:pPr>
        <w:rPr>
          <w:rFonts w:ascii="Times New Roman" w:hAnsi="Times New Roman"/>
          <w:b/>
          <w:sz w:val="32"/>
          <w:u w:val="single"/>
        </w:rPr>
      </w:pPr>
    </w:p>
    <w:p w:rsidR="00C873AC" w:rsidRDefault="00C873AC" w:rsidP="00C873AC">
      <w:pPr>
        <w:rPr>
          <w:rFonts w:ascii="Times New Roman" w:hAnsi="Times New Roman"/>
          <w:b/>
          <w:sz w:val="32"/>
          <w:u w:val="single"/>
        </w:rPr>
      </w:pPr>
    </w:p>
    <w:p w:rsidR="00C873AC" w:rsidRDefault="00C873AC" w:rsidP="00C873AC">
      <w:pPr>
        <w:rPr>
          <w:rFonts w:ascii="Times New Roman" w:hAnsi="Times New Roman"/>
          <w:b/>
          <w:sz w:val="32"/>
          <w:u w:val="single"/>
        </w:rPr>
      </w:pPr>
    </w:p>
    <w:p w:rsidR="00C873AC" w:rsidRDefault="00C873AC" w:rsidP="00C873AC">
      <w:pPr>
        <w:rPr>
          <w:rFonts w:ascii="Times New Roman" w:hAnsi="Times New Roman"/>
          <w:b/>
          <w:sz w:val="32"/>
          <w:u w:val="single"/>
        </w:rPr>
      </w:pPr>
    </w:p>
    <w:p w:rsidR="00C873AC" w:rsidRDefault="00C873AC" w:rsidP="00C873AC">
      <w:pPr>
        <w:rPr>
          <w:rFonts w:ascii="Times New Roman" w:hAnsi="Times New Roman"/>
          <w:b/>
          <w:sz w:val="32"/>
          <w:u w:val="single"/>
        </w:rPr>
      </w:pPr>
    </w:p>
    <w:p w:rsidR="00C873AC" w:rsidRDefault="00C873AC" w:rsidP="00C873AC">
      <w:pPr>
        <w:rPr>
          <w:rFonts w:ascii="Times New Roman" w:hAnsi="Times New Roman"/>
          <w:b/>
          <w:sz w:val="32"/>
          <w:u w:val="single"/>
        </w:rPr>
      </w:pPr>
    </w:p>
    <w:p w:rsidR="00C873AC" w:rsidRDefault="00C873AC" w:rsidP="00C873AC">
      <w:pPr>
        <w:rPr>
          <w:rFonts w:ascii="Times New Roman" w:hAnsi="Times New Roman"/>
          <w:b/>
          <w:sz w:val="32"/>
          <w:u w:val="single"/>
        </w:rPr>
      </w:pPr>
    </w:p>
    <w:p w:rsidR="00C873AC" w:rsidRDefault="00C873AC" w:rsidP="00C873AC">
      <w:pPr>
        <w:rPr>
          <w:rFonts w:ascii="Times New Roman" w:hAnsi="Times New Roman"/>
          <w:b/>
          <w:sz w:val="32"/>
          <w:u w:val="single"/>
        </w:rPr>
      </w:pPr>
    </w:p>
    <w:p w:rsidR="0077310C" w:rsidRPr="00F40586" w:rsidRDefault="0077310C" w:rsidP="0077310C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F40586">
        <w:rPr>
          <w:rFonts w:asciiTheme="minorHAnsi" w:hAnsiTheme="minorHAnsi"/>
          <w:b/>
          <w:bCs/>
          <w:sz w:val="36"/>
          <w:szCs w:val="22"/>
        </w:rPr>
        <w:lastRenderedPageBreak/>
        <w:t>Outcome Measures</w:t>
      </w:r>
    </w:p>
    <w:p w:rsidR="00C873AC" w:rsidRPr="00C873AC" w:rsidRDefault="00C873AC" w:rsidP="00C873AC">
      <w:pPr>
        <w:spacing w:line="480" w:lineRule="auto"/>
        <w:ind w:left="475" w:hanging="475"/>
        <w:jc w:val="both"/>
        <w:rPr>
          <w:rFonts w:ascii="Times New Roman" w:hAnsi="Times New Roman"/>
          <w:szCs w:val="24"/>
        </w:rPr>
      </w:pPr>
      <w:r w:rsidRPr="00C873AC">
        <w:rPr>
          <w:rFonts w:ascii="Times New Roman" w:hAnsi="Times New Roman"/>
          <w:szCs w:val="24"/>
        </w:rPr>
        <w:t>E</w:t>
      </w:r>
      <w:r w:rsidRPr="00C873AC">
        <w:rPr>
          <w:rFonts w:ascii="Times New Roman" w:hAnsi="Times New Roman"/>
          <w:szCs w:val="24"/>
          <w:lang w:eastAsia="ja-JP"/>
        </w:rPr>
        <w:t xml:space="preserve">ffect of </w:t>
      </w:r>
      <w:r w:rsidRPr="00C873AC">
        <w:rPr>
          <w:rFonts w:ascii="Times New Roman" w:eastAsia="MS Mincho" w:hAnsi="Times New Roman"/>
          <w:szCs w:val="24"/>
          <w:lang w:eastAsia="ja-JP"/>
        </w:rPr>
        <w:t>seated and lying</w:t>
      </w:r>
      <w:r w:rsidRPr="00C873AC">
        <w:rPr>
          <w:rFonts w:ascii="Times New Roman" w:hAnsi="Times New Roman"/>
          <w:szCs w:val="24"/>
        </w:rPr>
        <w:t xml:space="preserve"> Tai Chi on stroke patients in terms of physical loading, mind, mood, and quality of life after three months of exercise(n=18)</w:t>
      </w:r>
    </w:p>
    <w:p w:rsidR="00C873AC" w:rsidRPr="00C873AC" w:rsidRDefault="00C873AC" w:rsidP="00C873AC">
      <w:pPr>
        <w:jc w:val="both"/>
        <w:rPr>
          <w:rFonts w:ascii="Times New Roman" w:hAnsi="Times New Roman"/>
          <w:b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1921"/>
        <w:gridCol w:w="1836"/>
        <w:gridCol w:w="1621"/>
      </w:tblGrid>
      <w:tr w:rsidR="00C873AC" w:rsidRPr="00C873AC" w:rsidTr="00C873AC">
        <w:trPr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Evaluated item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Before training (Mean [SD])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After training (Mean [SD])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i/>
                <w:szCs w:val="24"/>
                <w:lang w:eastAsia="en-PH"/>
              </w:rPr>
              <w:t>p-value</w:t>
            </w:r>
          </w:p>
        </w:tc>
      </w:tr>
      <w:tr w:rsidR="00C873AC" w:rsidRPr="00C873AC" w:rsidTr="00C873AC">
        <w:trPr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TDQ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11.61 (10.30)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6.06 (8.07)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="480" w:hangingChars="200" w:hanging="480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&lt;0.001</w:t>
            </w:r>
          </w:p>
        </w:tc>
      </w:tr>
      <w:tr w:rsidR="00C873AC" w:rsidRPr="00C873AC" w:rsidTr="00C873AC">
        <w:trPr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MRS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2.61 (0.50)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2.44 (0.78)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AC" w:rsidRPr="00C873AC" w:rsidRDefault="00C873AC">
            <w:pPr>
              <w:spacing w:line="480" w:lineRule="auto"/>
              <w:ind w:left="480" w:hangingChars="200" w:hanging="480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</w:p>
        </w:tc>
      </w:tr>
      <w:tr w:rsidR="00C873AC" w:rsidRPr="00C873AC" w:rsidTr="00C873AC">
        <w:trPr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MAS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1.83 (1.20)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1.83 (1.04)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AC" w:rsidRPr="00C873AC" w:rsidRDefault="00C873AC">
            <w:pPr>
              <w:spacing w:line="480" w:lineRule="auto"/>
              <w:ind w:left="480" w:hangingChars="200" w:hanging="480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</w:p>
        </w:tc>
      </w:tr>
      <w:tr w:rsidR="00C873AC" w:rsidRPr="00C873AC" w:rsidTr="00C873AC">
        <w:trPr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proofErr w:type="spellStart"/>
            <w:r w:rsidRPr="00C873AC">
              <w:rPr>
                <w:rFonts w:ascii="Times New Roman" w:hAnsi="Times New Roman"/>
                <w:szCs w:val="24"/>
                <w:lang w:eastAsia="en-PH"/>
              </w:rPr>
              <w:t>Barthel’s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93.06 (10.45)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93.89 (10.51)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AC" w:rsidRPr="00C873AC" w:rsidRDefault="00C873AC">
            <w:pPr>
              <w:spacing w:line="480" w:lineRule="auto"/>
              <w:ind w:left="480" w:hangingChars="200" w:hanging="480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</w:p>
        </w:tc>
      </w:tr>
      <w:tr w:rsidR="00C873AC" w:rsidRPr="00C873AC" w:rsidTr="00C873AC">
        <w:trPr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NIHSS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3.28 (1.97)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3.56 (1.76)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AC" w:rsidRPr="00C873AC" w:rsidRDefault="00C873AC">
            <w:pPr>
              <w:spacing w:line="480" w:lineRule="auto"/>
              <w:ind w:left="480" w:hangingChars="200" w:hanging="480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</w:p>
        </w:tc>
      </w:tr>
      <w:tr w:rsidR="00C873AC" w:rsidRPr="00C873AC" w:rsidTr="00C873AC">
        <w:trPr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MP1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38.22 (12.24)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56.50 (15.09)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="480" w:hangingChars="200" w:hanging="480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&lt;0.001</w:t>
            </w:r>
          </w:p>
        </w:tc>
      </w:tr>
      <w:tr w:rsidR="00C873AC" w:rsidRPr="00C873AC" w:rsidTr="00C873AC">
        <w:trPr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MP2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51.22 (16.24)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Chars="-1" w:left="-2" w:firstLineChars="1" w:firstLine="2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70.94 (15.43)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AC" w:rsidRPr="00C873AC" w:rsidRDefault="00C873AC">
            <w:pPr>
              <w:spacing w:line="480" w:lineRule="auto"/>
              <w:ind w:left="480" w:hangingChars="200" w:hanging="480"/>
              <w:jc w:val="center"/>
              <w:rPr>
                <w:rFonts w:ascii="Times New Roman" w:eastAsia="DFKai-SB" w:hAnsi="Times New Roman" w:cs="Times New Roman"/>
                <w:szCs w:val="24"/>
                <w:lang w:eastAsia="en-PH"/>
              </w:rPr>
            </w:pPr>
            <w:r w:rsidRPr="00C873AC">
              <w:rPr>
                <w:rFonts w:ascii="Times New Roman" w:hAnsi="Times New Roman"/>
                <w:szCs w:val="24"/>
                <w:lang w:eastAsia="en-PH"/>
              </w:rPr>
              <w:t>&lt;0.001</w:t>
            </w:r>
          </w:p>
        </w:tc>
      </w:tr>
    </w:tbl>
    <w:p w:rsidR="00C873AC" w:rsidRPr="00C873AC" w:rsidRDefault="00C873AC" w:rsidP="00C873AC">
      <w:pPr>
        <w:snapToGrid w:val="0"/>
        <w:jc w:val="both"/>
        <w:rPr>
          <w:rFonts w:ascii="Times New Roman" w:eastAsia="DFKai-SB" w:hAnsi="Times New Roman" w:cs="Times New Roman"/>
          <w:szCs w:val="24"/>
          <w:lang w:eastAsia="ja-JP"/>
        </w:rPr>
      </w:pPr>
    </w:p>
    <w:p w:rsidR="00C873AC" w:rsidRPr="00C873AC" w:rsidRDefault="00C873AC" w:rsidP="00C873AC">
      <w:pPr>
        <w:snapToGrid w:val="0"/>
        <w:spacing w:line="480" w:lineRule="auto"/>
        <w:jc w:val="both"/>
        <w:rPr>
          <w:rFonts w:ascii="Times New Roman" w:hAnsi="Times New Roman"/>
          <w:szCs w:val="24"/>
        </w:rPr>
      </w:pPr>
      <w:r w:rsidRPr="00C873AC">
        <w:rPr>
          <w:rFonts w:ascii="Times New Roman" w:hAnsi="Times New Roman"/>
          <w:szCs w:val="24"/>
          <w:lang w:eastAsia="ja-JP"/>
        </w:rPr>
        <w:t>Abbreviations:</w:t>
      </w:r>
      <w:r w:rsidRPr="00C873AC">
        <w:rPr>
          <w:rFonts w:ascii="Times New Roman" w:hAnsi="Times New Roman"/>
          <w:szCs w:val="24"/>
        </w:rPr>
        <w:t xml:space="preserve"> </w:t>
      </w:r>
      <w:r w:rsidRPr="00C873AC">
        <w:rPr>
          <w:rFonts w:ascii="Times New Roman" w:hAnsi="Times New Roman"/>
          <w:szCs w:val="24"/>
          <w:lang w:eastAsia="ja-JP"/>
        </w:rPr>
        <w:t xml:space="preserve">TDQ, Taiwanese Depression Questionnaire; MRS, </w:t>
      </w:r>
      <w:bookmarkStart w:id="0" w:name="_GoBack"/>
      <w:r w:rsidRPr="00C873AC">
        <w:rPr>
          <w:rFonts w:ascii="Times New Roman" w:hAnsi="Times New Roman"/>
          <w:szCs w:val="24"/>
          <w:lang w:eastAsia="ja-JP"/>
        </w:rPr>
        <w:t>Modif</w:t>
      </w:r>
      <w:r w:rsidR="004B6747">
        <w:rPr>
          <w:rFonts w:ascii="Times New Roman" w:hAnsi="Times New Roman"/>
          <w:szCs w:val="24"/>
          <w:lang w:eastAsia="ja-JP"/>
        </w:rPr>
        <w:t>ied</w:t>
      </w:r>
      <w:r w:rsidRPr="00C873AC">
        <w:rPr>
          <w:rFonts w:ascii="Times New Roman" w:hAnsi="Times New Roman"/>
          <w:szCs w:val="24"/>
          <w:lang w:eastAsia="ja-JP"/>
        </w:rPr>
        <w:t xml:space="preserve"> </w:t>
      </w:r>
      <w:bookmarkEnd w:id="0"/>
      <w:r w:rsidRPr="00C873AC">
        <w:rPr>
          <w:rFonts w:ascii="Times New Roman" w:hAnsi="Times New Roman"/>
          <w:szCs w:val="24"/>
          <w:lang w:eastAsia="ja-JP"/>
        </w:rPr>
        <w:t>Rankin Scale; MAS,</w:t>
      </w:r>
      <w:r w:rsidRPr="00C873AC">
        <w:rPr>
          <w:rFonts w:ascii="Times New Roman" w:hAnsi="Times New Roman"/>
          <w:szCs w:val="24"/>
        </w:rPr>
        <w:t xml:space="preserve"> </w:t>
      </w:r>
      <w:r w:rsidRPr="00C873AC">
        <w:rPr>
          <w:rFonts w:ascii="Times New Roman" w:hAnsi="Times New Roman"/>
          <w:szCs w:val="24"/>
          <w:lang w:eastAsia="ja-JP"/>
        </w:rPr>
        <w:t xml:space="preserve">Modified Ashworth Scale; NIHSS, National Institutes of Health Stroke Scale; </w:t>
      </w:r>
      <w:proofErr w:type="spellStart"/>
      <w:r w:rsidRPr="00C873AC">
        <w:rPr>
          <w:rFonts w:ascii="Times New Roman" w:hAnsi="Times New Roman"/>
          <w:szCs w:val="24"/>
        </w:rPr>
        <w:t>Barthel’s</w:t>
      </w:r>
      <w:proofErr w:type="spellEnd"/>
      <w:r w:rsidRPr="00C873AC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r w:rsidRPr="00C873AC">
        <w:rPr>
          <w:rFonts w:ascii="Times New Roman" w:hAnsi="Times New Roman"/>
          <w:szCs w:val="24"/>
          <w:lang w:eastAsia="ja-JP"/>
        </w:rPr>
        <w:t>Barthel</w:t>
      </w:r>
      <w:proofErr w:type="spellEnd"/>
      <w:r w:rsidRPr="00C873AC">
        <w:rPr>
          <w:rFonts w:ascii="Times New Roman" w:hAnsi="Times New Roman"/>
          <w:szCs w:val="24"/>
          <w:lang w:eastAsia="ja-JP"/>
        </w:rPr>
        <w:t xml:space="preserve"> index; MP1, </w:t>
      </w:r>
      <w:r w:rsidRPr="00C873AC">
        <w:rPr>
          <w:rFonts w:ascii="Times New Roman" w:hAnsi="Times New Roman"/>
          <w:szCs w:val="24"/>
        </w:rPr>
        <w:t>muscle power of trunk flexor muscles</w:t>
      </w:r>
      <w:r w:rsidRPr="00C873AC">
        <w:rPr>
          <w:rFonts w:ascii="Times New Roman" w:hAnsi="Times New Roman"/>
          <w:szCs w:val="24"/>
          <w:lang w:eastAsia="ja-JP"/>
        </w:rPr>
        <w:t>; MP2,</w:t>
      </w:r>
      <w:r w:rsidRPr="00C873AC">
        <w:rPr>
          <w:rFonts w:ascii="Times New Roman" w:hAnsi="Times New Roman"/>
          <w:szCs w:val="24"/>
        </w:rPr>
        <w:t xml:space="preserve"> muscle power of rectus </w:t>
      </w:r>
      <w:proofErr w:type="spellStart"/>
      <w:r w:rsidRPr="00C873AC">
        <w:rPr>
          <w:rFonts w:ascii="Times New Roman" w:hAnsi="Times New Roman"/>
          <w:szCs w:val="24"/>
        </w:rPr>
        <w:t>femoris</w:t>
      </w:r>
      <w:proofErr w:type="spellEnd"/>
    </w:p>
    <w:p w:rsidR="00C873AC" w:rsidRDefault="00C873AC" w:rsidP="00C873AC">
      <w:pPr>
        <w:jc w:val="center"/>
        <w:rPr>
          <w:rFonts w:ascii="Times New Roman" w:hAnsi="Times New Roman"/>
          <w:b/>
          <w:sz w:val="32"/>
          <w:u w:val="single"/>
        </w:rPr>
      </w:pPr>
    </w:p>
    <w:p w:rsidR="0077310C" w:rsidRDefault="0077310C" w:rsidP="00C873AC">
      <w:pPr>
        <w:jc w:val="center"/>
        <w:rPr>
          <w:rFonts w:ascii="Times New Roman" w:hAnsi="Times New Roman"/>
          <w:b/>
          <w:sz w:val="32"/>
          <w:u w:val="single"/>
        </w:rPr>
      </w:pPr>
    </w:p>
    <w:p w:rsidR="0077310C" w:rsidRDefault="0077310C" w:rsidP="00C873AC">
      <w:pPr>
        <w:jc w:val="center"/>
        <w:rPr>
          <w:rFonts w:ascii="Times New Roman" w:hAnsi="Times New Roman"/>
          <w:b/>
          <w:sz w:val="32"/>
          <w:u w:val="single"/>
        </w:rPr>
      </w:pPr>
    </w:p>
    <w:p w:rsidR="0077310C" w:rsidRPr="00F40586" w:rsidRDefault="0077310C" w:rsidP="0077310C">
      <w:pPr>
        <w:rPr>
          <w:b/>
          <w:bCs/>
          <w:sz w:val="36"/>
        </w:rPr>
      </w:pPr>
      <w:r w:rsidRPr="00F40586">
        <w:rPr>
          <w:b/>
          <w:bCs/>
          <w:sz w:val="36"/>
        </w:rPr>
        <w:lastRenderedPageBreak/>
        <w:t>Adverse Events</w:t>
      </w:r>
    </w:p>
    <w:p w:rsidR="0077310C" w:rsidRDefault="0077310C" w:rsidP="0077310C">
      <w:pPr>
        <w:ind w:left="720"/>
      </w:pPr>
    </w:p>
    <w:p w:rsidR="0077310C" w:rsidRPr="00C873AC" w:rsidRDefault="0077310C" w:rsidP="0077310C">
      <w:pPr>
        <w:rPr>
          <w:rFonts w:ascii="Times New Roman" w:hAnsi="Times New Roman"/>
          <w:b/>
          <w:sz w:val="32"/>
          <w:u w:val="single"/>
        </w:rPr>
      </w:pPr>
      <w:r w:rsidRPr="0077310C">
        <w:rPr>
          <w:bCs/>
        </w:rPr>
        <w:t>There were no adverse events associated with this trial</w:t>
      </w:r>
    </w:p>
    <w:sectPr w:rsidR="0077310C" w:rsidRPr="00C873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61" w:rsidRDefault="00FE4561" w:rsidP="001345A5">
      <w:r>
        <w:separator/>
      </w:r>
    </w:p>
  </w:endnote>
  <w:endnote w:type="continuationSeparator" w:id="0">
    <w:p w:rsidR="00FE4561" w:rsidRDefault="00FE4561" w:rsidP="0013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3661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70B8" w:rsidRDefault="009570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74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74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70B8" w:rsidRDefault="009570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61" w:rsidRDefault="00FE4561" w:rsidP="001345A5">
      <w:r>
        <w:separator/>
      </w:r>
    </w:p>
  </w:footnote>
  <w:footnote w:type="continuationSeparator" w:id="0">
    <w:p w:rsidR="00FE4561" w:rsidRDefault="00FE4561" w:rsidP="00134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CC"/>
    <w:rsid w:val="00006248"/>
    <w:rsid w:val="001345A5"/>
    <w:rsid w:val="00207A91"/>
    <w:rsid w:val="004B6747"/>
    <w:rsid w:val="00653B1E"/>
    <w:rsid w:val="0077310C"/>
    <w:rsid w:val="007F0E83"/>
    <w:rsid w:val="00851382"/>
    <w:rsid w:val="009022E2"/>
    <w:rsid w:val="009129A9"/>
    <w:rsid w:val="009570B8"/>
    <w:rsid w:val="009C7C9D"/>
    <w:rsid w:val="00A21E2C"/>
    <w:rsid w:val="00C873AC"/>
    <w:rsid w:val="00E72410"/>
    <w:rsid w:val="00EE234D"/>
    <w:rsid w:val="00FD2D8A"/>
    <w:rsid w:val="00FE25CC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345A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4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345A5"/>
    <w:rPr>
      <w:sz w:val="20"/>
      <w:szCs w:val="20"/>
    </w:rPr>
  </w:style>
  <w:style w:type="table" w:styleId="TableGrid">
    <w:name w:val="Table Grid"/>
    <w:basedOn w:val="TableNormal"/>
    <w:uiPriority w:val="59"/>
    <w:rsid w:val="00C87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77310C"/>
    <w:pPr>
      <w:widowControl/>
    </w:pPr>
    <w:rPr>
      <w:rFonts w:ascii="Times New Roman" w:eastAsiaTheme="minorHAnsi" w:hAnsi="Times New Roman" w:cs="Times New Roman"/>
      <w:kern w:val="0"/>
      <w:szCs w:val="24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70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0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7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345A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4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345A5"/>
    <w:rPr>
      <w:sz w:val="20"/>
      <w:szCs w:val="20"/>
    </w:rPr>
  </w:style>
  <w:style w:type="table" w:styleId="TableGrid">
    <w:name w:val="Table Grid"/>
    <w:basedOn w:val="TableNormal"/>
    <w:uiPriority w:val="59"/>
    <w:rsid w:val="00C87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77310C"/>
    <w:pPr>
      <w:widowControl/>
    </w:pPr>
    <w:rPr>
      <w:rFonts w:ascii="Times New Roman" w:eastAsiaTheme="minorHAnsi" w:hAnsi="Times New Roman" w:cs="Times New Roman"/>
      <w:kern w:val="0"/>
      <w:szCs w:val="24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70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0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7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231F-6661-4D3B-9D15-2F5961C0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whiting</dc:creator>
  <cp:lastModifiedBy>Robin Packer, BioMed Central Ltd.</cp:lastModifiedBy>
  <cp:revision>5</cp:revision>
  <dcterms:created xsi:type="dcterms:W3CDTF">2016-09-02T09:28:00Z</dcterms:created>
  <dcterms:modified xsi:type="dcterms:W3CDTF">2016-09-07T14:40:00Z</dcterms:modified>
</cp:coreProperties>
</file>