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BE" w:rsidRPr="007D07BE" w:rsidRDefault="007D07BE" w:rsidP="005472DC">
      <w:pPr>
        <w:rPr>
          <w:rFonts w:ascii="Times New Roman" w:hAnsi="Times New Roman" w:cs="Times New Roman"/>
          <w:b/>
          <w:noProof/>
          <w:sz w:val="28"/>
          <w:szCs w:val="24"/>
          <w:lang w:val="en-GB" w:eastAsia="en-GB"/>
        </w:rPr>
      </w:pPr>
      <w:r w:rsidRPr="007D07BE">
        <w:rPr>
          <w:rFonts w:ascii="Times New Roman" w:hAnsi="Times New Roman" w:cs="Times New Roman"/>
          <w:b/>
          <w:noProof/>
          <w:sz w:val="28"/>
          <w:szCs w:val="24"/>
          <w:lang w:val="en-GB" w:eastAsia="en-GB"/>
        </w:rPr>
        <w:t>Participant Flow</w:t>
      </w:r>
      <w:bookmarkStart w:id="0" w:name="_GoBack"/>
      <w:bookmarkEnd w:id="0"/>
    </w:p>
    <w:p w:rsidR="007D07BE" w:rsidRDefault="007D07BE" w:rsidP="005472D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6120130" cy="6851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ipflow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5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7BE" w:rsidRDefault="007D07BE" w:rsidP="005472D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07BE" w:rsidRDefault="007D07BE" w:rsidP="005472D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07BE" w:rsidRDefault="007D07BE" w:rsidP="005472D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07BE" w:rsidRDefault="007D07BE" w:rsidP="005472D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07BE" w:rsidRDefault="007D07BE" w:rsidP="005472D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07BE" w:rsidRDefault="007D07BE" w:rsidP="005472D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07BE" w:rsidRDefault="007D07BE" w:rsidP="005472D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07BE" w:rsidRPr="007D07BE" w:rsidRDefault="007D07BE" w:rsidP="005472DC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Baseline Characteristics</w:t>
      </w:r>
    </w:p>
    <w:p w:rsidR="005472DC" w:rsidRPr="005472DC" w:rsidRDefault="005472DC" w:rsidP="005472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472DC">
        <w:rPr>
          <w:rFonts w:ascii="Times New Roman" w:hAnsi="Times New Roman" w:cs="Times New Roman"/>
          <w:sz w:val="24"/>
          <w:szCs w:val="24"/>
          <w:lang w:val="en-US"/>
        </w:rPr>
        <w:t>Baseline characteristics of participants (n=21)</w:t>
      </w:r>
    </w:p>
    <w:tbl>
      <w:tblPr>
        <w:tblW w:w="78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80"/>
        <w:gridCol w:w="3960"/>
      </w:tblGrid>
      <w:tr w:rsidR="005472DC" w:rsidRPr="006F2261" w:rsidTr="005472DC">
        <w:tc>
          <w:tcPr>
            <w:tcW w:w="3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Variables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Mean ± SD  /</w:t>
            </w:r>
            <w:r w:rsidR="003532AD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</w:t>
            </w: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Median (range)</w:t>
            </w:r>
          </w:p>
        </w:tc>
      </w:tr>
      <w:tr w:rsidR="005472DC" w:rsidRPr="005472DC" w:rsidTr="005472DC">
        <w:tc>
          <w:tcPr>
            <w:tcW w:w="38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2670FF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Age</w:t>
            </w:r>
            <w:r w:rsidR="006F2261"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(</w:t>
            </w:r>
            <w:r w:rsidR="006F22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years)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45.</w:t>
            </w:r>
            <w:r w:rsidR="00B15F6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3</w:t>
            </w: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 ± 9.</w:t>
            </w:r>
            <w:r w:rsidR="00B15F6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2</w:t>
            </w: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 / 46 (23-60)</w:t>
            </w:r>
          </w:p>
        </w:tc>
      </w:tr>
      <w:tr w:rsidR="005472DC" w:rsidRPr="005472DC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2670FF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vertAlign w:val="superscript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BMI</w:t>
            </w:r>
            <w:r w:rsidR="006F22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 (kg/m</w:t>
            </w:r>
            <w:r w:rsidR="006F2261">
              <w:rPr>
                <w:rFonts w:ascii="Times New Roman" w:eastAsia="Times New Roman" w:hAnsi="Times New Roman" w:cs="Times New Roman"/>
                <w:color w:val="000000" w:themeColor="text1"/>
                <w:kern w:val="24"/>
                <w:vertAlign w:val="superscript"/>
                <w:lang w:eastAsia="da-DK"/>
              </w:rPr>
              <w:t>2)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25.</w:t>
            </w:r>
            <w:r w:rsidR="00B15F6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3</w:t>
            </w: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 ± 4.7</w:t>
            </w: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ab/>
            </w:r>
          </w:p>
        </w:tc>
      </w:tr>
      <w:tr w:rsidR="005472DC" w:rsidRPr="005472DC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Cancer stage</w:t>
            </w:r>
            <w:r w:rsidR="006F22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 </w:t>
            </w:r>
            <w:r w:rsidR="006F2261" w:rsidRPr="002670FF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eastAsia="da-DK"/>
              </w:rPr>
              <w:t>n (%)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</w:tr>
      <w:tr w:rsidR="005472DC" w:rsidRPr="005472DC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    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15 (71)</w:t>
            </w:r>
          </w:p>
        </w:tc>
      </w:tr>
      <w:tr w:rsidR="005472DC" w:rsidRPr="005472DC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    lll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  6 (2</w:t>
            </w:r>
            <w:r w:rsidR="004A55F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9</w:t>
            </w: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)</w:t>
            </w:r>
          </w:p>
        </w:tc>
      </w:tr>
      <w:tr w:rsidR="00A34194" w:rsidRPr="00A34194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4194" w:rsidRPr="005472DC" w:rsidRDefault="00A34194" w:rsidP="0077426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Tumor size (mm)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4194" w:rsidRPr="00A34194" w:rsidRDefault="00A34194" w:rsidP="007742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</w:pPr>
            <w:r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21.5 ± 12.9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</w:t>
            </w:r>
            <w:r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</w:t>
            </w:r>
            <w:r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18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7-62)</w:t>
            </w:r>
          </w:p>
        </w:tc>
      </w:tr>
      <w:tr w:rsidR="005472DC" w:rsidRPr="00A34194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A34194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Breast surgery</w:t>
            </w:r>
            <w:r w:rsidR="006F2261"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</w:t>
            </w:r>
            <w:r w:rsidR="006F2261" w:rsidRPr="00A34194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da-DK"/>
              </w:rPr>
              <w:t>n (%)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A34194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</w:p>
        </w:tc>
      </w:tr>
      <w:tr w:rsidR="005472DC" w:rsidRPr="00A34194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A34194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   Lumpectomy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A34194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8 (38)</w:t>
            </w:r>
          </w:p>
        </w:tc>
      </w:tr>
      <w:tr w:rsidR="005472DC" w:rsidRPr="00A34194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A34194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   Mastectomy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A34194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13 (6</w:t>
            </w:r>
            <w:r w:rsidR="004A55F3"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2</w:t>
            </w:r>
            <w:r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)</w:t>
            </w:r>
          </w:p>
        </w:tc>
      </w:tr>
      <w:tr w:rsidR="005472DC" w:rsidRPr="00A34194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2670FF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Surgery on dominant side</w:t>
            </w:r>
            <w:r w:rsidR="006F2261"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n</w:t>
            </w:r>
            <w:r w:rsidR="006F22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</w:t>
            </w:r>
            <w:r w:rsidR="006F2261" w:rsidRPr="002670FF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da-DK"/>
              </w:rPr>
              <w:t>(%)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A34194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11 (52)</w:t>
            </w:r>
          </w:p>
        </w:tc>
      </w:tr>
      <w:tr w:rsidR="005472DC" w:rsidRPr="005472DC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6F2261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Axillary lymph n</w:t>
            </w:r>
            <w:r w:rsidR="005472DC" w:rsidRPr="00A34194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o</w:t>
            </w:r>
            <w:r w:rsidR="005472DC"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des removed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21.7 ± 7.8</w:t>
            </w: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ab/>
            </w:r>
          </w:p>
        </w:tc>
      </w:tr>
      <w:tr w:rsidR="005472DC" w:rsidRPr="005472DC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2670FF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vertAlign w:val="superscript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Metastatic </w:t>
            </w:r>
            <w:r w:rsidR="006F22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lymph </w:t>
            </w: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nodes</w:t>
            </w:r>
            <w:r w:rsidR="007A72BC">
              <w:rPr>
                <w:rFonts w:ascii="Times New Roman" w:eastAsia="Times New Roman" w:hAnsi="Times New Roman" w:cs="Times New Roman"/>
                <w:color w:val="000000" w:themeColor="text1"/>
                <w:kern w:val="24"/>
                <w:vertAlign w:val="superscript"/>
                <w:lang w:eastAsia="da-DK"/>
              </w:rPr>
              <w:t>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5.</w:t>
            </w:r>
            <w:r w:rsidR="004A55F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7</w:t>
            </w: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 ± 7 / 2 (1-25) </w:t>
            </w:r>
          </w:p>
        </w:tc>
      </w:tr>
      <w:tr w:rsidR="005472DC" w:rsidRPr="005472DC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Seroma drainage</w:t>
            </w:r>
            <w:r w:rsidR="006F22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 </w:t>
            </w:r>
            <w:r w:rsidR="006F2261" w:rsidRPr="002670FF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eastAsia="da-DK"/>
              </w:rPr>
              <w:t>n (%)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 5.</w:t>
            </w:r>
            <w:r w:rsidR="004A55F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5</w:t>
            </w: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 ± 3.4</w:t>
            </w:r>
          </w:p>
        </w:tc>
      </w:tr>
      <w:tr w:rsidR="005472DC" w:rsidRPr="005472DC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Chemotherapy</w:t>
            </w:r>
            <w:r w:rsidR="006F22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 xml:space="preserve"> </w:t>
            </w:r>
            <w:r w:rsidR="006F2261" w:rsidRPr="002670FF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eastAsia="da-DK"/>
              </w:rPr>
              <w:t>n (%)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</w:tr>
      <w:tr w:rsidR="005472DC" w:rsidRPr="005472DC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2670FF" w:rsidRDefault="002670FF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3-w</w:t>
            </w:r>
            <w:r w:rsidR="007A72BC"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kly </w:t>
            </w:r>
            <w:r w:rsidR="005472DC"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CE</w:t>
            </w:r>
            <w:r w:rsidR="007A72BC"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x</w:t>
            </w:r>
            <w:r w:rsidR="008B423E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</w:t>
            </w:r>
            <w:r w:rsidR="005472DC"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3</w:t>
            </w:r>
            <w:r w:rsidR="00EB5629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-</w:t>
            </w:r>
            <w:r w:rsidR="00EB5629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&gt;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w</w:t>
            </w:r>
            <w:r w:rsidR="007A72BC"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kly</w:t>
            </w:r>
            <w:proofErr w:type="spellEnd"/>
            <w:r w:rsidR="007A72BC"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</w:t>
            </w:r>
            <w:proofErr w:type="spellStart"/>
            <w:r w:rsidR="007A72BC"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docetaxel</w:t>
            </w:r>
            <w:proofErr w:type="spellEnd"/>
            <w:r w:rsidR="007A72B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x 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10 (4</w:t>
            </w:r>
            <w:r w:rsidR="00ED5208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8</w:t>
            </w:r>
            <w:r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da-DK"/>
              </w:rPr>
              <w:t>)</w:t>
            </w:r>
          </w:p>
        </w:tc>
      </w:tr>
      <w:tr w:rsidR="005472DC" w:rsidRPr="007A72BC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5472DC" w:rsidRDefault="002670FF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3-wkly CE x 3 </w:t>
            </w:r>
            <w:r w:rsidR="008B423E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-&gt;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</w:t>
            </w:r>
            <w:r w:rsidR="00EB5629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w</w:t>
            </w:r>
            <w:r w:rsidR="007A72B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kly</w:t>
            </w:r>
            <w:proofErr w:type="spellEnd"/>
            <w:r w:rsidR="007A72B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paclitaxel x 9</w:t>
            </w:r>
            <w:r w:rsidR="005472DC" w:rsidRPr="005472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2670FF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11 (52)</w:t>
            </w:r>
          </w:p>
        </w:tc>
      </w:tr>
      <w:tr w:rsidR="005472DC" w:rsidRPr="007A72BC" w:rsidTr="005472DC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2670FF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Axillary webbing at screening</w:t>
            </w:r>
            <w:r w:rsidR="006F226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</w:t>
            </w:r>
            <w:r w:rsidR="006F2261" w:rsidRPr="002670FF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da-DK"/>
              </w:rPr>
              <w:t>n (%)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2670FF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8 (38)</w:t>
            </w:r>
          </w:p>
        </w:tc>
      </w:tr>
      <w:tr w:rsidR="005472DC" w:rsidRPr="007A72BC" w:rsidTr="005472DC"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2670FF" w:rsidRDefault="005472DC" w:rsidP="0077426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L-</w:t>
            </w:r>
            <w:proofErr w:type="spellStart"/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>Dex</w:t>
            </w:r>
            <w:proofErr w:type="spellEnd"/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 at screening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2DC" w:rsidRPr="002670FF" w:rsidRDefault="005472DC" w:rsidP="0077426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en-US" w:eastAsia="da-DK"/>
              </w:rPr>
              <w:t xml:space="preserve">-0.08 ± 2.23                                                                     </w:t>
            </w:r>
          </w:p>
        </w:tc>
      </w:tr>
    </w:tbl>
    <w:p w:rsidR="005472DC" w:rsidRDefault="005472DC" w:rsidP="005472DC">
      <w:pPr>
        <w:spacing w:after="0" w:line="240" w:lineRule="auto"/>
        <w:rPr>
          <w:lang w:val="en-US"/>
        </w:rPr>
      </w:pPr>
    </w:p>
    <w:p w:rsidR="005472DC" w:rsidRPr="00A31A18" w:rsidRDefault="005472DC" w:rsidP="005472DC">
      <w:pPr>
        <w:spacing w:after="0" w:line="480" w:lineRule="auto"/>
        <w:rPr>
          <w:rFonts w:ascii="Times New Roman" w:hAnsi="Times New Roman" w:cs="Times New Roman"/>
          <w:lang w:val="en-US"/>
        </w:rPr>
      </w:pPr>
      <w:r w:rsidRPr="00A31A18">
        <w:rPr>
          <w:rFonts w:ascii="Times New Roman" w:hAnsi="Times New Roman" w:cs="Times New Roman"/>
          <w:lang w:val="en-US"/>
        </w:rPr>
        <w:t>Abbreviations: CE (</w:t>
      </w:r>
      <w:r w:rsidR="002670FF">
        <w:rPr>
          <w:rFonts w:ascii="Times New Roman" w:hAnsi="Times New Roman" w:cs="Times New Roman"/>
          <w:lang w:val="en-US"/>
        </w:rPr>
        <w:t xml:space="preserve">cyclophosphamide </w:t>
      </w:r>
      <w:r w:rsidRPr="00A31A18">
        <w:rPr>
          <w:rFonts w:ascii="Times New Roman" w:hAnsi="Times New Roman" w:cs="Times New Roman"/>
          <w:lang w:val="en-US"/>
        </w:rPr>
        <w:t xml:space="preserve">and </w:t>
      </w:r>
      <w:proofErr w:type="spellStart"/>
      <w:r w:rsidRPr="00A31A18">
        <w:rPr>
          <w:rFonts w:ascii="Times New Roman" w:hAnsi="Times New Roman" w:cs="Times New Roman"/>
          <w:lang w:val="en-US"/>
        </w:rPr>
        <w:t>epirubicin</w:t>
      </w:r>
      <w:proofErr w:type="spellEnd"/>
      <w:r w:rsidRPr="00A31A18">
        <w:rPr>
          <w:rFonts w:ascii="Times New Roman" w:hAnsi="Times New Roman" w:cs="Times New Roman"/>
          <w:lang w:val="en-US"/>
        </w:rPr>
        <w:t>)</w:t>
      </w:r>
    </w:p>
    <w:p w:rsidR="005472DC" w:rsidRPr="00A31A18" w:rsidRDefault="005472DC" w:rsidP="005472DC">
      <w:pPr>
        <w:spacing w:after="0" w:line="480" w:lineRule="auto"/>
        <w:rPr>
          <w:rFonts w:ascii="Times New Roman" w:hAnsi="Times New Roman" w:cs="Times New Roman"/>
          <w:lang w:val="en-US"/>
        </w:rPr>
      </w:pPr>
      <w:r w:rsidRPr="002670FF">
        <w:rPr>
          <w:rFonts w:ascii="Times New Roman" w:hAnsi="Times New Roman" w:cs="Times New Roman"/>
          <w:vertAlign w:val="superscript"/>
          <w:lang w:val="en-US"/>
        </w:rPr>
        <w:t>a</w:t>
      </w:r>
      <w:r w:rsidRPr="00A31A18">
        <w:rPr>
          <w:rFonts w:ascii="Times New Roman" w:hAnsi="Times New Roman" w:cs="Times New Roman"/>
          <w:lang w:val="en-US"/>
        </w:rPr>
        <w:t xml:space="preserve">) </w:t>
      </w:r>
      <w:r w:rsidR="002670FF">
        <w:rPr>
          <w:rFonts w:ascii="Times New Roman" w:hAnsi="Times New Roman" w:cs="Times New Roman"/>
          <w:lang w:val="en-US"/>
        </w:rPr>
        <w:t xml:space="preserve">micro- and </w:t>
      </w:r>
      <w:proofErr w:type="spellStart"/>
      <w:r w:rsidR="002670FF">
        <w:rPr>
          <w:rFonts w:ascii="Times New Roman" w:hAnsi="Times New Roman" w:cs="Times New Roman"/>
          <w:lang w:val="en-US"/>
        </w:rPr>
        <w:t>macrometastase</w:t>
      </w:r>
      <w:r w:rsidR="007A72BC">
        <w:rPr>
          <w:rFonts w:ascii="Times New Roman" w:hAnsi="Times New Roman" w:cs="Times New Roman"/>
          <w:lang w:val="en-US"/>
        </w:rPr>
        <w:t>s</w:t>
      </w:r>
      <w:proofErr w:type="spellEnd"/>
      <w:r w:rsidR="007A72BC">
        <w:rPr>
          <w:rFonts w:ascii="Times New Roman" w:hAnsi="Times New Roman" w:cs="Times New Roman"/>
          <w:lang w:val="en-US"/>
        </w:rPr>
        <w:t xml:space="preserve"> </w:t>
      </w:r>
    </w:p>
    <w:p w:rsidR="00774260" w:rsidRDefault="00774260" w:rsidP="00774260">
      <w:pPr>
        <w:jc w:val="both"/>
        <w:rPr>
          <w:rFonts w:ascii="Times New Roman" w:hAnsi="Times New Roman" w:cs="Times New Roman"/>
          <w:lang w:val="en-US"/>
        </w:rPr>
      </w:pPr>
    </w:p>
    <w:p w:rsidR="00774260" w:rsidRDefault="00774260" w:rsidP="00774260">
      <w:pPr>
        <w:jc w:val="both"/>
        <w:rPr>
          <w:rFonts w:ascii="Times New Roman" w:hAnsi="Times New Roman" w:cs="Times New Roman"/>
          <w:lang w:val="en-US"/>
        </w:rPr>
      </w:pPr>
    </w:p>
    <w:p w:rsidR="00774260" w:rsidRDefault="00774260" w:rsidP="00774260">
      <w:pPr>
        <w:jc w:val="both"/>
        <w:rPr>
          <w:rFonts w:ascii="Times New Roman" w:hAnsi="Times New Roman" w:cs="Times New Roman"/>
          <w:lang w:val="en-US"/>
        </w:rPr>
      </w:pPr>
    </w:p>
    <w:p w:rsidR="00774260" w:rsidRDefault="00774260" w:rsidP="00774260">
      <w:pPr>
        <w:jc w:val="both"/>
        <w:rPr>
          <w:rFonts w:ascii="Times New Roman" w:hAnsi="Times New Roman" w:cs="Times New Roman"/>
          <w:lang w:val="en-US"/>
        </w:rPr>
      </w:pPr>
    </w:p>
    <w:p w:rsidR="00774260" w:rsidRDefault="00774260" w:rsidP="00774260">
      <w:pPr>
        <w:jc w:val="both"/>
        <w:rPr>
          <w:rFonts w:ascii="Times New Roman" w:hAnsi="Times New Roman" w:cs="Times New Roman"/>
          <w:lang w:val="en-US"/>
        </w:rPr>
      </w:pPr>
    </w:p>
    <w:p w:rsidR="00774260" w:rsidRDefault="00774260" w:rsidP="00774260">
      <w:pPr>
        <w:jc w:val="both"/>
        <w:rPr>
          <w:rFonts w:ascii="Times New Roman" w:hAnsi="Times New Roman" w:cs="Times New Roman"/>
          <w:lang w:val="en-US"/>
        </w:rPr>
      </w:pPr>
    </w:p>
    <w:p w:rsidR="00774260" w:rsidRDefault="00774260" w:rsidP="00774260">
      <w:pPr>
        <w:jc w:val="both"/>
        <w:rPr>
          <w:rFonts w:ascii="Times New Roman" w:hAnsi="Times New Roman" w:cs="Times New Roman"/>
          <w:lang w:val="en-US"/>
        </w:rPr>
      </w:pPr>
    </w:p>
    <w:p w:rsidR="00774260" w:rsidRPr="007D07BE" w:rsidRDefault="007D07BE" w:rsidP="00774260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7D07BE">
        <w:rPr>
          <w:rFonts w:ascii="Times New Roman" w:hAnsi="Times New Roman" w:cs="Times New Roman"/>
          <w:b/>
          <w:sz w:val="28"/>
          <w:lang w:val="en-US"/>
        </w:rPr>
        <w:lastRenderedPageBreak/>
        <w:t>Outcome Measures</w:t>
      </w:r>
    </w:p>
    <w:p w:rsidR="00774260" w:rsidRDefault="00774260" w:rsidP="00774260">
      <w:pPr>
        <w:jc w:val="both"/>
        <w:rPr>
          <w:rFonts w:ascii="Times New Roman" w:hAnsi="Times New Roman" w:cs="Times New Roman"/>
          <w:lang w:val="en-US"/>
        </w:rPr>
      </w:pPr>
      <w:r w:rsidRPr="00567940">
        <w:rPr>
          <w:rFonts w:ascii="Times New Roman" w:hAnsi="Times New Roman" w:cs="Times New Roman"/>
          <w:lang w:val="en-US"/>
        </w:rPr>
        <w:t>Equivalence between</w:t>
      </w:r>
      <w:r>
        <w:rPr>
          <w:rFonts w:ascii="Times New Roman" w:hAnsi="Times New Roman" w:cs="Times New Roman"/>
          <w:lang w:val="en-US"/>
        </w:rPr>
        <w:t xml:space="preserve"> resistance exercise loads</w:t>
      </w:r>
      <w:r w:rsidRPr="00567940">
        <w:rPr>
          <w:rFonts w:ascii="Times New Roman" w:hAnsi="Times New Roman" w:cs="Times New Roman"/>
          <w:lang w:val="en-US"/>
        </w:rPr>
        <w:t xml:space="preserve"> for all outcomes (n=17)</w:t>
      </w:r>
      <w:r>
        <w:rPr>
          <w:rFonts w:ascii="Times New Roman" w:hAnsi="Times New Roman" w:cs="Times New Roman"/>
          <w:lang w:val="en-US"/>
        </w:rPr>
        <w:t xml:space="preserve"> </w:t>
      </w:r>
    </w:p>
    <w:tbl>
      <w:tblPr>
        <w:tblW w:w="92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80"/>
        <w:gridCol w:w="2600"/>
        <w:gridCol w:w="609"/>
        <w:gridCol w:w="3869"/>
      </w:tblGrid>
      <w:tr w:rsidR="00774260" w:rsidRPr="000244BE" w:rsidTr="002C19E5">
        <w:trPr>
          <w:trHeight w:val="414"/>
        </w:trPr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4260" w:rsidRPr="00EE702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4260" w:rsidRPr="000244BE" w:rsidRDefault="00774260" w:rsidP="007742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da-DK"/>
              </w:rPr>
              <w:t>Estimated mean difference</w:t>
            </w:r>
            <w:r w:rsidRPr="000244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7"/>
                <w:sz w:val="18"/>
                <w:szCs w:val="18"/>
                <w:vertAlign w:val="superscript"/>
                <w:lang w:eastAsia="da-DK"/>
              </w:rPr>
              <w:t xml:space="preserve">b </w:t>
            </w:r>
          </w:p>
        </w:tc>
        <w:tc>
          <w:tcPr>
            <w:tcW w:w="38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4260" w:rsidRPr="000244BE" w:rsidRDefault="00774260" w:rsidP="007742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da-DK"/>
              </w:rPr>
              <w:t>E</w:t>
            </w:r>
            <w:r w:rsidRPr="000244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da-DK"/>
              </w:rPr>
              <w:t>quivalence 90% CI</w:t>
            </w:r>
          </w:p>
        </w:tc>
      </w:tr>
      <w:tr w:rsidR="00774260" w:rsidRPr="000244BE" w:rsidTr="002C19E5">
        <w:trPr>
          <w:trHeight w:val="251"/>
        </w:trPr>
        <w:tc>
          <w:tcPr>
            <w:tcW w:w="9258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4260" w:rsidRPr="000244B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L-Dex (±3.0)</w:t>
            </w: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7"/>
                <w:sz w:val="18"/>
                <w:szCs w:val="18"/>
                <w:vertAlign w:val="superscript"/>
                <w:lang w:eastAsia="da-DK"/>
              </w:rPr>
              <w:t>a</w:t>
            </w:r>
          </w:p>
        </w:tc>
      </w:tr>
      <w:tr w:rsidR="00774260" w:rsidRPr="000244BE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0244B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Post- 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-0.97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-2.09 to 0.16</w:t>
            </w:r>
          </w:p>
        </w:tc>
      </w:tr>
      <w:tr w:rsidR="00774260" w:rsidRPr="000244BE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0244B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24-</w:t>
            </w: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hrs Post-exercise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-0,14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-1.63 to 1.35</w:t>
            </w:r>
          </w:p>
        </w:tc>
      </w:tr>
      <w:tr w:rsidR="00774260" w:rsidRPr="000244BE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0244B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72-</w:t>
            </w: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hrs Post-exercise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-1.00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da-DK"/>
              </w:rPr>
              <w:t>-3.17 to 1.17</w:t>
            </w:r>
            <w:r w:rsidRPr="00024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7"/>
                <w:sz w:val="18"/>
                <w:szCs w:val="18"/>
                <w:vertAlign w:val="superscript"/>
                <w:lang w:eastAsia="da-DK"/>
              </w:rPr>
              <w:t>c</w:t>
            </w:r>
          </w:p>
        </w:tc>
      </w:tr>
      <w:tr w:rsidR="00774260" w:rsidRPr="00774260" w:rsidTr="002C19E5">
        <w:trPr>
          <w:trHeight w:val="217"/>
        </w:trPr>
        <w:tc>
          <w:tcPr>
            <w:tcW w:w="9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4260" w:rsidRPr="002670FF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Inter-arm volume % difference (±3.0)</w:t>
            </w: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7"/>
                <w:sz w:val="18"/>
                <w:szCs w:val="18"/>
                <w:vertAlign w:val="superscript"/>
                <w:lang w:val="en-US" w:eastAsia="da-DK"/>
              </w:rPr>
              <w:t>a</w:t>
            </w:r>
          </w:p>
        </w:tc>
      </w:tr>
      <w:tr w:rsidR="00774260" w:rsidRPr="000244BE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0244B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Post- 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0,21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-0.89 to 1.31</w:t>
            </w:r>
          </w:p>
        </w:tc>
      </w:tr>
      <w:tr w:rsidR="00774260" w:rsidRPr="000244BE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0244B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24-</w:t>
            </w: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hrs Post-exercise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1,09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0.41 to 1.78</w:t>
            </w:r>
          </w:p>
        </w:tc>
      </w:tr>
      <w:tr w:rsidR="00774260" w:rsidRPr="000244BE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0244B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72-</w:t>
            </w: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hrs Post-exercise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0,96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-0.09 to 2.02</w:t>
            </w:r>
          </w:p>
        </w:tc>
      </w:tr>
      <w:tr w:rsidR="00774260" w:rsidRPr="00774260" w:rsidTr="002C19E5">
        <w:trPr>
          <w:trHeight w:val="246"/>
        </w:trPr>
        <w:tc>
          <w:tcPr>
            <w:tcW w:w="9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4260" w:rsidRPr="002670FF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Inter-arm difference Pain (±1.0)</w:t>
            </w: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7"/>
                <w:sz w:val="18"/>
                <w:szCs w:val="18"/>
                <w:vertAlign w:val="superscript"/>
                <w:lang w:val="en-US" w:eastAsia="da-DK"/>
              </w:rPr>
              <w:t xml:space="preserve">a </w:t>
            </w:r>
          </w:p>
        </w:tc>
      </w:tr>
      <w:tr w:rsidR="00774260" w:rsidRPr="000244BE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0244B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Post- 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-0.43 to 0.43</w:t>
            </w:r>
          </w:p>
        </w:tc>
      </w:tr>
      <w:tr w:rsidR="00774260" w:rsidRPr="000244BE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0244B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24-</w:t>
            </w: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hrs Post-exercise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-0.06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-0.58 to 0.46</w:t>
            </w:r>
          </w:p>
        </w:tc>
      </w:tr>
      <w:tr w:rsidR="00774260" w:rsidRPr="000244BE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0244B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72-</w:t>
            </w: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hrs Post-exercise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-0,06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-0.61 to 0.49</w:t>
            </w:r>
          </w:p>
        </w:tc>
      </w:tr>
      <w:tr w:rsidR="00774260" w:rsidRPr="00774260" w:rsidTr="002C19E5">
        <w:trPr>
          <w:trHeight w:val="461"/>
        </w:trPr>
        <w:tc>
          <w:tcPr>
            <w:tcW w:w="9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4260" w:rsidRPr="002670FF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Inter-arm difference Heaviness</w:t>
            </w: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 xml:space="preserve"> </w:t>
            </w: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(±1.0)</w:t>
            </w:r>
            <w:r w:rsidRPr="002670FF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7"/>
                <w:sz w:val="18"/>
                <w:szCs w:val="18"/>
                <w:vertAlign w:val="superscript"/>
                <w:lang w:val="en-US" w:eastAsia="da-DK"/>
              </w:rPr>
              <w:t xml:space="preserve">a </w:t>
            </w:r>
          </w:p>
        </w:tc>
      </w:tr>
      <w:tr w:rsidR="00774260" w:rsidRPr="000244BE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0244B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Post- 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0,24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244B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-0.23 to 0.70</w:t>
            </w:r>
          </w:p>
        </w:tc>
      </w:tr>
      <w:tr w:rsidR="00774260" w:rsidRPr="00443173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0244B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24-</w:t>
            </w: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hrs Post-exercise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0,18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44317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32 to 0.67</w:t>
            </w:r>
          </w:p>
        </w:tc>
      </w:tr>
      <w:tr w:rsidR="00774260" w:rsidRPr="00443173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443173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72-</w:t>
            </w: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hrs Post-exercise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44317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0,24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44317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-0.38 to 0.85</w:t>
            </w:r>
          </w:p>
        </w:tc>
      </w:tr>
      <w:tr w:rsidR="00774260" w:rsidRPr="00774260" w:rsidTr="002C19E5">
        <w:trPr>
          <w:trHeight w:val="267"/>
        </w:trPr>
        <w:tc>
          <w:tcPr>
            <w:tcW w:w="9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4260" w:rsidRPr="00443173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Inter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-</w:t>
            </w: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 xml:space="preserve">arm difference Tightness </w:t>
            </w: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(±1.0)</w:t>
            </w: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7"/>
                <w:sz w:val="18"/>
                <w:szCs w:val="18"/>
                <w:vertAlign w:val="superscript"/>
                <w:lang w:val="en-US" w:eastAsia="da-DK"/>
              </w:rPr>
              <w:t xml:space="preserve">a </w:t>
            </w:r>
          </w:p>
        </w:tc>
      </w:tr>
      <w:tr w:rsidR="00774260" w:rsidRPr="00443173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443173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Post- 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-0,06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-0.45 to 0.34</w:t>
            </w:r>
          </w:p>
        </w:tc>
      </w:tr>
      <w:tr w:rsidR="00774260" w:rsidRPr="00443173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443173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24-</w:t>
            </w: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hrs Post-exercise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-0.11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-0.50 to 0.27</w:t>
            </w:r>
          </w:p>
        </w:tc>
      </w:tr>
      <w:tr w:rsidR="00774260" w:rsidRPr="00443173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443173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72-</w:t>
            </w: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hrs Post-exercise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0.20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-0.37 to 0.7</w:t>
            </w:r>
            <w:r w:rsidRPr="0044317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7</w:t>
            </w:r>
          </w:p>
        </w:tc>
      </w:tr>
      <w:tr w:rsidR="00774260" w:rsidRPr="00774260" w:rsidTr="002C19E5">
        <w:trPr>
          <w:trHeight w:val="297"/>
        </w:trPr>
        <w:tc>
          <w:tcPr>
            <w:tcW w:w="9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4260" w:rsidRPr="00443173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Inter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-</w:t>
            </w: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 xml:space="preserve">arm difference Swelling </w:t>
            </w: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(±1.0)</w:t>
            </w: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7"/>
                <w:sz w:val="18"/>
                <w:szCs w:val="18"/>
                <w:vertAlign w:val="superscript"/>
                <w:lang w:val="en-US" w:eastAsia="da-DK"/>
              </w:rPr>
              <w:t>a</w:t>
            </w: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 xml:space="preserve"> </w:t>
            </w:r>
          </w:p>
        </w:tc>
      </w:tr>
      <w:tr w:rsidR="00774260" w:rsidRPr="00443173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443173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Post- 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44317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0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44317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-0.33 to 0.33</w:t>
            </w:r>
          </w:p>
        </w:tc>
      </w:tr>
      <w:tr w:rsidR="00774260" w:rsidRPr="00443173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0244BE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24-</w:t>
            </w: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hrs Post</w:t>
            </w:r>
            <w:r w:rsidRPr="000244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da-DK"/>
              </w:rPr>
              <w:t>-exercise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0244BE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44317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33 to 0.33</w:t>
            </w:r>
          </w:p>
        </w:tc>
      </w:tr>
      <w:tr w:rsidR="00774260" w:rsidRPr="00443173" w:rsidTr="002C19E5">
        <w:trPr>
          <w:trHeight w:val="392"/>
        </w:trPr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260" w:rsidRPr="00443173" w:rsidRDefault="00774260" w:rsidP="007742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72-</w:t>
            </w:r>
            <w:r w:rsidRPr="004431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-US" w:eastAsia="da-DK"/>
              </w:rPr>
              <w:t>hrs Post-exercise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44317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0.06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74260" w:rsidRPr="00443173" w:rsidRDefault="00774260" w:rsidP="00774260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44317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da-DK"/>
              </w:rPr>
              <w:t>-0.42 to 0.54</w:t>
            </w:r>
          </w:p>
        </w:tc>
      </w:tr>
    </w:tbl>
    <w:p w:rsidR="00774260" w:rsidRPr="00567940" w:rsidRDefault="00774260" w:rsidP="00774260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02489F">
        <w:rPr>
          <w:rFonts w:ascii="Times New Roman" w:hAnsi="Times New Roman" w:cs="Times New Roman"/>
          <w:sz w:val="18"/>
          <w:szCs w:val="18"/>
          <w:lang w:val="en-US"/>
        </w:rPr>
        <w:t>L-</w:t>
      </w:r>
      <w:proofErr w:type="spellStart"/>
      <w:r w:rsidRPr="0002489F">
        <w:rPr>
          <w:rFonts w:ascii="Times New Roman" w:hAnsi="Times New Roman" w:cs="Times New Roman"/>
          <w:sz w:val="18"/>
          <w:szCs w:val="18"/>
          <w:lang w:val="en-US"/>
        </w:rPr>
        <w:t>Dex</w:t>
      </w:r>
      <w:proofErr w:type="spellEnd"/>
      <w:r w:rsidRPr="0002489F">
        <w:rPr>
          <w:rFonts w:ascii="Times New Roman" w:hAnsi="Times New Roman" w:cs="Times New Roman"/>
          <w:sz w:val="18"/>
          <w:szCs w:val="18"/>
          <w:lang w:val="en-US"/>
        </w:rPr>
        <w:t xml:space="preserve"> primary outcome.</w:t>
      </w:r>
      <w:proofErr w:type="gramEnd"/>
      <w:r w:rsidRPr="0002489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Pr="00720767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a</w:t>
      </w:r>
      <w:r>
        <w:rPr>
          <w:rFonts w:ascii="Times New Roman" w:hAnsi="Times New Roman" w:cs="Times New Roman"/>
          <w:sz w:val="18"/>
          <w:szCs w:val="18"/>
          <w:lang w:val="en-US"/>
        </w:rPr>
        <w:t>Equ</w:t>
      </w:r>
      <w:r w:rsidRPr="00720767">
        <w:rPr>
          <w:rFonts w:ascii="Times New Roman" w:hAnsi="Times New Roman" w:cs="Times New Roman"/>
          <w:sz w:val="18"/>
          <w:szCs w:val="18"/>
          <w:lang w:val="en-US"/>
        </w:rPr>
        <w:t>ivalence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 xml:space="preserve"> margin</w:t>
      </w:r>
      <w:r w:rsidRPr="00720767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proofErr w:type="gramStart"/>
      <w:r w:rsidRPr="00720767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b</w:t>
      </w:r>
      <w:proofErr w:type="gramEnd"/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Estimated mean difference calculated using a generalized estimating equations model with h</w:t>
      </w:r>
      <w:r w:rsidRPr="00720767">
        <w:rPr>
          <w:rFonts w:ascii="Times New Roman" w:hAnsi="Times New Roman" w:cs="Times New Roman"/>
          <w:sz w:val="18"/>
          <w:szCs w:val="18"/>
          <w:lang w:val="en-US"/>
        </w:rPr>
        <w:t>eavy-load as comparator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(heavy minus low)</w:t>
      </w:r>
      <w:r w:rsidRPr="00720767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proofErr w:type="gramStart"/>
      <w:r w:rsidRPr="00720767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c</w:t>
      </w:r>
      <w:proofErr w:type="gramEnd"/>
      <w:r w:rsidRPr="00720767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equivalence not demonstrated</w:t>
      </w:r>
    </w:p>
    <w:p w:rsidR="0079390E" w:rsidRDefault="0079390E" w:rsidP="0079390E">
      <w:pPr>
        <w:spacing w:after="0" w:line="480" w:lineRule="auto"/>
        <w:rPr>
          <w:rFonts w:ascii="Times New Roman" w:hAnsi="Times New Roman" w:cs="Times New Roman"/>
          <w:lang w:val="en-US"/>
        </w:rPr>
      </w:pPr>
    </w:p>
    <w:p w:rsidR="00774260" w:rsidRPr="007D07BE" w:rsidRDefault="00774260" w:rsidP="0079390E">
      <w:pPr>
        <w:spacing w:after="0" w:line="480" w:lineRule="auto"/>
        <w:rPr>
          <w:rFonts w:ascii="Times New Roman" w:hAnsi="Times New Roman" w:cs="Times New Roman"/>
          <w:b/>
          <w:sz w:val="28"/>
          <w:lang w:val="en-US"/>
        </w:rPr>
      </w:pPr>
      <w:r w:rsidRPr="007D07BE">
        <w:rPr>
          <w:rFonts w:ascii="Times New Roman" w:hAnsi="Times New Roman" w:cs="Times New Roman"/>
          <w:b/>
          <w:sz w:val="28"/>
          <w:lang w:val="en-US"/>
        </w:rPr>
        <w:t>Adverse Events</w:t>
      </w:r>
    </w:p>
    <w:p w:rsidR="00774260" w:rsidRPr="00A31A18" w:rsidRDefault="00774260" w:rsidP="0079390E">
      <w:pPr>
        <w:spacing w:after="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were no adverse events with this trial.</w:t>
      </w:r>
    </w:p>
    <w:sectPr w:rsidR="00774260" w:rsidRPr="00A31A18" w:rsidSect="00720767">
      <w:pgSz w:w="11906" w:h="16838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BE" w:rsidRDefault="007D07BE" w:rsidP="007D07BE">
      <w:pPr>
        <w:spacing w:after="0" w:line="240" w:lineRule="auto"/>
      </w:pPr>
      <w:r>
        <w:separator/>
      </w:r>
    </w:p>
  </w:endnote>
  <w:endnote w:type="continuationSeparator" w:id="0">
    <w:p w:rsidR="007D07BE" w:rsidRDefault="007D07BE" w:rsidP="007D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BE" w:rsidRDefault="007D07BE" w:rsidP="007D07BE">
      <w:pPr>
        <w:spacing w:after="0" w:line="240" w:lineRule="auto"/>
      </w:pPr>
      <w:r>
        <w:separator/>
      </w:r>
    </w:p>
  </w:footnote>
  <w:footnote w:type="continuationSeparator" w:id="0">
    <w:p w:rsidR="007D07BE" w:rsidRDefault="007D07BE" w:rsidP="007D0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DC"/>
    <w:rsid w:val="00002DB6"/>
    <w:rsid w:val="000244BE"/>
    <w:rsid w:val="000B774B"/>
    <w:rsid w:val="00161879"/>
    <w:rsid w:val="001B688F"/>
    <w:rsid w:val="002670FF"/>
    <w:rsid w:val="002A318C"/>
    <w:rsid w:val="002D6107"/>
    <w:rsid w:val="003532AD"/>
    <w:rsid w:val="003901BC"/>
    <w:rsid w:val="00443173"/>
    <w:rsid w:val="004A55F3"/>
    <w:rsid w:val="005472DC"/>
    <w:rsid w:val="00567940"/>
    <w:rsid w:val="005D0418"/>
    <w:rsid w:val="00636635"/>
    <w:rsid w:val="006F2261"/>
    <w:rsid w:val="00720767"/>
    <w:rsid w:val="00774260"/>
    <w:rsid w:val="0079390E"/>
    <w:rsid w:val="00794EB2"/>
    <w:rsid w:val="007A72BC"/>
    <w:rsid w:val="007C64FB"/>
    <w:rsid w:val="007D07BE"/>
    <w:rsid w:val="00850F15"/>
    <w:rsid w:val="008B3558"/>
    <w:rsid w:val="008B423E"/>
    <w:rsid w:val="008C60A6"/>
    <w:rsid w:val="0093194F"/>
    <w:rsid w:val="00995279"/>
    <w:rsid w:val="00A124FC"/>
    <w:rsid w:val="00A210E1"/>
    <w:rsid w:val="00A31A18"/>
    <w:rsid w:val="00A34194"/>
    <w:rsid w:val="00A5513C"/>
    <w:rsid w:val="00A92F80"/>
    <w:rsid w:val="00B15F67"/>
    <w:rsid w:val="00C9040C"/>
    <w:rsid w:val="00CB3E73"/>
    <w:rsid w:val="00EB5629"/>
    <w:rsid w:val="00ED5208"/>
    <w:rsid w:val="00E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4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7BE"/>
  </w:style>
  <w:style w:type="paragraph" w:styleId="Footer">
    <w:name w:val="footer"/>
    <w:basedOn w:val="Normal"/>
    <w:link w:val="FooterChar"/>
    <w:uiPriority w:val="99"/>
    <w:unhideWhenUsed/>
    <w:rsid w:val="007D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4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7BE"/>
  </w:style>
  <w:style w:type="paragraph" w:styleId="Footer">
    <w:name w:val="footer"/>
    <w:basedOn w:val="Normal"/>
    <w:link w:val="FooterChar"/>
    <w:uiPriority w:val="99"/>
    <w:unhideWhenUsed/>
    <w:rsid w:val="007D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5C851-44BD-4F54-A18C-0B2B613A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</Words>
  <Characters>1874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Hovedstaden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Kronborg</dc:creator>
  <cp:lastModifiedBy>Weir, Mairead, BioMed Central Ltd.</cp:lastModifiedBy>
  <cp:revision>2</cp:revision>
  <cp:lastPrinted>2017-05-19T19:19:00Z</cp:lastPrinted>
  <dcterms:created xsi:type="dcterms:W3CDTF">2017-10-04T09:46:00Z</dcterms:created>
  <dcterms:modified xsi:type="dcterms:W3CDTF">2017-10-04T09:46:00Z</dcterms:modified>
</cp:coreProperties>
</file>