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1831" w14:textId="04445331" w:rsidR="00E125EF" w:rsidRPr="00A41B66" w:rsidRDefault="007A5E33" w:rsidP="005E47F5">
      <w:pPr>
        <w:pStyle w:val="Header"/>
        <w:jc w:val="center"/>
        <w:rPr>
          <w:rFonts w:asciiTheme="minorBidi" w:hAnsiTheme="minorBidi" w:cstheme="minorBidi"/>
          <w:b/>
          <w:bCs/>
          <w:color w:val="auto"/>
          <w:szCs w:val="22"/>
        </w:rPr>
      </w:pPr>
      <w:r w:rsidRPr="00A41B66">
        <w:rPr>
          <w:rFonts w:asciiTheme="minorBidi" w:hAnsiTheme="minorBidi" w:cstheme="minorBidi"/>
          <w:b/>
          <w:bCs/>
          <w:color w:val="auto"/>
          <w:szCs w:val="22"/>
          <w:lang w:val="en-GB"/>
        </w:rPr>
        <w:t>P</w:t>
      </w:r>
      <w:r w:rsidR="005E47F5" w:rsidRPr="00A41B66">
        <w:rPr>
          <w:rFonts w:asciiTheme="minorBidi" w:hAnsiTheme="minorBidi" w:cstheme="minorBidi"/>
          <w:b/>
          <w:bCs/>
          <w:color w:val="auto"/>
          <w:szCs w:val="22"/>
          <w:lang w:val="en-GB"/>
        </w:rPr>
        <w:t xml:space="preserve">rotocol: </w:t>
      </w:r>
      <w:r w:rsidR="00E125EF" w:rsidRPr="00A41B66">
        <w:rPr>
          <w:rFonts w:asciiTheme="minorBidi" w:hAnsiTheme="minorBidi" w:cstheme="minorBidi"/>
          <w:b/>
          <w:bCs/>
          <w:color w:val="auto"/>
          <w:szCs w:val="22"/>
        </w:rPr>
        <w:t xml:space="preserve">Evaluating a Culturally Adapted Treatment for Depression in </w:t>
      </w:r>
      <w:r w:rsidR="005E47F5" w:rsidRPr="00A41B66">
        <w:rPr>
          <w:rFonts w:asciiTheme="minorBidi" w:hAnsiTheme="minorBidi" w:cstheme="minorBidi"/>
          <w:b/>
          <w:bCs/>
          <w:color w:val="auto"/>
          <w:szCs w:val="22"/>
        </w:rPr>
        <w:t>Bradford</w:t>
      </w:r>
      <w:r w:rsidR="00050AAC" w:rsidRPr="00A41B66">
        <w:rPr>
          <w:rFonts w:asciiTheme="minorBidi" w:hAnsiTheme="minorBidi" w:cstheme="minorBidi"/>
          <w:b/>
          <w:bCs/>
          <w:color w:val="auto"/>
          <w:szCs w:val="22"/>
        </w:rPr>
        <w:t xml:space="preserve"> </w:t>
      </w:r>
    </w:p>
    <w:p w14:paraId="1D4A1A8A" w14:textId="77777777" w:rsidR="005E47F5" w:rsidRPr="00A41B66" w:rsidRDefault="005E47F5" w:rsidP="005E47F5">
      <w:pPr>
        <w:pStyle w:val="Header"/>
        <w:jc w:val="center"/>
        <w:rPr>
          <w:rFonts w:asciiTheme="minorBidi" w:hAnsiTheme="minorBidi" w:cstheme="minorBidi"/>
          <w:b/>
          <w:bCs/>
          <w:color w:val="auto"/>
          <w:szCs w:val="22"/>
          <w:lang w:eastAsia="zh-CN"/>
        </w:rPr>
      </w:pPr>
    </w:p>
    <w:p w14:paraId="742D1AE6" w14:textId="77777777" w:rsidR="0002659A" w:rsidRPr="00A41B66" w:rsidRDefault="0002659A" w:rsidP="00473EB1">
      <w:pPr>
        <w:pStyle w:val="Heading3"/>
        <w:spacing w:before="0"/>
        <w:rPr>
          <w:rFonts w:asciiTheme="minorBidi" w:hAnsiTheme="minorBidi" w:cstheme="minorBidi"/>
          <w:color w:val="auto"/>
          <w:szCs w:val="22"/>
          <w:lang w:eastAsia="zh-CN"/>
        </w:rPr>
      </w:pPr>
    </w:p>
    <w:p w14:paraId="6B7D19A9" w14:textId="2729A4EB" w:rsidR="00CB135D" w:rsidRPr="00A41B66" w:rsidRDefault="00734614" w:rsidP="00473EB1">
      <w:pPr>
        <w:pStyle w:val="Heading3"/>
        <w:spacing w:before="0"/>
        <w:rPr>
          <w:rFonts w:asciiTheme="minorBidi" w:hAnsiTheme="minorBidi" w:cstheme="minorBidi"/>
          <w:b w:val="0"/>
          <w:bCs w:val="0"/>
          <w:color w:val="auto"/>
          <w:szCs w:val="22"/>
          <w:lang w:eastAsia="zh-CN"/>
        </w:rPr>
      </w:pPr>
      <w:r w:rsidRPr="00A41B66">
        <w:rPr>
          <w:rFonts w:asciiTheme="minorBidi" w:hAnsiTheme="minorBidi" w:cstheme="minorBidi"/>
          <w:color w:val="auto"/>
          <w:szCs w:val="22"/>
          <w:lang w:eastAsia="zh-CN"/>
        </w:rPr>
        <w:t>Setting</w:t>
      </w:r>
      <w:r w:rsidR="00F50592" w:rsidRPr="00A41B66">
        <w:rPr>
          <w:rFonts w:asciiTheme="minorBidi" w:hAnsiTheme="minorBidi" w:cstheme="minorBidi"/>
          <w:color w:val="auto"/>
          <w:szCs w:val="22"/>
          <w:lang w:eastAsia="zh-CN"/>
        </w:rPr>
        <w:t xml:space="preserve"> </w:t>
      </w:r>
      <w:r w:rsidR="000047EB" w:rsidRPr="00A41B66">
        <w:rPr>
          <w:rFonts w:asciiTheme="minorBidi" w:hAnsiTheme="minorBidi" w:cstheme="minorBidi"/>
          <w:color w:val="auto"/>
          <w:szCs w:val="22"/>
          <w:lang w:eastAsia="zh-CN"/>
        </w:rPr>
        <w:t xml:space="preserve">and aim </w:t>
      </w:r>
      <w:r w:rsidRPr="00A41B66">
        <w:rPr>
          <w:rFonts w:asciiTheme="minorBidi" w:hAnsiTheme="minorBidi" w:cstheme="minorBidi"/>
          <w:color w:val="auto"/>
          <w:szCs w:val="22"/>
          <w:lang w:eastAsia="zh-CN"/>
        </w:rPr>
        <w:t>–</w:t>
      </w:r>
      <w:r w:rsidR="00F50592" w:rsidRPr="00A41B66">
        <w:rPr>
          <w:rFonts w:asciiTheme="minorBidi" w:hAnsiTheme="minorBidi" w:cstheme="minorBidi"/>
          <w:color w:val="auto"/>
          <w:szCs w:val="22"/>
          <w:lang w:eastAsia="zh-CN"/>
        </w:rPr>
        <w:t xml:space="preserve"> </w:t>
      </w:r>
      <w:r w:rsidRPr="00A41B66">
        <w:rPr>
          <w:rFonts w:asciiTheme="minorBidi" w:hAnsiTheme="minorBidi" w:cstheme="minorBidi"/>
          <w:b w:val="0"/>
          <w:bCs w:val="0"/>
          <w:color w:val="auto"/>
          <w:szCs w:val="22"/>
          <w:lang w:eastAsia="zh-CN"/>
        </w:rPr>
        <w:t>Bradford</w:t>
      </w:r>
      <w:r w:rsidR="00C1545F" w:rsidRPr="00A41B66">
        <w:rPr>
          <w:rFonts w:asciiTheme="minorBidi" w:hAnsiTheme="minorBidi" w:cstheme="minorBidi"/>
          <w:b w:val="0"/>
          <w:bCs w:val="0"/>
          <w:color w:val="auto"/>
          <w:szCs w:val="22"/>
          <w:lang w:eastAsia="zh-CN"/>
        </w:rPr>
        <w:t xml:space="preserve"> </w:t>
      </w:r>
      <w:r w:rsidR="00557CE7" w:rsidRPr="00A41B66">
        <w:rPr>
          <w:rFonts w:asciiTheme="minorBidi" w:hAnsiTheme="minorBidi" w:cstheme="minorBidi"/>
          <w:b w:val="0"/>
          <w:bCs w:val="0"/>
          <w:color w:val="auto"/>
          <w:szCs w:val="22"/>
          <w:lang w:eastAsia="zh-CN"/>
        </w:rPr>
        <w:t>Clinical</w:t>
      </w:r>
      <w:r w:rsidR="004F251F" w:rsidRPr="00A41B66">
        <w:rPr>
          <w:rFonts w:asciiTheme="minorBidi" w:hAnsiTheme="minorBidi" w:cstheme="minorBidi"/>
          <w:b w:val="0"/>
          <w:bCs w:val="0"/>
          <w:color w:val="auto"/>
          <w:szCs w:val="22"/>
          <w:lang w:eastAsia="zh-CN"/>
        </w:rPr>
        <w:t xml:space="preserve"> Commissioning Group is </w:t>
      </w:r>
      <w:r w:rsidR="00060D8D" w:rsidRPr="00A41B66">
        <w:rPr>
          <w:rFonts w:asciiTheme="minorBidi" w:hAnsiTheme="minorBidi" w:cstheme="minorBidi"/>
          <w:b w:val="0"/>
          <w:bCs w:val="0"/>
          <w:color w:val="auto"/>
          <w:szCs w:val="22"/>
          <w:lang w:eastAsia="zh-CN"/>
        </w:rPr>
        <w:t>currently offering</w:t>
      </w:r>
      <w:r w:rsidR="004F251F" w:rsidRPr="00A41B66">
        <w:rPr>
          <w:rFonts w:asciiTheme="minorBidi" w:hAnsiTheme="minorBidi" w:cstheme="minorBidi"/>
          <w:b w:val="0"/>
          <w:bCs w:val="0"/>
          <w:color w:val="auto"/>
          <w:szCs w:val="22"/>
          <w:lang w:eastAsia="zh-CN"/>
        </w:rPr>
        <w:t xml:space="preserve"> a culturally </w:t>
      </w:r>
      <w:r w:rsidR="00857C98" w:rsidRPr="00A41B66">
        <w:rPr>
          <w:rFonts w:asciiTheme="minorBidi" w:hAnsiTheme="minorBidi" w:cstheme="minorBidi"/>
          <w:b w:val="0"/>
          <w:bCs w:val="0"/>
          <w:color w:val="auto"/>
          <w:szCs w:val="22"/>
          <w:lang w:eastAsia="zh-CN"/>
        </w:rPr>
        <w:t xml:space="preserve">adapted </w:t>
      </w:r>
      <w:r w:rsidR="0081427D" w:rsidRPr="00A41B66">
        <w:rPr>
          <w:rFonts w:asciiTheme="minorBidi" w:hAnsiTheme="minorBidi" w:cstheme="minorBidi"/>
          <w:b w:val="0"/>
          <w:bCs w:val="0"/>
          <w:color w:val="auto"/>
          <w:szCs w:val="22"/>
          <w:lang w:eastAsia="zh-CN"/>
        </w:rPr>
        <w:t xml:space="preserve">version of </w:t>
      </w:r>
      <w:proofErr w:type="spellStart"/>
      <w:r w:rsidR="0081427D" w:rsidRPr="00A41B66">
        <w:rPr>
          <w:rFonts w:asciiTheme="minorBidi" w:hAnsiTheme="minorBidi" w:cstheme="minorBidi"/>
          <w:b w:val="0"/>
          <w:bCs w:val="0"/>
          <w:color w:val="auto"/>
          <w:szCs w:val="22"/>
          <w:lang w:eastAsia="zh-CN"/>
        </w:rPr>
        <w:t>Behavioural</w:t>
      </w:r>
      <w:proofErr w:type="spellEnd"/>
      <w:r w:rsidR="0081427D" w:rsidRPr="00A41B66">
        <w:rPr>
          <w:rFonts w:asciiTheme="minorBidi" w:hAnsiTheme="minorBidi" w:cstheme="minorBidi"/>
          <w:b w:val="0"/>
          <w:bCs w:val="0"/>
          <w:color w:val="auto"/>
          <w:szCs w:val="22"/>
          <w:lang w:eastAsia="zh-CN"/>
        </w:rPr>
        <w:t xml:space="preserve"> Activation </w:t>
      </w:r>
      <w:r w:rsidR="00857C98" w:rsidRPr="00A41B66">
        <w:rPr>
          <w:rFonts w:asciiTheme="minorBidi" w:hAnsiTheme="minorBidi" w:cstheme="minorBidi"/>
          <w:b w:val="0"/>
          <w:bCs w:val="0"/>
          <w:color w:val="auto"/>
          <w:szCs w:val="22"/>
          <w:lang w:eastAsia="zh-CN"/>
        </w:rPr>
        <w:t>therapy for depression</w:t>
      </w:r>
      <w:r w:rsidR="00557CE7" w:rsidRPr="00A41B66">
        <w:rPr>
          <w:rFonts w:asciiTheme="minorBidi" w:hAnsiTheme="minorBidi" w:cstheme="minorBidi"/>
          <w:b w:val="0"/>
          <w:bCs w:val="0"/>
          <w:color w:val="auto"/>
          <w:szCs w:val="22"/>
          <w:lang w:eastAsia="zh-CN"/>
        </w:rPr>
        <w:t xml:space="preserve"> </w:t>
      </w:r>
      <w:r w:rsidR="000723DE" w:rsidRPr="00A41B66">
        <w:rPr>
          <w:rFonts w:asciiTheme="minorBidi" w:hAnsiTheme="minorBidi" w:cstheme="minorBidi"/>
          <w:b w:val="0"/>
          <w:bCs w:val="0"/>
          <w:color w:val="auto"/>
          <w:szCs w:val="22"/>
          <w:lang w:eastAsia="zh-CN"/>
        </w:rPr>
        <w:t xml:space="preserve">(BA-M), </w:t>
      </w:r>
      <w:r w:rsidR="00557CE7" w:rsidRPr="00A41B66">
        <w:rPr>
          <w:rFonts w:asciiTheme="minorBidi" w:hAnsiTheme="minorBidi" w:cstheme="minorBidi"/>
          <w:b w:val="0"/>
          <w:bCs w:val="0"/>
          <w:color w:val="auto"/>
          <w:szCs w:val="22"/>
          <w:lang w:eastAsia="zh-CN"/>
        </w:rPr>
        <w:t>for which there is existing evidence of feasibility</w:t>
      </w:r>
      <w:r w:rsidR="00857C98" w:rsidRPr="00A41B66">
        <w:rPr>
          <w:rFonts w:asciiTheme="minorBidi" w:hAnsiTheme="minorBidi" w:cstheme="minorBidi"/>
          <w:b w:val="0"/>
          <w:bCs w:val="0"/>
          <w:color w:val="auto"/>
          <w:szCs w:val="22"/>
          <w:lang w:eastAsia="zh-CN"/>
        </w:rPr>
        <w:t xml:space="preserve"> (</w:t>
      </w:r>
      <w:r w:rsidR="00157B38" w:rsidRPr="00A41B66">
        <w:rPr>
          <w:rFonts w:asciiTheme="minorBidi" w:hAnsiTheme="minorBidi" w:cstheme="minorBidi"/>
          <w:b w:val="0"/>
          <w:bCs w:val="0"/>
          <w:color w:val="auto"/>
          <w:szCs w:val="22"/>
          <w:lang w:eastAsia="zh-CN"/>
        </w:rPr>
        <w:t>Mir et al 2015</w:t>
      </w:r>
      <w:r w:rsidR="00857C98" w:rsidRPr="00A41B66">
        <w:rPr>
          <w:rFonts w:asciiTheme="minorBidi" w:hAnsiTheme="minorBidi" w:cstheme="minorBidi"/>
          <w:b w:val="0"/>
          <w:bCs w:val="0"/>
          <w:color w:val="auto"/>
          <w:szCs w:val="22"/>
          <w:lang w:eastAsia="zh-CN"/>
        </w:rPr>
        <w:t>)</w:t>
      </w:r>
      <w:r w:rsidR="00721153" w:rsidRPr="00A41B66">
        <w:rPr>
          <w:rFonts w:asciiTheme="minorBidi" w:hAnsiTheme="minorBidi" w:cstheme="minorBidi"/>
          <w:b w:val="0"/>
          <w:bCs w:val="0"/>
          <w:color w:val="auto"/>
          <w:szCs w:val="22"/>
          <w:lang w:eastAsia="zh-CN"/>
        </w:rPr>
        <w:t xml:space="preserve"> and </w:t>
      </w:r>
      <w:r w:rsidR="00801E27" w:rsidRPr="00A41B66">
        <w:rPr>
          <w:rFonts w:asciiTheme="minorBidi" w:hAnsiTheme="minorBidi" w:cstheme="minorBidi"/>
          <w:b w:val="0"/>
          <w:bCs w:val="0"/>
          <w:color w:val="auto"/>
          <w:szCs w:val="22"/>
          <w:lang w:eastAsia="zh-CN"/>
        </w:rPr>
        <w:t>support from service users and providers (Mir et al 2019)</w:t>
      </w:r>
      <w:r w:rsidR="00C72CBD" w:rsidRPr="00A41B66">
        <w:rPr>
          <w:rFonts w:asciiTheme="minorBidi" w:hAnsiTheme="minorBidi" w:cstheme="minorBidi"/>
          <w:b w:val="0"/>
          <w:bCs w:val="0"/>
          <w:color w:val="auto"/>
          <w:szCs w:val="22"/>
          <w:lang w:eastAsia="zh-CN"/>
        </w:rPr>
        <w:t xml:space="preserve">.  </w:t>
      </w:r>
      <w:proofErr w:type="spellStart"/>
      <w:r w:rsidR="000723DE" w:rsidRPr="00A41B66">
        <w:rPr>
          <w:rFonts w:asciiTheme="minorBidi" w:hAnsiTheme="minorBidi" w:cstheme="minorBidi"/>
          <w:b w:val="0"/>
          <w:bCs w:val="0"/>
          <w:color w:val="auto"/>
          <w:szCs w:val="22"/>
          <w:lang w:eastAsia="zh-CN"/>
        </w:rPr>
        <w:t>Behavioural</w:t>
      </w:r>
      <w:proofErr w:type="spellEnd"/>
      <w:r w:rsidR="000723DE" w:rsidRPr="00A41B66">
        <w:rPr>
          <w:rFonts w:asciiTheme="minorBidi" w:hAnsiTheme="minorBidi" w:cstheme="minorBidi"/>
          <w:b w:val="0"/>
          <w:bCs w:val="0"/>
          <w:color w:val="auto"/>
          <w:szCs w:val="22"/>
          <w:lang w:eastAsia="zh-CN"/>
        </w:rPr>
        <w:t xml:space="preserve"> Activation, on which the adapted therapy is based</w:t>
      </w:r>
      <w:r w:rsidR="00420A41" w:rsidRPr="00A41B66">
        <w:rPr>
          <w:rFonts w:asciiTheme="minorBidi" w:hAnsiTheme="minorBidi" w:cstheme="minorBidi"/>
          <w:b w:val="0"/>
          <w:bCs w:val="0"/>
          <w:color w:val="auto"/>
          <w:szCs w:val="22"/>
          <w:lang w:eastAsia="zh-CN"/>
        </w:rPr>
        <w:t>, can be effectively delivered by non-specialist mental health staff</w:t>
      </w:r>
      <w:r w:rsidR="0037408C" w:rsidRPr="00A41B66">
        <w:rPr>
          <w:rFonts w:asciiTheme="minorBidi" w:hAnsiTheme="minorBidi" w:cstheme="minorBidi"/>
          <w:b w:val="0"/>
          <w:bCs w:val="0"/>
          <w:color w:val="auto"/>
          <w:szCs w:val="22"/>
          <w:lang w:eastAsia="zh-CN"/>
        </w:rPr>
        <w:t xml:space="preserve"> following training (</w:t>
      </w:r>
      <w:r w:rsidR="00DF07EF" w:rsidRPr="00A41B66">
        <w:rPr>
          <w:rFonts w:asciiTheme="minorBidi" w:hAnsiTheme="minorBidi" w:cstheme="minorBidi"/>
          <w:b w:val="0"/>
          <w:bCs w:val="0"/>
          <w:color w:val="auto"/>
          <w:szCs w:val="22"/>
          <w:lang w:eastAsia="zh-CN"/>
        </w:rPr>
        <w:t xml:space="preserve">Richards et al 2016; </w:t>
      </w:r>
      <w:r w:rsidR="0037408C" w:rsidRPr="00A41B66">
        <w:rPr>
          <w:rFonts w:asciiTheme="minorBidi" w:hAnsiTheme="minorBidi" w:cstheme="minorBidi"/>
          <w:b w:val="0"/>
          <w:bCs w:val="0"/>
          <w:color w:val="auto"/>
          <w:szCs w:val="22"/>
          <w:lang w:eastAsia="zh-CN"/>
        </w:rPr>
        <w:t>Ekers et al 201</w:t>
      </w:r>
      <w:r w:rsidR="008D2640" w:rsidRPr="00A41B66">
        <w:rPr>
          <w:rFonts w:asciiTheme="minorBidi" w:hAnsiTheme="minorBidi" w:cstheme="minorBidi"/>
          <w:b w:val="0"/>
          <w:bCs w:val="0"/>
          <w:color w:val="auto"/>
          <w:szCs w:val="22"/>
          <w:lang w:eastAsia="zh-CN"/>
        </w:rPr>
        <w:t>1</w:t>
      </w:r>
      <w:r w:rsidR="0037408C" w:rsidRPr="00A41B66">
        <w:rPr>
          <w:rFonts w:asciiTheme="minorBidi" w:hAnsiTheme="minorBidi" w:cstheme="minorBidi"/>
          <w:b w:val="0"/>
          <w:bCs w:val="0"/>
          <w:color w:val="auto"/>
          <w:szCs w:val="22"/>
          <w:lang w:eastAsia="zh-CN"/>
        </w:rPr>
        <w:t>)</w:t>
      </w:r>
      <w:r w:rsidR="00880A56" w:rsidRPr="00A41B66">
        <w:rPr>
          <w:rFonts w:asciiTheme="minorBidi" w:hAnsiTheme="minorBidi" w:cstheme="minorBidi"/>
          <w:b w:val="0"/>
          <w:bCs w:val="0"/>
          <w:color w:val="auto"/>
          <w:szCs w:val="22"/>
          <w:lang w:eastAsia="zh-CN"/>
        </w:rPr>
        <w:t xml:space="preserve"> and </w:t>
      </w:r>
      <w:r w:rsidR="00DA4323" w:rsidRPr="00A41B66">
        <w:rPr>
          <w:rFonts w:asciiTheme="minorBidi" w:hAnsiTheme="minorBidi" w:cstheme="minorBidi"/>
          <w:b w:val="0"/>
          <w:bCs w:val="0"/>
          <w:color w:val="auto"/>
          <w:szCs w:val="22"/>
          <w:lang w:eastAsia="zh-CN"/>
        </w:rPr>
        <w:t xml:space="preserve">the CCG is keen to increase </w:t>
      </w:r>
      <w:r w:rsidR="00D705FC" w:rsidRPr="00A41B66">
        <w:rPr>
          <w:rFonts w:asciiTheme="minorBidi" w:hAnsiTheme="minorBidi" w:cstheme="minorBidi"/>
          <w:b w:val="0"/>
          <w:bCs w:val="0"/>
          <w:color w:val="auto"/>
          <w:szCs w:val="22"/>
          <w:lang w:eastAsia="zh-CN"/>
        </w:rPr>
        <w:t xml:space="preserve">such </w:t>
      </w:r>
      <w:r w:rsidR="00DA4323" w:rsidRPr="00A41B66">
        <w:rPr>
          <w:rFonts w:asciiTheme="minorBidi" w:hAnsiTheme="minorBidi" w:cstheme="minorBidi"/>
          <w:b w:val="0"/>
          <w:bCs w:val="0"/>
          <w:color w:val="auto"/>
          <w:szCs w:val="22"/>
          <w:lang w:eastAsia="zh-CN"/>
        </w:rPr>
        <w:t>capacity</w:t>
      </w:r>
      <w:r w:rsidR="00D705FC" w:rsidRPr="00A41B66">
        <w:rPr>
          <w:rFonts w:asciiTheme="minorBidi" w:hAnsiTheme="minorBidi" w:cstheme="minorBidi"/>
          <w:b w:val="0"/>
          <w:bCs w:val="0"/>
          <w:color w:val="auto"/>
          <w:szCs w:val="22"/>
          <w:lang w:eastAsia="zh-CN"/>
        </w:rPr>
        <w:t xml:space="preserve"> within VSOs</w:t>
      </w:r>
      <w:r w:rsidR="008D2640" w:rsidRPr="00A41B66">
        <w:rPr>
          <w:rFonts w:asciiTheme="minorBidi" w:hAnsiTheme="minorBidi" w:cstheme="minorBidi"/>
          <w:b w:val="0"/>
          <w:bCs w:val="0"/>
          <w:color w:val="auto"/>
          <w:szCs w:val="22"/>
          <w:lang w:eastAsia="zh-CN"/>
        </w:rPr>
        <w:t xml:space="preserve">.  </w:t>
      </w:r>
      <w:r w:rsidR="00D405D1" w:rsidRPr="00A41B66">
        <w:rPr>
          <w:rFonts w:asciiTheme="minorBidi" w:hAnsiTheme="minorBidi" w:cstheme="minorBidi"/>
          <w:b w:val="0"/>
          <w:bCs w:val="0"/>
          <w:color w:val="auto"/>
          <w:szCs w:val="22"/>
          <w:lang w:eastAsia="zh-CN"/>
        </w:rPr>
        <w:t xml:space="preserve">BA-M </w:t>
      </w:r>
      <w:r w:rsidR="00D705FC" w:rsidRPr="00A41B66">
        <w:rPr>
          <w:rFonts w:asciiTheme="minorBidi" w:hAnsiTheme="minorBidi" w:cstheme="minorBidi"/>
          <w:b w:val="0"/>
          <w:bCs w:val="0"/>
          <w:color w:val="auto"/>
          <w:szCs w:val="22"/>
          <w:lang w:eastAsia="zh-CN"/>
        </w:rPr>
        <w:t>is being</w:t>
      </w:r>
      <w:r w:rsidR="00D405D1" w:rsidRPr="00A41B66">
        <w:rPr>
          <w:rFonts w:asciiTheme="minorBidi" w:hAnsiTheme="minorBidi" w:cstheme="minorBidi"/>
          <w:b w:val="0"/>
          <w:bCs w:val="0"/>
          <w:color w:val="auto"/>
          <w:szCs w:val="22"/>
          <w:lang w:eastAsia="zh-CN"/>
        </w:rPr>
        <w:t xml:space="preserve"> </w:t>
      </w:r>
      <w:r w:rsidR="00420A41" w:rsidRPr="00A41B66">
        <w:rPr>
          <w:rFonts w:asciiTheme="minorBidi" w:hAnsiTheme="minorBidi" w:cstheme="minorBidi"/>
          <w:b w:val="0"/>
          <w:bCs w:val="0"/>
          <w:color w:val="auto"/>
          <w:szCs w:val="22"/>
          <w:lang w:eastAsia="zh-CN"/>
        </w:rPr>
        <w:t xml:space="preserve">delivered by </w:t>
      </w:r>
      <w:r w:rsidR="008D2640" w:rsidRPr="00A41B66">
        <w:rPr>
          <w:rFonts w:asciiTheme="minorBidi" w:hAnsiTheme="minorBidi" w:cstheme="minorBidi"/>
          <w:b w:val="0"/>
          <w:bCs w:val="0"/>
          <w:color w:val="auto"/>
          <w:szCs w:val="22"/>
          <w:lang w:eastAsia="zh-CN"/>
        </w:rPr>
        <w:t xml:space="preserve">primary care mental health (IAPT) </w:t>
      </w:r>
      <w:r w:rsidR="00420A41" w:rsidRPr="00A41B66">
        <w:rPr>
          <w:rFonts w:asciiTheme="minorBidi" w:hAnsiTheme="minorBidi" w:cstheme="minorBidi"/>
          <w:b w:val="0"/>
          <w:bCs w:val="0"/>
          <w:color w:val="auto"/>
          <w:szCs w:val="22"/>
          <w:lang w:eastAsia="zh-CN"/>
        </w:rPr>
        <w:t xml:space="preserve">staff within Bradford District Care Trust </w:t>
      </w:r>
      <w:r w:rsidR="003C725E" w:rsidRPr="00A41B66">
        <w:rPr>
          <w:rFonts w:asciiTheme="minorBidi" w:hAnsiTheme="minorBidi" w:cstheme="minorBidi"/>
          <w:b w:val="0"/>
          <w:bCs w:val="0"/>
          <w:color w:val="auto"/>
          <w:szCs w:val="22"/>
          <w:lang w:eastAsia="zh-CN"/>
        </w:rPr>
        <w:t>and</w:t>
      </w:r>
      <w:r w:rsidR="000047EB" w:rsidRPr="00A41B66">
        <w:rPr>
          <w:rFonts w:asciiTheme="minorBidi" w:hAnsiTheme="minorBidi" w:cstheme="minorBidi"/>
          <w:b w:val="0"/>
          <w:bCs w:val="0"/>
          <w:color w:val="auto"/>
          <w:szCs w:val="22"/>
          <w:lang w:eastAsia="zh-CN"/>
        </w:rPr>
        <w:t xml:space="preserve"> by </w:t>
      </w:r>
      <w:r w:rsidR="00DA4323" w:rsidRPr="00A41B66">
        <w:rPr>
          <w:rFonts w:asciiTheme="minorBidi" w:hAnsiTheme="minorBidi" w:cstheme="minorBidi"/>
          <w:b w:val="0"/>
          <w:bCs w:val="0"/>
          <w:color w:val="auto"/>
          <w:szCs w:val="22"/>
          <w:lang w:eastAsia="zh-CN"/>
        </w:rPr>
        <w:t xml:space="preserve">trained </w:t>
      </w:r>
      <w:r w:rsidR="000047EB" w:rsidRPr="00A41B66">
        <w:rPr>
          <w:rFonts w:asciiTheme="minorBidi" w:hAnsiTheme="minorBidi" w:cstheme="minorBidi"/>
          <w:b w:val="0"/>
          <w:bCs w:val="0"/>
          <w:color w:val="auto"/>
          <w:szCs w:val="22"/>
          <w:lang w:eastAsia="zh-CN"/>
        </w:rPr>
        <w:t xml:space="preserve">staff in </w:t>
      </w:r>
      <w:r w:rsidR="00420A41" w:rsidRPr="00A41B66">
        <w:rPr>
          <w:rFonts w:asciiTheme="minorBidi" w:hAnsiTheme="minorBidi" w:cstheme="minorBidi"/>
          <w:b w:val="0"/>
          <w:bCs w:val="0"/>
          <w:color w:val="auto"/>
          <w:szCs w:val="22"/>
          <w:lang w:eastAsia="zh-CN"/>
        </w:rPr>
        <w:t>community mental health organisations (VSOs).</w:t>
      </w:r>
      <w:r w:rsidR="00D405D1" w:rsidRPr="00A41B66">
        <w:rPr>
          <w:rFonts w:asciiTheme="minorBidi" w:hAnsiTheme="minorBidi" w:cstheme="minorBidi"/>
          <w:b w:val="0"/>
          <w:bCs w:val="0"/>
          <w:color w:val="auto"/>
          <w:szCs w:val="22"/>
          <w:lang w:eastAsia="zh-CN"/>
        </w:rPr>
        <w:t xml:space="preserve"> This research aims to evaluate the impact of the adapted therapy on mental health service users.</w:t>
      </w:r>
      <w:r w:rsidR="001004E8" w:rsidRPr="00A41B66">
        <w:rPr>
          <w:rFonts w:asciiTheme="minorBidi" w:hAnsiTheme="minorBidi" w:cstheme="minorBidi"/>
          <w:b w:val="0"/>
          <w:bCs w:val="0"/>
          <w:color w:val="auto"/>
          <w:szCs w:val="22"/>
          <w:lang w:eastAsia="zh-CN"/>
        </w:rPr>
        <w:t xml:space="preserve"> It will also add to current knowledge on </w:t>
      </w:r>
      <w:r w:rsidR="00864C44" w:rsidRPr="00A41B66">
        <w:rPr>
          <w:rFonts w:asciiTheme="minorBidi" w:hAnsiTheme="minorBidi" w:cstheme="minorBidi"/>
          <w:b w:val="0"/>
          <w:bCs w:val="0"/>
          <w:color w:val="auto"/>
          <w:szCs w:val="22"/>
          <w:lang w:eastAsia="zh-CN"/>
        </w:rPr>
        <w:t>faith-sensitive interventions, for</w:t>
      </w:r>
      <w:r w:rsidR="001A2D1F" w:rsidRPr="00A41B66">
        <w:rPr>
          <w:rFonts w:asciiTheme="minorBidi" w:hAnsiTheme="minorBidi" w:cstheme="minorBidi"/>
          <w:b w:val="0"/>
          <w:bCs w:val="0"/>
          <w:color w:val="auto"/>
          <w:szCs w:val="22"/>
          <w:lang w:eastAsia="zh-CN"/>
        </w:rPr>
        <w:t xml:space="preserve"> which evidence </w:t>
      </w:r>
      <w:r w:rsidR="00E520FA" w:rsidRPr="00A41B66">
        <w:rPr>
          <w:rFonts w:asciiTheme="minorBidi" w:hAnsiTheme="minorBidi" w:cstheme="minorBidi"/>
          <w:b w:val="0"/>
          <w:bCs w:val="0"/>
          <w:color w:val="auto"/>
          <w:szCs w:val="22"/>
          <w:lang w:eastAsia="zh-CN"/>
        </w:rPr>
        <w:t xml:space="preserve">within minority faith groups </w:t>
      </w:r>
      <w:r w:rsidR="001A2D1F" w:rsidRPr="00A41B66">
        <w:rPr>
          <w:rFonts w:asciiTheme="minorBidi" w:hAnsiTheme="minorBidi" w:cstheme="minorBidi"/>
          <w:b w:val="0"/>
          <w:bCs w:val="0"/>
          <w:color w:val="auto"/>
          <w:szCs w:val="22"/>
          <w:lang w:eastAsia="zh-CN"/>
        </w:rPr>
        <w:t>is currently limited (Koenig et al 2001).</w:t>
      </w:r>
      <w:r w:rsidR="00864C44" w:rsidRPr="00A41B66">
        <w:rPr>
          <w:rFonts w:asciiTheme="minorBidi" w:hAnsiTheme="minorBidi" w:cstheme="minorBidi"/>
          <w:b w:val="0"/>
          <w:bCs w:val="0"/>
          <w:color w:val="auto"/>
          <w:szCs w:val="22"/>
          <w:lang w:eastAsia="zh-CN"/>
        </w:rPr>
        <w:t xml:space="preserve"> </w:t>
      </w:r>
      <w:r w:rsidR="00D405D1" w:rsidRPr="00A41B66">
        <w:rPr>
          <w:rFonts w:asciiTheme="minorBidi" w:hAnsiTheme="minorBidi" w:cstheme="minorBidi"/>
          <w:b w:val="0"/>
          <w:bCs w:val="0"/>
          <w:color w:val="auto"/>
          <w:szCs w:val="22"/>
          <w:lang w:eastAsia="zh-CN"/>
        </w:rPr>
        <w:t xml:space="preserve">  </w:t>
      </w:r>
    </w:p>
    <w:p w14:paraId="0D57E6A1" w14:textId="77777777" w:rsidR="00CB135D" w:rsidRPr="00A41B66" w:rsidRDefault="00CB135D" w:rsidP="00473EB1">
      <w:pPr>
        <w:pStyle w:val="Heading3"/>
        <w:spacing w:before="0"/>
        <w:rPr>
          <w:rFonts w:asciiTheme="minorBidi" w:hAnsiTheme="minorBidi" w:cstheme="minorBidi"/>
          <w:b w:val="0"/>
          <w:bCs w:val="0"/>
          <w:color w:val="auto"/>
          <w:szCs w:val="22"/>
          <w:lang w:eastAsia="zh-CN"/>
        </w:rPr>
      </w:pPr>
    </w:p>
    <w:p w14:paraId="1C540EBB" w14:textId="6C4DFB83" w:rsidR="003B3056" w:rsidRPr="00A41B66" w:rsidRDefault="003B3056" w:rsidP="00473EB1">
      <w:pPr>
        <w:pStyle w:val="Heading3"/>
        <w:spacing w:before="0"/>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Duration in months</w:t>
      </w:r>
      <w:r w:rsidR="00E125EF" w:rsidRPr="00A41B66">
        <w:rPr>
          <w:rFonts w:asciiTheme="minorBidi" w:hAnsiTheme="minorBidi" w:cstheme="minorBidi"/>
          <w:color w:val="auto"/>
          <w:szCs w:val="22"/>
          <w:lang w:eastAsia="zh-CN"/>
        </w:rPr>
        <w:t xml:space="preserve">: </w:t>
      </w:r>
      <w:r w:rsidR="00473EB1" w:rsidRPr="00A41B66">
        <w:rPr>
          <w:rFonts w:asciiTheme="minorBidi" w:hAnsiTheme="minorBidi" w:cstheme="minorBidi"/>
          <w:b w:val="0"/>
          <w:bCs w:val="0"/>
          <w:color w:val="auto"/>
          <w:szCs w:val="22"/>
          <w:lang w:eastAsia="zh-CN"/>
        </w:rPr>
        <w:t>2</w:t>
      </w:r>
      <w:r w:rsidR="00D07F38" w:rsidRPr="00A41B66">
        <w:rPr>
          <w:rFonts w:asciiTheme="minorBidi" w:hAnsiTheme="minorBidi" w:cstheme="minorBidi"/>
          <w:b w:val="0"/>
          <w:bCs w:val="0"/>
          <w:color w:val="auto"/>
          <w:szCs w:val="22"/>
          <w:lang w:eastAsia="zh-CN"/>
        </w:rPr>
        <w:t>4</w:t>
      </w:r>
    </w:p>
    <w:p w14:paraId="795743EF" w14:textId="77777777" w:rsidR="000D72E7" w:rsidRPr="00A41B66" w:rsidRDefault="000D72E7" w:rsidP="005800FA">
      <w:pPr>
        <w:rPr>
          <w:rStyle w:val="Heading3Char"/>
          <w:rFonts w:asciiTheme="minorBidi" w:hAnsiTheme="minorBidi" w:cstheme="minorBidi"/>
          <w:color w:val="auto"/>
          <w:sz w:val="22"/>
          <w:szCs w:val="22"/>
        </w:rPr>
      </w:pPr>
    </w:p>
    <w:p w14:paraId="5FC5EA62" w14:textId="422AA70C" w:rsidR="003B3056" w:rsidRPr="00A41B66" w:rsidRDefault="00327073" w:rsidP="005800FA">
      <w:pPr>
        <w:rPr>
          <w:rFonts w:asciiTheme="minorBidi" w:hAnsiTheme="minorBidi" w:cstheme="minorBidi"/>
          <w:color w:val="auto"/>
          <w:szCs w:val="22"/>
          <w:lang w:eastAsia="zh-CN"/>
        </w:rPr>
      </w:pPr>
      <w:r w:rsidRPr="00A41B66">
        <w:rPr>
          <w:rStyle w:val="Heading3Char"/>
          <w:rFonts w:asciiTheme="minorBidi" w:hAnsiTheme="minorBidi" w:cstheme="minorBidi"/>
          <w:color w:val="auto"/>
          <w:sz w:val="22"/>
          <w:szCs w:val="22"/>
        </w:rPr>
        <w:t>Principal research question</w:t>
      </w:r>
      <w:r w:rsidR="00F50592" w:rsidRPr="00A41B66">
        <w:rPr>
          <w:rFonts w:asciiTheme="minorBidi" w:hAnsiTheme="minorBidi" w:cstheme="minorBidi"/>
          <w:color w:val="auto"/>
          <w:szCs w:val="22"/>
        </w:rPr>
        <w:t xml:space="preserve">: </w:t>
      </w:r>
    </w:p>
    <w:p w14:paraId="46BD9242" w14:textId="0DCEBC03" w:rsidR="00F50592" w:rsidRPr="00A41B66" w:rsidRDefault="00F50592" w:rsidP="00B771C2">
      <w:pPr>
        <w:ind w:left="426" w:hanging="426"/>
        <w:rPr>
          <w:rFonts w:asciiTheme="minorBidi" w:hAnsiTheme="minorBidi" w:cstheme="minorBidi"/>
          <w:color w:val="auto"/>
          <w:szCs w:val="22"/>
        </w:rPr>
      </w:pPr>
      <w:r w:rsidRPr="00A41B66">
        <w:rPr>
          <w:rFonts w:asciiTheme="minorBidi" w:hAnsiTheme="minorBidi" w:cstheme="minorBidi"/>
          <w:color w:val="auto"/>
          <w:szCs w:val="22"/>
        </w:rPr>
        <w:t xml:space="preserve">Does </w:t>
      </w:r>
      <w:r w:rsidR="00734614" w:rsidRPr="00A41B66">
        <w:rPr>
          <w:rFonts w:asciiTheme="minorBidi" w:hAnsiTheme="minorBidi" w:cstheme="minorBidi"/>
          <w:color w:val="auto"/>
          <w:szCs w:val="22"/>
        </w:rPr>
        <w:t xml:space="preserve">culturally </w:t>
      </w:r>
      <w:r w:rsidRPr="00A41B66">
        <w:rPr>
          <w:rFonts w:asciiTheme="minorBidi" w:hAnsiTheme="minorBidi" w:cstheme="minorBidi"/>
          <w:color w:val="auto"/>
          <w:szCs w:val="22"/>
        </w:rPr>
        <w:t>adapted-BA reduce depression in a</w:t>
      </w:r>
      <w:r w:rsidR="00734614" w:rsidRPr="00A41B66">
        <w:rPr>
          <w:rFonts w:asciiTheme="minorBidi" w:hAnsiTheme="minorBidi" w:cstheme="minorBidi"/>
          <w:color w:val="auto"/>
          <w:szCs w:val="22"/>
        </w:rPr>
        <w:t xml:space="preserve">dult Muslims in Bradford </w:t>
      </w:r>
      <w:r w:rsidRPr="00A41B66">
        <w:rPr>
          <w:rFonts w:asciiTheme="minorBidi" w:hAnsiTheme="minorBidi" w:cstheme="minorBidi"/>
          <w:color w:val="auto"/>
          <w:szCs w:val="22"/>
        </w:rPr>
        <w:t xml:space="preserve">when delivered by </w:t>
      </w:r>
      <w:r w:rsidR="00734614" w:rsidRPr="00A41B66">
        <w:rPr>
          <w:rFonts w:asciiTheme="minorBidi" w:hAnsiTheme="minorBidi" w:cstheme="minorBidi"/>
          <w:color w:val="auto"/>
          <w:szCs w:val="22"/>
        </w:rPr>
        <w:t>a)</w:t>
      </w:r>
      <w:r w:rsidR="00574C6A" w:rsidRPr="00A41B66">
        <w:rPr>
          <w:rFonts w:asciiTheme="minorBidi" w:hAnsiTheme="minorBidi" w:cstheme="minorBidi"/>
          <w:color w:val="auto"/>
          <w:szCs w:val="22"/>
        </w:rPr>
        <w:t xml:space="preserve"> trained </w:t>
      </w:r>
      <w:r w:rsidR="00734614" w:rsidRPr="00A41B66">
        <w:rPr>
          <w:rFonts w:asciiTheme="minorBidi" w:hAnsiTheme="minorBidi" w:cstheme="minorBidi"/>
          <w:color w:val="auto"/>
          <w:szCs w:val="22"/>
        </w:rPr>
        <w:t xml:space="preserve">IAPT </w:t>
      </w:r>
      <w:r w:rsidR="00836298" w:rsidRPr="00A41B66">
        <w:rPr>
          <w:rFonts w:asciiTheme="minorBidi" w:hAnsiTheme="minorBidi" w:cstheme="minorBidi"/>
          <w:color w:val="auto"/>
          <w:szCs w:val="22"/>
        </w:rPr>
        <w:t>staff</w:t>
      </w:r>
      <w:r w:rsidR="00734614" w:rsidRPr="00A41B66">
        <w:rPr>
          <w:rFonts w:asciiTheme="minorBidi" w:hAnsiTheme="minorBidi" w:cstheme="minorBidi"/>
          <w:color w:val="auto"/>
          <w:szCs w:val="22"/>
        </w:rPr>
        <w:t xml:space="preserve"> and b)</w:t>
      </w:r>
      <w:r w:rsidR="00574C6A" w:rsidRPr="00A41B66">
        <w:rPr>
          <w:rFonts w:asciiTheme="minorBidi" w:hAnsiTheme="minorBidi" w:cstheme="minorBidi"/>
          <w:color w:val="auto"/>
          <w:szCs w:val="22"/>
        </w:rPr>
        <w:t xml:space="preserve"> trained</w:t>
      </w:r>
      <w:r w:rsidR="00734614" w:rsidRPr="00A41B66">
        <w:rPr>
          <w:rFonts w:asciiTheme="minorBidi" w:hAnsiTheme="minorBidi" w:cstheme="minorBidi"/>
          <w:color w:val="auto"/>
          <w:szCs w:val="22"/>
        </w:rPr>
        <w:t xml:space="preserve"> </w:t>
      </w:r>
      <w:r w:rsidRPr="00A41B66">
        <w:rPr>
          <w:rFonts w:asciiTheme="minorBidi" w:hAnsiTheme="minorBidi" w:cstheme="minorBidi"/>
          <w:color w:val="auto"/>
          <w:szCs w:val="22"/>
        </w:rPr>
        <w:t>non</w:t>
      </w:r>
      <w:r w:rsidR="00574C6A" w:rsidRPr="00A41B66">
        <w:rPr>
          <w:rFonts w:asciiTheme="minorBidi" w:hAnsiTheme="minorBidi" w:cstheme="minorBidi"/>
          <w:color w:val="auto"/>
          <w:szCs w:val="22"/>
        </w:rPr>
        <w:t>-</w:t>
      </w:r>
      <w:r w:rsidRPr="00A41B66">
        <w:rPr>
          <w:rFonts w:asciiTheme="minorBidi" w:hAnsiTheme="minorBidi" w:cstheme="minorBidi"/>
          <w:color w:val="auto"/>
          <w:szCs w:val="22"/>
        </w:rPr>
        <w:t xml:space="preserve">specialist staff in </w:t>
      </w:r>
      <w:r w:rsidR="00734614" w:rsidRPr="00A41B66">
        <w:rPr>
          <w:rFonts w:asciiTheme="minorBidi" w:hAnsiTheme="minorBidi" w:cstheme="minorBidi"/>
          <w:color w:val="auto"/>
          <w:szCs w:val="22"/>
        </w:rPr>
        <w:t>voluntary sector organisations</w:t>
      </w:r>
      <w:r w:rsidRPr="00A41B66">
        <w:rPr>
          <w:rFonts w:asciiTheme="minorBidi" w:hAnsiTheme="minorBidi" w:cstheme="minorBidi"/>
          <w:color w:val="auto"/>
          <w:szCs w:val="22"/>
        </w:rPr>
        <w:t>?</w:t>
      </w:r>
    </w:p>
    <w:p w14:paraId="7A0839DE" w14:textId="77777777" w:rsidR="000D72E7" w:rsidRPr="00A41B66" w:rsidRDefault="000D72E7" w:rsidP="005800FA">
      <w:pPr>
        <w:rPr>
          <w:rFonts w:asciiTheme="minorBidi" w:hAnsiTheme="minorBidi" w:cstheme="minorBidi"/>
          <w:b/>
          <w:bCs/>
          <w:color w:val="auto"/>
          <w:szCs w:val="22"/>
        </w:rPr>
      </w:pPr>
    </w:p>
    <w:p w14:paraId="71A0D3F4" w14:textId="0A7D0A7E" w:rsidR="00F50592" w:rsidRPr="00A41B66" w:rsidRDefault="00334E1B" w:rsidP="005800FA">
      <w:pPr>
        <w:rPr>
          <w:rFonts w:asciiTheme="minorBidi" w:hAnsiTheme="minorBidi" w:cstheme="minorBidi"/>
          <w:b/>
          <w:bCs/>
          <w:color w:val="auto"/>
          <w:szCs w:val="22"/>
        </w:rPr>
      </w:pPr>
      <w:r w:rsidRPr="00A41B66">
        <w:rPr>
          <w:rFonts w:asciiTheme="minorBidi" w:hAnsiTheme="minorBidi" w:cstheme="minorBidi"/>
          <w:b/>
          <w:bCs/>
          <w:color w:val="auto"/>
          <w:szCs w:val="22"/>
        </w:rPr>
        <w:t>P</w:t>
      </w:r>
      <w:r w:rsidR="00F50592" w:rsidRPr="00A41B66">
        <w:rPr>
          <w:rFonts w:asciiTheme="minorBidi" w:hAnsiTheme="minorBidi" w:cstheme="minorBidi"/>
          <w:b/>
          <w:bCs/>
          <w:color w:val="auto"/>
          <w:szCs w:val="22"/>
        </w:rPr>
        <w:t>rimary outcome:</w:t>
      </w:r>
    </w:p>
    <w:p w14:paraId="201F3834" w14:textId="1AF4A6C7" w:rsidR="00201235" w:rsidRPr="00A41B66" w:rsidRDefault="00201235" w:rsidP="00201235">
      <w:pPr>
        <w:rPr>
          <w:rFonts w:asciiTheme="minorBidi" w:hAnsiTheme="minorBidi" w:cstheme="minorBidi"/>
          <w:color w:val="auto"/>
          <w:szCs w:val="22"/>
        </w:rPr>
      </w:pPr>
      <w:r w:rsidRPr="00A41B66">
        <w:rPr>
          <w:rFonts w:asciiTheme="minorBidi" w:hAnsiTheme="minorBidi" w:cstheme="minorBidi"/>
          <w:color w:val="auto"/>
          <w:szCs w:val="22"/>
        </w:rPr>
        <w:t xml:space="preserve">Change in mean depression scores on the PHQ9 scale at 3 months post recruitment compared to baseline scores </w:t>
      </w:r>
    </w:p>
    <w:p w14:paraId="26E5CEAE" w14:textId="77777777" w:rsidR="000D72E7" w:rsidRPr="00A41B66" w:rsidRDefault="000D72E7" w:rsidP="005800FA">
      <w:pPr>
        <w:rPr>
          <w:rFonts w:asciiTheme="minorBidi" w:hAnsiTheme="minorBidi" w:cstheme="minorBidi"/>
          <w:b/>
          <w:bCs/>
          <w:color w:val="auto"/>
          <w:szCs w:val="22"/>
        </w:rPr>
      </w:pPr>
    </w:p>
    <w:p w14:paraId="3DFA2B88" w14:textId="7A0B8477" w:rsidR="00F50592" w:rsidRPr="00A41B66" w:rsidRDefault="00F50592" w:rsidP="005800FA">
      <w:pPr>
        <w:rPr>
          <w:rFonts w:asciiTheme="minorBidi" w:hAnsiTheme="minorBidi" w:cstheme="minorBidi"/>
          <w:b/>
          <w:bCs/>
          <w:color w:val="auto"/>
          <w:szCs w:val="22"/>
        </w:rPr>
      </w:pPr>
      <w:r w:rsidRPr="00A41B66">
        <w:rPr>
          <w:rFonts w:asciiTheme="minorBidi" w:hAnsiTheme="minorBidi" w:cstheme="minorBidi"/>
          <w:b/>
          <w:bCs/>
          <w:color w:val="auto"/>
          <w:szCs w:val="22"/>
        </w:rPr>
        <w:t>Secondary research questions:</w:t>
      </w:r>
    </w:p>
    <w:p w14:paraId="1B2C233C" w14:textId="716E126D" w:rsidR="00935601" w:rsidRPr="00A41B66" w:rsidRDefault="00935601" w:rsidP="00935601">
      <w:pPr>
        <w:pStyle w:val="ListParagraph"/>
        <w:numPr>
          <w:ilvl w:val="0"/>
          <w:numId w:val="11"/>
        </w:numPr>
        <w:rPr>
          <w:rFonts w:asciiTheme="minorBidi" w:hAnsiTheme="minorBidi" w:cstheme="minorBidi"/>
          <w:color w:val="auto"/>
          <w:szCs w:val="22"/>
        </w:rPr>
      </w:pPr>
      <w:r w:rsidRPr="00A41B66">
        <w:rPr>
          <w:rFonts w:asciiTheme="minorBidi" w:hAnsiTheme="minorBidi" w:cstheme="minorBidi"/>
          <w:color w:val="auto"/>
          <w:szCs w:val="22"/>
        </w:rPr>
        <w:t>What impact does the intervention have on depression scores and activity levels on completion of therapy and in the longer term</w:t>
      </w:r>
      <w:r w:rsidR="00F94AA6" w:rsidRPr="00A41B66">
        <w:rPr>
          <w:rFonts w:asciiTheme="minorBidi" w:hAnsiTheme="minorBidi" w:cstheme="minorBidi"/>
          <w:color w:val="auto"/>
          <w:szCs w:val="22"/>
        </w:rPr>
        <w:t xml:space="preserve"> </w:t>
      </w:r>
      <w:r w:rsidR="00F94AA6" w:rsidRPr="00A41B66">
        <w:rPr>
          <w:color w:val="auto"/>
        </w:rPr>
        <w:t>compared with treatment as usual?</w:t>
      </w:r>
    </w:p>
    <w:p w14:paraId="4164D11B" w14:textId="2F87E0AC" w:rsidR="00F50592" w:rsidRPr="00A41B66" w:rsidRDefault="00F50592" w:rsidP="00B771C2">
      <w:pPr>
        <w:pStyle w:val="ListParagraph"/>
        <w:numPr>
          <w:ilvl w:val="0"/>
          <w:numId w:val="11"/>
        </w:numPr>
        <w:rPr>
          <w:rFonts w:asciiTheme="minorBidi" w:hAnsiTheme="minorBidi" w:cstheme="minorBidi"/>
          <w:color w:val="auto"/>
          <w:szCs w:val="22"/>
        </w:rPr>
      </w:pPr>
      <w:r w:rsidRPr="00A41B66">
        <w:rPr>
          <w:rFonts w:asciiTheme="minorBidi" w:hAnsiTheme="minorBidi" w:cstheme="minorBidi"/>
          <w:color w:val="auto"/>
          <w:szCs w:val="22"/>
        </w:rPr>
        <w:t xml:space="preserve">How </w:t>
      </w:r>
      <w:r w:rsidR="00BA0011" w:rsidRPr="00A41B66">
        <w:rPr>
          <w:rFonts w:asciiTheme="minorBidi" w:hAnsiTheme="minorBidi" w:cstheme="minorBidi"/>
          <w:color w:val="auto"/>
          <w:szCs w:val="22"/>
        </w:rPr>
        <w:t>is</w:t>
      </w:r>
      <w:r w:rsidRPr="00A41B66">
        <w:rPr>
          <w:rFonts w:asciiTheme="minorBidi" w:hAnsiTheme="minorBidi" w:cstheme="minorBidi"/>
          <w:color w:val="auto"/>
          <w:szCs w:val="22"/>
        </w:rPr>
        <w:t xml:space="preserve"> the treatment</w:t>
      </w:r>
      <w:r w:rsidR="008A69AB" w:rsidRPr="00A41B66">
        <w:rPr>
          <w:rFonts w:asciiTheme="minorBidi" w:hAnsiTheme="minorBidi" w:cstheme="minorBidi"/>
          <w:color w:val="auto"/>
          <w:szCs w:val="22"/>
        </w:rPr>
        <w:t xml:space="preserve"> </w:t>
      </w:r>
      <w:r w:rsidR="00BA0011" w:rsidRPr="00A41B66">
        <w:rPr>
          <w:rFonts w:asciiTheme="minorBidi" w:hAnsiTheme="minorBidi" w:cstheme="minorBidi"/>
          <w:color w:val="auto"/>
          <w:szCs w:val="22"/>
        </w:rPr>
        <w:t>delivered in practice and what factors influence its delivery</w:t>
      </w:r>
      <w:r w:rsidRPr="00A41B66">
        <w:rPr>
          <w:rFonts w:asciiTheme="minorBidi" w:hAnsiTheme="minorBidi" w:cstheme="minorBidi"/>
          <w:color w:val="auto"/>
          <w:szCs w:val="22"/>
        </w:rPr>
        <w:t>?</w:t>
      </w:r>
    </w:p>
    <w:p w14:paraId="53B6C456" w14:textId="3775326D" w:rsidR="008E1B13" w:rsidRPr="00A41B66" w:rsidRDefault="00574C6A" w:rsidP="00B771C2">
      <w:pPr>
        <w:pStyle w:val="ListParagraph"/>
        <w:numPr>
          <w:ilvl w:val="0"/>
          <w:numId w:val="11"/>
        </w:numPr>
        <w:rPr>
          <w:rFonts w:asciiTheme="minorBidi" w:hAnsiTheme="minorBidi" w:cstheme="minorBidi"/>
          <w:color w:val="auto"/>
          <w:szCs w:val="22"/>
        </w:rPr>
      </w:pPr>
      <w:r w:rsidRPr="00A41B66">
        <w:rPr>
          <w:rFonts w:asciiTheme="minorBidi" w:hAnsiTheme="minorBidi" w:cstheme="minorBidi"/>
          <w:color w:val="auto"/>
          <w:szCs w:val="22"/>
        </w:rPr>
        <w:t>What impact does the intervention have on</w:t>
      </w:r>
      <w:r w:rsidR="008329A5" w:rsidRPr="00A41B66">
        <w:rPr>
          <w:rFonts w:asciiTheme="minorBidi" w:hAnsiTheme="minorBidi" w:cstheme="minorBidi"/>
          <w:color w:val="auto"/>
          <w:szCs w:val="22"/>
        </w:rPr>
        <w:t xml:space="preserve"> access to therapy</w:t>
      </w:r>
      <w:r w:rsidR="00BB10D3" w:rsidRPr="00A41B66">
        <w:rPr>
          <w:rFonts w:asciiTheme="minorBidi" w:hAnsiTheme="minorBidi" w:cstheme="minorBidi"/>
          <w:color w:val="auto"/>
          <w:szCs w:val="22"/>
        </w:rPr>
        <w:t>, retention rates</w:t>
      </w:r>
      <w:r w:rsidR="008329A5" w:rsidRPr="00A41B66">
        <w:rPr>
          <w:rFonts w:asciiTheme="minorBidi" w:hAnsiTheme="minorBidi" w:cstheme="minorBidi"/>
          <w:color w:val="auto"/>
          <w:szCs w:val="22"/>
        </w:rPr>
        <w:t xml:space="preserve"> and reliable recovery rates</w:t>
      </w:r>
      <w:r w:rsidR="00980251" w:rsidRPr="00A41B66">
        <w:rPr>
          <w:rFonts w:asciiTheme="minorBidi" w:hAnsiTheme="minorBidi" w:cstheme="minorBidi"/>
          <w:color w:val="auto"/>
          <w:szCs w:val="22"/>
        </w:rPr>
        <w:t>?</w:t>
      </w:r>
      <w:r w:rsidR="00EE4EA9" w:rsidRPr="00A41B66">
        <w:rPr>
          <w:rFonts w:asciiTheme="minorBidi" w:hAnsiTheme="minorBidi" w:cstheme="minorBidi"/>
          <w:color w:val="auto"/>
          <w:szCs w:val="22"/>
        </w:rPr>
        <w:t xml:space="preserve"> </w:t>
      </w:r>
    </w:p>
    <w:p w14:paraId="7FB7D77F" w14:textId="77777777" w:rsidR="0037526D" w:rsidRPr="00A41B66" w:rsidRDefault="0037526D" w:rsidP="0037526D">
      <w:pPr>
        <w:pStyle w:val="ListParagraph"/>
        <w:numPr>
          <w:ilvl w:val="0"/>
          <w:numId w:val="11"/>
        </w:numPr>
        <w:rPr>
          <w:rFonts w:asciiTheme="minorBidi" w:hAnsiTheme="minorBidi" w:cstheme="minorBidi"/>
          <w:color w:val="auto"/>
          <w:szCs w:val="22"/>
        </w:rPr>
      </w:pPr>
      <w:r w:rsidRPr="00A41B66">
        <w:rPr>
          <w:rFonts w:asciiTheme="minorBidi" w:hAnsiTheme="minorBidi" w:cstheme="minorBidi"/>
          <w:color w:val="auto"/>
          <w:szCs w:val="22"/>
        </w:rPr>
        <w:t>How relevant is the approach to a range of faith groups in Bradford and what adaptations might be needed for specific communities?</w:t>
      </w:r>
    </w:p>
    <w:p w14:paraId="3EF0BDB5" w14:textId="46AF8229" w:rsidR="00F539B0" w:rsidRPr="00A41B66" w:rsidRDefault="00F539B0" w:rsidP="008329A5">
      <w:pPr>
        <w:rPr>
          <w:rFonts w:asciiTheme="minorBidi" w:hAnsiTheme="minorBidi" w:cstheme="minorBidi"/>
          <w:color w:val="auto"/>
          <w:szCs w:val="22"/>
        </w:rPr>
      </w:pPr>
    </w:p>
    <w:p w14:paraId="2B286748" w14:textId="77777777" w:rsidR="000D72E7" w:rsidRPr="00A41B66" w:rsidRDefault="000D72E7" w:rsidP="005800FA">
      <w:pPr>
        <w:rPr>
          <w:rFonts w:asciiTheme="minorBidi" w:hAnsiTheme="minorBidi" w:cstheme="minorBidi"/>
          <w:b/>
          <w:bCs/>
          <w:color w:val="auto"/>
          <w:szCs w:val="22"/>
        </w:rPr>
      </w:pPr>
    </w:p>
    <w:p w14:paraId="2596F4AE" w14:textId="7174DBFD" w:rsidR="00F50592" w:rsidRPr="00A41B66" w:rsidRDefault="00F50592" w:rsidP="005800FA">
      <w:pPr>
        <w:rPr>
          <w:rFonts w:asciiTheme="minorBidi" w:hAnsiTheme="minorBidi" w:cstheme="minorBidi"/>
          <w:b/>
          <w:bCs/>
          <w:color w:val="auto"/>
          <w:szCs w:val="22"/>
        </w:rPr>
      </w:pPr>
      <w:r w:rsidRPr="00A41B66">
        <w:rPr>
          <w:rFonts w:asciiTheme="minorBidi" w:hAnsiTheme="minorBidi" w:cstheme="minorBidi"/>
          <w:b/>
          <w:bCs/>
          <w:color w:val="auto"/>
          <w:szCs w:val="22"/>
        </w:rPr>
        <w:t>Secondary Outcomes</w:t>
      </w:r>
    </w:p>
    <w:p w14:paraId="64C92FD2" w14:textId="6D794414" w:rsidR="00201235" w:rsidRPr="00A41B66" w:rsidRDefault="00201235" w:rsidP="00693356">
      <w:pPr>
        <w:pStyle w:val="ListParagraph"/>
        <w:numPr>
          <w:ilvl w:val="0"/>
          <w:numId w:val="14"/>
        </w:numPr>
        <w:rPr>
          <w:rFonts w:asciiTheme="minorBidi" w:hAnsiTheme="minorBidi" w:cstheme="minorBidi"/>
          <w:color w:val="auto"/>
          <w:szCs w:val="22"/>
        </w:rPr>
      </w:pPr>
      <w:r w:rsidRPr="00A41B66">
        <w:rPr>
          <w:rFonts w:asciiTheme="minorBidi" w:hAnsiTheme="minorBidi" w:cstheme="minorBidi"/>
          <w:color w:val="auto"/>
          <w:szCs w:val="22"/>
        </w:rPr>
        <w:t xml:space="preserve">Change </w:t>
      </w:r>
      <w:r w:rsidR="008F4DF4" w:rsidRPr="00A41B66">
        <w:rPr>
          <w:rFonts w:asciiTheme="minorBidi" w:hAnsiTheme="minorBidi" w:cstheme="minorBidi"/>
          <w:color w:val="auto"/>
          <w:szCs w:val="22"/>
        </w:rPr>
        <w:t xml:space="preserve">in mean depression scores </w:t>
      </w:r>
      <w:r w:rsidRPr="00A41B66">
        <w:rPr>
          <w:rFonts w:asciiTheme="minorBidi" w:hAnsiTheme="minorBidi" w:cstheme="minorBidi"/>
          <w:color w:val="auto"/>
          <w:szCs w:val="22"/>
        </w:rPr>
        <w:t>on the PHQ9 scale on completion of therapy</w:t>
      </w:r>
      <w:r w:rsidR="00A42ABA" w:rsidRPr="00A41B66">
        <w:rPr>
          <w:rFonts w:asciiTheme="minorBidi" w:hAnsiTheme="minorBidi" w:cstheme="minorBidi"/>
          <w:color w:val="auto"/>
          <w:szCs w:val="22"/>
        </w:rPr>
        <w:t xml:space="preserve"> and at 3 month follow</w:t>
      </w:r>
      <w:r w:rsidR="00381DB1" w:rsidRPr="00A41B66">
        <w:rPr>
          <w:rFonts w:asciiTheme="minorBidi" w:hAnsiTheme="minorBidi" w:cstheme="minorBidi"/>
          <w:color w:val="auto"/>
          <w:szCs w:val="22"/>
        </w:rPr>
        <w:t>-</w:t>
      </w:r>
      <w:r w:rsidR="00A42ABA" w:rsidRPr="00A41B66">
        <w:rPr>
          <w:rFonts w:asciiTheme="minorBidi" w:hAnsiTheme="minorBidi" w:cstheme="minorBidi"/>
          <w:color w:val="auto"/>
          <w:szCs w:val="22"/>
        </w:rPr>
        <w:t>up</w:t>
      </w:r>
      <w:r w:rsidR="008F4DF4" w:rsidRPr="00A41B66">
        <w:rPr>
          <w:rFonts w:asciiTheme="minorBidi" w:hAnsiTheme="minorBidi" w:cstheme="minorBidi"/>
          <w:color w:val="auto"/>
          <w:szCs w:val="22"/>
        </w:rPr>
        <w:t xml:space="preserve"> compared </w:t>
      </w:r>
      <w:r w:rsidR="00CD0A08" w:rsidRPr="00A41B66">
        <w:rPr>
          <w:rFonts w:asciiTheme="minorBidi" w:hAnsiTheme="minorBidi" w:cstheme="minorBidi"/>
          <w:color w:val="auto"/>
          <w:szCs w:val="22"/>
        </w:rPr>
        <w:t xml:space="preserve">to baseline scores: </w:t>
      </w:r>
      <w:r w:rsidRPr="00A41B66">
        <w:rPr>
          <w:rFonts w:asciiTheme="minorBidi" w:hAnsiTheme="minorBidi" w:cstheme="minorBidi"/>
          <w:color w:val="auto"/>
          <w:szCs w:val="22"/>
        </w:rPr>
        <w:t xml:space="preserve"> amongst the total number of clients receiving the intervention over 12 months compared to the total number of clients receiving treatment as usual in the same time period </w:t>
      </w:r>
    </w:p>
    <w:p w14:paraId="2472AED7" w14:textId="46BE977C" w:rsidR="00693356" w:rsidRPr="00A41B66" w:rsidRDefault="00693356" w:rsidP="00022DDB">
      <w:pPr>
        <w:pStyle w:val="ListParagraph"/>
        <w:numPr>
          <w:ilvl w:val="0"/>
          <w:numId w:val="14"/>
        </w:numPr>
        <w:rPr>
          <w:rFonts w:asciiTheme="minorBidi" w:hAnsiTheme="minorBidi" w:cstheme="minorBidi"/>
          <w:color w:val="auto"/>
          <w:szCs w:val="22"/>
        </w:rPr>
      </w:pPr>
      <w:r w:rsidRPr="00A41B66">
        <w:rPr>
          <w:rFonts w:asciiTheme="minorBidi" w:hAnsiTheme="minorBidi" w:cstheme="minorBidi"/>
          <w:color w:val="auto"/>
          <w:szCs w:val="22"/>
        </w:rPr>
        <w:t xml:space="preserve">Number of clients moving from a score </w:t>
      </w:r>
      <w:r w:rsidR="00D13880" w:rsidRPr="00A41B66">
        <w:rPr>
          <w:rFonts w:asciiTheme="minorBidi" w:hAnsiTheme="minorBidi" w:cstheme="minorBidi"/>
          <w:color w:val="auto"/>
          <w:szCs w:val="22"/>
          <w:u w:val="single"/>
          <w:lang w:eastAsia="zh-CN"/>
        </w:rPr>
        <w:t>&gt;</w:t>
      </w:r>
      <w:r w:rsidRPr="00A41B66">
        <w:rPr>
          <w:rFonts w:asciiTheme="minorBidi" w:hAnsiTheme="minorBidi" w:cstheme="minorBidi"/>
          <w:color w:val="auto"/>
          <w:szCs w:val="22"/>
        </w:rPr>
        <w:t>10 (signifying a diagnosis of depression) to &lt;11 (signifying remission) on the PHQ9 scale at 3 months follow up compared to baseline</w:t>
      </w:r>
    </w:p>
    <w:p w14:paraId="008F9AA8" w14:textId="75D9FE0A" w:rsidR="005D5B6D" w:rsidRPr="00A41B66" w:rsidRDefault="00402022" w:rsidP="00693356">
      <w:pPr>
        <w:pStyle w:val="ListParagraph"/>
        <w:numPr>
          <w:ilvl w:val="0"/>
          <w:numId w:val="14"/>
        </w:numPr>
        <w:rPr>
          <w:rFonts w:asciiTheme="minorBidi" w:hAnsiTheme="minorBidi" w:cstheme="minorBidi"/>
          <w:color w:val="auto"/>
          <w:szCs w:val="22"/>
        </w:rPr>
      </w:pPr>
      <w:r w:rsidRPr="00A41B66">
        <w:rPr>
          <w:rFonts w:asciiTheme="minorBidi" w:hAnsiTheme="minorBidi" w:cstheme="minorBidi"/>
          <w:color w:val="auto"/>
          <w:szCs w:val="22"/>
        </w:rPr>
        <w:t>Number of session</w:t>
      </w:r>
      <w:r w:rsidR="00A46A2E" w:rsidRPr="00A41B66">
        <w:rPr>
          <w:rFonts w:asciiTheme="minorBidi" w:hAnsiTheme="minorBidi" w:cstheme="minorBidi"/>
          <w:color w:val="auto"/>
          <w:szCs w:val="22"/>
        </w:rPr>
        <w:t>s</w:t>
      </w:r>
      <w:r w:rsidRPr="00A41B66">
        <w:rPr>
          <w:rFonts w:asciiTheme="minorBidi" w:hAnsiTheme="minorBidi" w:cstheme="minorBidi"/>
          <w:color w:val="auto"/>
          <w:szCs w:val="22"/>
        </w:rPr>
        <w:t xml:space="preserve"> needed to achieve </w:t>
      </w:r>
      <w:r w:rsidR="00A46A2E" w:rsidRPr="00A41B66">
        <w:rPr>
          <w:rFonts w:asciiTheme="minorBidi" w:hAnsiTheme="minorBidi" w:cstheme="minorBidi"/>
          <w:color w:val="auto"/>
          <w:szCs w:val="22"/>
        </w:rPr>
        <w:t>reduction in depression scores from baseline</w:t>
      </w:r>
    </w:p>
    <w:p w14:paraId="77C093F9" w14:textId="02E4B5D0" w:rsidR="00F539B0" w:rsidRPr="00A41B66" w:rsidRDefault="00F50592" w:rsidP="00022DDB">
      <w:pPr>
        <w:pStyle w:val="ListParagraph"/>
        <w:numPr>
          <w:ilvl w:val="0"/>
          <w:numId w:val="14"/>
        </w:numPr>
        <w:rPr>
          <w:rFonts w:asciiTheme="minorBidi" w:hAnsiTheme="minorBidi" w:cstheme="minorBidi"/>
          <w:color w:val="auto"/>
          <w:szCs w:val="22"/>
        </w:rPr>
      </w:pPr>
      <w:r w:rsidRPr="00A41B66">
        <w:rPr>
          <w:rFonts w:asciiTheme="minorBidi" w:hAnsiTheme="minorBidi" w:cstheme="minorBidi"/>
          <w:color w:val="auto"/>
          <w:szCs w:val="22"/>
        </w:rPr>
        <w:t>Change in capacity to deliver the adapted therapy</w:t>
      </w:r>
      <w:r w:rsidR="008A69AB" w:rsidRPr="00A41B66">
        <w:rPr>
          <w:rFonts w:asciiTheme="minorBidi" w:hAnsiTheme="minorBidi" w:cstheme="minorBidi"/>
          <w:color w:val="auto"/>
          <w:szCs w:val="22"/>
        </w:rPr>
        <w:t>: n</w:t>
      </w:r>
      <w:r w:rsidRPr="00A41B66">
        <w:rPr>
          <w:rFonts w:asciiTheme="minorBidi" w:hAnsiTheme="minorBidi" w:cstheme="minorBidi"/>
          <w:color w:val="auto"/>
          <w:szCs w:val="22"/>
        </w:rPr>
        <w:t>umber of staff trained and competent to deliver the therapy</w:t>
      </w:r>
      <w:r w:rsidR="00836298" w:rsidRPr="00A41B66">
        <w:rPr>
          <w:rFonts w:asciiTheme="minorBidi" w:hAnsiTheme="minorBidi" w:cstheme="minorBidi"/>
          <w:color w:val="auto"/>
          <w:szCs w:val="22"/>
        </w:rPr>
        <w:t xml:space="preserve"> </w:t>
      </w:r>
      <w:r w:rsidRPr="00A41B66">
        <w:rPr>
          <w:rFonts w:asciiTheme="minorBidi" w:hAnsiTheme="minorBidi" w:cstheme="minorBidi"/>
          <w:color w:val="auto"/>
          <w:szCs w:val="22"/>
        </w:rPr>
        <w:t xml:space="preserve"> </w:t>
      </w:r>
    </w:p>
    <w:p w14:paraId="3E33321D" w14:textId="46F3B26E" w:rsidR="00F50592" w:rsidRPr="00A41B66" w:rsidRDefault="00F539B0" w:rsidP="00022DDB">
      <w:pPr>
        <w:pStyle w:val="ListParagraph"/>
        <w:numPr>
          <w:ilvl w:val="0"/>
          <w:numId w:val="14"/>
        </w:numPr>
        <w:rPr>
          <w:rFonts w:asciiTheme="minorBidi" w:hAnsiTheme="minorBidi" w:cstheme="minorBidi"/>
          <w:color w:val="auto"/>
          <w:szCs w:val="22"/>
        </w:rPr>
      </w:pPr>
      <w:r w:rsidRPr="00A41B66">
        <w:rPr>
          <w:rFonts w:asciiTheme="minorBidi" w:hAnsiTheme="minorBidi" w:cstheme="minorBidi"/>
          <w:color w:val="auto"/>
          <w:szCs w:val="22"/>
        </w:rPr>
        <w:t>C</w:t>
      </w:r>
      <w:r w:rsidR="00C20C7A" w:rsidRPr="00A41B66">
        <w:rPr>
          <w:rFonts w:asciiTheme="minorBidi" w:hAnsiTheme="minorBidi" w:cstheme="minorBidi"/>
          <w:color w:val="auto"/>
          <w:szCs w:val="22"/>
        </w:rPr>
        <w:t xml:space="preserve">hange in religious coping for those choosing the culturally adapted version of BA therapy. </w:t>
      </w:r>
    </w:p>
    <w:p w14:paraId="13553B13" w14:textId="77777777" w:rsidR="000D72E7" w:rsidRPr="00A41B66" w:rsidRDefault="000D72E7" w:rsidP="005800FA">
      <w:pPr>
        <w:pStyle w:val="Heading3"/>
        <w:spacing w:before="0"/>
        <w:rPr>
          <w:rFonts w:asciiTheme="minorBidi" w:hAnsiTheme="minorBidi" w:cstheme="minorBidi"/>
          <w:color w:val="auto"/>
          <w:szCs w:val="22"/>
          <w:lang w:eastAsia="zh-CN"/>
        </w:rPr>
      </w:pPr>
    </w:p>
    <w:p w14:paraId="6ED6F58D" w14:textId="0E10F5EA" w:rsidR="003B3056" w:rsidRPr="00A41B66" w:rsidRDefault="00496EC5" w:rsidP="005800FA">
      <w:pPr>
        <w:pStyle w:val="Heading3"/>
        <w:spacing w:before="0"/>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Trial </w:t>
      </w:r>
      <w:r w:rsidR="003B3056" w:rsidRPr="00A41B66">
        <w:rPr>
          <w:rFonts w:asciiTheme="minorBidi" w:hAnsiTheme="minorBidi" w:cstheme="minorBidi"/>
          <w:color w:val="auto"/>
          <w:szCs w:val="22"/>
          <w:lang w:eastAsia="zh-CN"/>
        </w:rPr>
        <w:t>design and sample size</w:t>
      </w:r>
    </w:p>
    <w:p w14:paraId="15ED03EE" w14:textId="6E3EAC01" w:rsidR="00E54C10" w:rsidRPr="00A41B66" w:rsidRDefault="004735A2" w:rsidP="00C20C7A">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DESIGN</w:t>
      </w:r>
      <w:r w:rsidRPr="00A41B66">
        <w:rPr>
          <w:rFonts w:asciiTheme="minorBidi" w:hAnsiTheme="minorBidi" w:cstheme="minorBidi"/>
          <w:i/>
          <w:iCs/>
          <w:color w:val="auto"/>
          <w:szCs w:val="22"/>
          <w:lang w:eastAsia="zh-CN"/>
        </w:rPr>
        <w:t>:</w:t>
      </w:r>
      <w:r w:rsidRPr="00A41B66">
        <w:rPr>
          <w:rFonts w:asciiTheme="minorBidi" w:hAnsiTheme="minorBidi" w:cstheme="minorBidi"/>
          <w:color w:val="auto"/>
          <w:szCs w:val="22"/>
          <w:lang w:eastAsia="zh-CN"/>
        </w:rPr>
        <w:t xml:space="preserve"> A</w:t>
      </w:r>
      <w:r w:rsidR="003F7C12" w:rsidRPr="00A41B66">
        <w:rPr>
          <w:rFonts w:asciiTheme="minorBidi" w:hAnsiTheme="minorBidi" w:cstheme="minorBidi"/>
          <w:color w:val="auto"/>
          <w:szCs w:val="22"/>
          <w:lang w:eastAsia="zh-CN"/>
        </w:rPr>
        <w:t xml:space="preserve"> </w:t>
      </w:r>
      <w:r w:rsidR="00381DB1" w:rsidRPr="00A41B66">
        <w:rPr>
          <w:rFonts w:asciiTheme="minorBidi" w:hAnsiTheme="minorBidi" w:cstheme="minorBidi"/>
          <w:color w:val="auto"/>
          <w:szCs w:val="22"/>
          <w:lang w:eastAsia="zh-CN"/>
        </w:rPr>
        <w:t>pragmatic</w:t>
      </w:r>
      <w:r w:rsidR="00A81E62" w:rsidRPr="00A41B66">
        <w:rPr>
          <w:rFonts w:asciiTheme="minorBidi" w:hAnsiTheme="minorBidi" w:cstheme="minorBidi"/>
          <w:color w:val="auto"/>
          <w:szCs w:val="22"/>
          <w:lang w:eastAsia="zh-CN"/>
        </w:rPr>
        <w:t xml:space="preserve"> </w:t>
      </w:r>
      <w:r w:rsidR="00D80EB8" w:rsidRPr="00A41B66">
        <w:rPr>
          <w:rFonts w:asciiTheme="minorBidi" w:hAnsiTheme="minorBidi" w:cstheme="minorBidi"/>
          <w:color w:val="auto"/>
          <w:szCs w:val="22"/>
          <w:lang w:eastAsia="zh-CN"/>
        </w:rPr>
        <w:t xml:space="preserve">non-randomised </w:t>
      </w:r>
      <w:r w:rsidR="00A81E62" w:rsidRPr="00A41B66">
        <w:rPr>
          <w:rFonts w:asciiTheme="minorBidi" w:hAnsiTheme="minorBidi" w:cstheme="minorBidi"/>
          <w:color w:val="auto"/>
          <w:szCs w:val="22"/>
          <w:lang w:eastAsia="zh-CN"/>
        </w:rPr>
        <w:t>trial</w:t>
      </w:r>
      <w:r w:rsidRPr="00A41B66">
        <w:rPr>
          <w:rFonts w:asciiTheme="minorBidi" w:hAnsiTheme="minorBidi" w:cstheme="minorBidi"/>
          <w:color w:val="auto"/>
          <w:szCs w:val="22"/>
          <w:lang w:eastAsia="zh-CN"/>
        </w:rPr>
        <w:t xml:space="preserve"> with mixed method process</w:t>
      </w:r>
      <w:r w:rsidR="003F7C12" w:rsidRPr="00A41B66">
        <w:rPr>
          <w:rFonts w:asciiTheme="minorBidi" w:hAnsiTheme="minorBidi" w:cstheme="minorBidi"/>
          <w:color w:val="auto"/>
          <w:szCs w:val="22"/>
          <w:lang w:eastAsia="zh-CN"/>
        </w:rPr>
        <w:t xml:space="preserve"> </w:t>
      </w:r>
      <w:r w:rsidRPr="00A41B66">
        <w:rPr>
          <w:rFonts w:asciiTheme="minorBidi" w:hAnsiTheme="minorBidi" w:cstheme="minorBidi"/>
          <w:color w:val="auto"/>
          <w:szCs w:val="22"/>
          <w:lang w:eastAsia="zh-CN"/>
        </w:rPr>
        <w:t xml:space="preserve">evaluation </w:t>
      </w:r>
      <w:r w:rsidR="008A69AB" w:rsidRPr="00A41B66">
        <w:rPr>
          <w:rFonts w:asciiTheme="minorBidi" w:hAnsiTheme="minorBidi" w:cstheme="minorBidi"/>
          <w:color w:val="auto"/>
          <w:szCs w:val="22"/>
          <w:lang w:eastAsia="zh-CN"/>
        </w:rPr>
        <w:t xml:space="preserve">of an </w:t>
      </w:r>
      <w:r w:rsidRPr="00A41B66">
        <w:rPr>
          <w:rFonts w:asciiTheme="minorBidi" w:hAnsiTheme="minorBidi" w:cstheme="minorBidi"/>
          <w:color w:val="auto"/>
          <w:szCs w:val="22"/>
          <w:lang w:eastAsia="zh-CN"/>
        </w:rPr>
        <w:t>intervention to reduce</w:t>
      </w:r>
      <w:r w:rsidR="00980251" w:rsidRPr="00A41B66">
        <w:rPr>
          <w:rFonts w:asciiTheme="minorBidi" w:hAnsiTheme="minorBidi" w:cstheme="minorBidi"/>
          <w:color w:val="auto"/>
          <w:szCs w:val="22"/>
          <w:lang w:eastAsia="zh-CN"/>
        </w:rPr>
        <w:t xml:space="preserve"> </w:t>
      </w:r>
      <w:r w:rsidRPr="00A41B66">
        <w:rPr>
          <w:rFonts w:asciiTheme="minorBidi" w:hAnsiTheme="minorBidi" w:cstheme="minorBidi"/>
          <w:color w:val="auto"/>
          <w:szCs w:val="22"/>
          <w:lang w:eastAsia="zh-CN"/>
        </w:rPr>
        <w:t xml:space="preserve">depression in </w:t>
      </w:r>
      <w:r w:rsidR="006D1F7B" w:rsidRPr="00A41B66">
        <w:rPr>
          <w:rFonts w:asciiTheme="minorBidi" w:hAnsiTheme="minorBidi" w:cstheme="minorBidi"/>
          <w:color w:val="auto"/>
          <w:szCs w:val="22"/>
          <w:lang w:eastAsia="zh-CN"/>
        </w:rPr>
        <w:t>client</w:t>
      </w:r>
      <w:r w:rsidR="00980251" w:rsidRPr="00A41B66">
        <w:rPr>
          <w:rFonts w:asciiTheme="minorBidi" w:hAnsiTheme="minorBidi" w:cstheme="minorBidi"/>
          <w:color w:val="auto"/>
          <w:szCs w:val="22"/>
          <w:lang w:eastAsia="zh-CN"/>
        </w:rPr>
        <w:t>s.</w:t>
      </w:r>
      <w:r w:rsidR="00025ABA" w:rsidRPr="00A41B66">
        <w:rPr>
          <w:rFonts w:asciiTheme="minorBidi" w:hAnsiTheme="minorBidi" w:cstheme="minorBidi"/>
          <w:color w:val="auto"/>
          <w:szCs w:val="22"/>
          <w:lang w:eastAsia="zh-CN"/>
        </w:rPr>
        <w:t xml:space="preserve"> </w:t>
      </w:r>
      <w:r w:rsidR="00E54C10" w:rsidRPr="00A41B66">
        <w:rPr>
          <w:color w:val="auto"/>
        </w:rPr>
        <w:t>All procedures involving contact with research participants will be conducted either online, by telephone or face-to-face, in accordance with relevant COVID-19 guidance on social distancing.</w:t>
      </w:r>
    </w:p>
    <w:p w14:paraId="15708D28" w14:textId="77777777" w:rsidR="008C3CB1" w:rsidRPr="00A41B66" w:rsidRDefault="008C3CB1" w:rsidP="002F10F4">
      <w:pPr>
        <w:rPr>
          <w:rFonts w:asciiTheme="minorBidi" w:hAnsiTheme="minorBidi" w:cstheme="minorBidi"/>
          <w:color w:val="auto"/>
          <w:szCs w:val="22"/>
          <w:lang w:eastAsia="zh-CN"/>
        </w:rPr>
      </w:pPr>
    </w:p>
    <w:p w14:paraId="7FD74CD0" w14:textId="16C4C60B"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INTERVENTION AND TRAINING:</w:t>
      </w:r>
      <w:r w:rsidRPr="00A41B66">
        <w:rPr>
          <w:rFonts w:asciiTheme="minorBidi" w:hAnsiTheme="minorBidi" w:cstheme="minorBidi"/>
          <w:color w:val="auto"/>
          <w:szCs w:val="22"/>
          <w:lang w:eastAsia="zh-CN"/>
        </w:rPr>
        <w:t xml:space="preserve"> Culturally-Adapted-BA (BA-M) is an innovative adaptation of an effective therapy for depression, developed and piloted by researchers at the University of </w:t>
      </w:r>
      <w:r w:rsidRPr="00A41B66">
        <w:rPr>
          <w:rFonts w:asciiTheme="minorBidi" w:hAnsiTheme="minorBidi" w:cstheme="minorBidi"/>
          <w:color w:val="auto"/>
          <w:szCs w:val="22"/>
          <w:lang w:eastAsia="zh-CN"/>
        </w:rPr>
        <w:lastRenderedPageBreak/>
        <w:t>Leeds and York with NIHR funding</w:t>
      </w:r>
      <w:r w:rsidR="009A5F59" w:rsidRPr="00A41B66">
        <w:rPr>
          <w:rFonts w:asciiTheme="minorBidi" w:hAnsiTheme="minorBidi" w:cstheme="minorBidi"/>
          <w:color w:val="auto"/>
          <w:szCs w:val="22"/>
          <w:lang w:eastAsia="zh-CN"/>
        </w:rPr>
        <w:t xml:space="preserve"> (Mir et al 2015)</w:t>
      </w:r>
      <w:r w:rsidRPr="00A41B66">
        <w:rPr>
          <w:rFonts w:asciiTheme="minorBidi" w:hAnsiTheme="minorBidi" w:cstheme="minorBidi"/>
          <w:color w:val="auto"/>
          <w:szCs w:val="22"/>
          <w:lang w:eastAsia="zh-CN"/>
        </w:rPr>
        <w:t xml:space="preserve">. Standard BA, on which the culturally adapted approach is built, is an established and effective manualised psychological therapy. </w:t>
      </w:r>
    </w:p>
    <w:p w14:paraId="01AAD482" w14:textId="77777777" w:rsidR="00F979B2" w:rsidRPr="00A41B66" w:rsidRDefault="00F979B2" w:rsidP="00F979B2">
      <w:pPr>
        <w:rPr>
          <w:rFonts w:asciiTheme="minorBidi" w:hAnsiTheme="minorBidi" w:cstheme="minorBidi"/>
          <w:color w:val="auto"/>
          <w:szCs w:val="22"/>
          <w:lang w:eastAsia="zh-CN"/>
        </w:rPr>
      </w:pPr>
    </w:p>
    <w:p w14:paraId="11A725F8" w14:textId="25313FC0"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The adapted treatment enhances standard BA through additional resources in the form of: a Values Assessment tool, a self-help booklet for clients that draws on religious teachings to reinforce therapeutic goals, a list of local resources with whom th</w:t>
      </w:r>
      <w:r w:rsidR="00836298" w:rsidRPr="00A41B66">
        <w:rPr>
          <w:rFonts w:asciiTheme="minorBidi" w:hAnsiTheme="minorBidi" w:cstheme="minorBidi"/>
          <w:color w:val="auto"/>
          <w:szCs w:val="22"/>
          <w:lang w:eastAsia="zh-CN"/>
        </w:rPr>
        <w:t xml:space="preserve">ose </w:t>
      </w:r>
      <w:r w:rsidR="007A5E33" w:rsidRPr="00A41B66">
        <w:rPr>
          <w:rFonts w:asciiTheme="minorBidi" w:hAnsiTheme="minorBidi" w:cstheme="minorBidi"/>
          <w:color w:val="auto"/>
          <w:szCs w:val="22"/>
          <w:lang w:eastAsia="zh-CN"/>
        </w:rPr>
        <w:t>delivering</w:t>
      </w:r>
      <w:r w:rsidR="00836298" w:rsidRPr="00A41B66">
        <w:rPr>
          <w:rFonts w:asciiTheme="minorBidi" w:hAnsiTheme="minorBidi" w:cstheme="minorBidi"/>
          <w:color w:val="auto"/>
          <w:szCs w:val="22"/>
          <w:lang w:eastAsia="zh-CN"/>
        </w:rPr>
        <w:t xml:space="preserve"> th</w:t>
      </w:r>
      <w:r w:rsidRPr="00A41B66">
        <w:rPr>
          <w:rFonts w:asciiTheme="minorBidi" w:hAnsiTheme="minorBidi" w:cstheme="minorBidi"/>
          <w:color w:val="auto"/>
          <w:szCs w:val="22"/>
          <w:lang w:eastAsia="zh-CN"/>
        </w:rPr>
        <w:t>erap</w:t>
      </w:r>
      <w:r w:rsidR="00836298" w:rsidRPr="00A41B66">
        <w:rPr>
          <w:rFonts w:asciiTheme="minorBidi" w:hAnsiTheme="minorBidi" w:cstheme="minorBidi"/>
          <w:color w:val="auto"/>
          <w:szCs w:val="22"/>
          <w:lang w:eastAsia="zh-CN"/>
        </w:rPr>
        <w:t>y</w:t>
      </w:r>
      <w:r w:rsidRPr="00A41B66">
        <w:rPr>
          <w:rFonts w:asciiTheme="minorBidi" w:hAnsiTheme="minorBidi" w:cstheme="minorBidi"/>
          <w:color w:val="auto"/>
          <w:szCs w:val="22"/>
          <w:lang w:eastAsia="zh-CN"/>
        </w:rPr>
        <w:t xml:space="preserve"> are encouraged to collaborate where helpful; evidence-based guidance on how to engage with clients to treat depression and to understand the social context in which such clients live. Involvement of family members and liaison with external sources of support is </w:t>
      </w:r>
      <w:r w:rsidR="009403BC" w:rsidRPr="00A41B66">
        <w:rPr>
          <w:rFonts w:asciiTheme="minorBidi" w:hAnsiTheme="minorBidi" w:cstheme="minorBidi"/>
          <w:color w:val="auto"/>
          <w:szCs w:val="22"/>
          <w:lang w:eastAsia="zh-CN"/>
        </w:rPr>
        <w:t xml:space="preserve">also </w:t>
      </w:r>
      <w:r w:rsidRPr="00A41B66">
        <w:rPr>
          <w:rFonts w:asciiTheme="minorBidi" w:hAnsiTheme="minorBidi" w:cstheme="minorBidi"/>
          <w:color w:val="auto"/>
          <w:szCs w:val="22"/>
          <w:lang w:eastAsia="zh-CN"/>
        </w:rPr>
        <w:t xml:space="preserve">recommended where helpful for treatment.  </w:t>
      </w:r>
    </w:p>
    <w:p w14:paraId="5B2F0EF1" w14:textId="497FAAA1"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     </w:t>
      </w:r>
    </w:p>
    <w:p w14:paraId="375D175B" w14:textId="26C1DF71" w:rsidR="00F979B2" w:rsidRPr="00A41B66" w:rsidRDefault="00771757"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Eighteen </w:t>
      </w:r>
      <w:r w:rsidR="00F979B2" w:rsidRPr="00A41B66">
        <w:rPr>
          <w:rFonts w:asciiTheme="minorBidi" w:hAnsiTheme="minorBidi" w:cstheme="minorBidi"/>
          <w:color w:val="auto"/>
          <w:szCs w:val="22"/>
          <w:lang w:eastAsia="zh-CN"/>
        </w:rPr>
        <w:t xml:space="preserve">staff from four </w:t>
      </w:r>
      <w:r w:rsidR="00054FAF" w:rsidRPr="00A41B66">
        <w:rPr>
          <w:rFonts w:asciiTheme="minorBidi" w:hAnsiTheme="minorBidi" w:cstheme="minorBidi"/>
          <w:color w:val="auto"/>
          <w:szCs w:val="22"/>
          <w:lang w:eastAsia="zh-CN"/>
        </w:rPr>
        <w:t>community mental health</w:t>
      </w:r>
      <w:r w:rsidR="00F979B2" w:rsidRPr="00A41B66">
        <w:rPr>
          <w:rFonts w:asciiTheme="minorBidi" w:hAnsiTheme="minorBidi" w:cstheme="minorBidi"/>
          <w:color w:val="auto"/>
          <w:szCs w:val="22"/>
          <w:lang w:eastAsia="zh-CN"/>
        </w:rPr>
        <w:t xml:space="preserve"> organisations</w:t>
      </w:r>
      <w:r w:rsidR="00923887" w:rsidRPr="00A41B66">
        <w:rPr>
          <w:rFonts w:asciiTheme="minorBidi" w:hAnsiTheme="minorBidi" w:cstheme="minorBidi"/>
          <w:color w:val="auto"/>
          <w:szCs w:val="22"/>
          <w:lang w:eastAsia="zh-CN"/>
        </w:rPr>
        <w:t xml:space="preserve"> in the volu</w:t>
      </w:r>
      <w:r w:rsidR="00C55F1D" w:rsidRPr="00A41B66">
        <w:rPr>
          <w:rFonts w:asciiTheme="minorBidi" w:hAnsiTheme="minorBidi" w:cstheme="minorBidi"/>
          <w:color w:val="auto"/>
          <w:szCs w:val="22"/>
          <w:lang w:eastAsia="zh-CN"/>
        </w:rPr>
        <w:t>ntary sector</w:t>
      </w:r>
      <w:r w:rsidR="00F979B2" w:rsidRPr="00A41B66">
        <w:rPr>
          <w:rFonts w:asciiTheme="minorBidi" w:hAnsiTheme="minorBidi" w:cstheme="minorBidi"/>
          <w:color w:val="auto"/>
          <w:szCs w:val="22"/>
          <w:lang w:eastAsia="zh-CN"/>
        </w:rPr>
        <w:t xml:space="preserve"> (</w:t>
      </w:r>
      <w:r w:rsidR="00821904" w:rsidRPr="00A41B66">
        <w:rPr>
          <w:rFonts w:asciiTheme="minorBidi" w:hAnsiTheme="minorBidi" w:cstheme="minorBidi"/>
          <w:color w:val="auto"/>
          <w:szCs w:val="22"/>
          <w:lang w:eastAsia="zh-CN"/>
        </w:rPr>
        <w:t xml:space="preserve">henceforth </w:t>
      </w:r>
      <w:r w:rsidR="00F979B2" w:rsidRPr="00A41B66">
        <w:rPr>
          <w:rFonts w:asciiTheme="minorBidi" w:hAnsiTheme="minorBidi" w:cstheme="minorBidi"/>
          <w:color w:val="auto"/>
          <w:szCs w:val="22"/>
          <w:lang w:eastAsia="zh-CN"/>
        </w:rPr>
        <w:t xml:space="preserve">VSOs) </w:t>
      </w:r>
      <w:r w:rsidRPr="00A41B66">
        <w:rPr>
          <w:rFonts w:asciiTheme="minorBidi" w:hAnsiTheme="minorBidi" w:cstheme="minorBidi"/>
          <w:color w:val="auto"/>
          <w:szCs w:val="22"/>
          <w:lang w:eastAsia="zh-CN"/>
        </w:rPr>
        <w:t>have attended</w:t>
      </w:r>
      <w:r w:rsidR="00F979B2" w:rsidRPr="00A41B66">
        <w:rPr>
          <w:rFonts w:asciiTheme="minorBidi" w:hAnsiTheme="minorBidi" w:cstheme="minorBidi"/>
          <w:color w:val="auto"/>
          <w:szCs w:val="22"/>
          <w:lang w:eastAsia="zh-CN"/>
        </w:rPr>
        <w:t xml:space="preserve"> a one-off 5-day training course</w:t>
      </w:r>
      <w:r w:rsidR="00104D00" w:rsidRPr="00A41B66">
        <w:rPr>
          <w:rFonts w:asciiTheme="minorBidi" w:hAnsiTheme="minorBidi" w:cstheme="minorBidi"/>
          <w:color w:val="auto"/>
          <w:szCs w:val="22"/>
          <w:lang w:eastAsia="zh-CN"/>
        </w:rPr>
        <w:t>,</w:t>
      </w:r>
      <w:r w:rsidR="00F979B2" w:rsidRPr="00A41B66">
        <w:rPr>
          <w:rFonts w:asciiTheme="minorBidi" w:hAnsiTheme="minorBidi" w:cstheme="minorBidi"/>
          <w:color w:val="auto"/>
          <w:szCs w:val="22"/>
          <w:lang w:eastAsia="zh-CN"/>
        </w:rPr>
        <w:t xml:space="preserve"> </w:t>
      </w:r>
      <w:r w:rsidR="00846E1D" w:rsidRPr="00A41B66">
        <w:rPr>
          <w:rFonts w:asciiTheme="minorBidi" w:hAnsiTheme="minorBidi" w:cstheme="minorBidi"/>
          <w:color w:val="auto"/>
          <w:szCs w:val="22"/>
          <w:lang w:eastAsia="zh-CN"/>
        </w:rPr>
        <w:t xml:space="preserve">delivered by </w:t>
      </w:r>
      <w:r w:rsidR="00953B17" w:rsidRPr="00A41B66">
        <w:rPr>
          <w:rFonts w:asciiTheme="minorBidi" w:hAnsiTheme="minorBidi" w:cstheme="minorBidi"/>
          <w:color w:val="auto"/>
          <w:szCs w:val="22"/>
          <w:lang w:eastAsia="zh-CN"/>
        </w:rPr>
        <w:t xml:space="preserve">an </w:t>
      </w:r>
      <w:r w:rsidR="00846E1D" w:rsidRPr="00A41B66">
        <w:rPr>
          <w:rFonts w:asciiTheme="minorBidi" w:hAnsiTheme="minorBidi" w:cstheme="minorBidi"/>
          <w:color w:val="auto"/>
          <w:szCs w:val="22"/>
          <w:lang w:eastAsia="zh-CN"/>
        </w:rPr>
        <w:t>academic</w:t>
      </w:r>
      <w:r w:rsidR="00953B17" w:rsidRPr="00A41B66">
        <w:rPr>
          <w:rFonts w:asciiTheme="minorBidi" w:hAnsiTheme="minorBidi" w:cstheme="minorBidi"/>
          <w:color w:val="auto"/>
          <w:szCs w:val="22"/>
          <w:lang w:eastAsia="zh-CN"/>
        </w:rPr>
        <w:t xml:space="preserve"> </w:t>
      </w:r>
      <w:r w:rsidR="00846E1D" w:rsidRPr="00A41B66">
        <w:rPr>
          <w:rFonts w:asciiTheme="minorBidi" w:hAnsiTheme="minorBidi" w:cstheme="minorBidi"/>
          <w:color w:val="auto"/>
          <w:szCs w:val="22"/>
          <w:lang w:eastAsia="zh-CN"/>
        </w:rPr>
        <w:t>at the Universit</w:t>
      </w:r>
      <w:r w:rsidR="00953B17" w:rsidRPr="00A41B66">
        <w:rPr>
          <w:rFonts w:asciiTheme="minorBidi" w:hAnsiTheme="minorBidi" w:cstheme="minorBidi"/>
          <w:color w:val="auto"/>
          <w:szCs w:val="22"/>
          <w:lang w:eastAsia="zh-CN"/>
        </w:rPr>
        <w:t>y</w:t>
      </w:r>
      <w:r w:rsidR="00846E1D" w:rsidRPr="00A41B66">
        <w:rPr>
          <w:rFonts w:asciiTheme="minorBidi" w:hAnsiTheme="minorBidi" w:cstheme="minorBidi"/>
          <w:color w:val="auto"/>
          <w:szCs w:val="22"/>
          <w:lang w:eastAsia="zh-CN"/>
        </w:rPr>
        <w:t xml:space="preserve"> of Bradford</w:t>
      </w:r>
      <w:r w:rsidR="00104D00" w:rsidRPr="00A41B66">
        <w:rPr>
          <w:rFonts w:asciiTheme="minorBidi" w:hAnsiTheme="minorBidi" w:cstheme="minorBidi"/>
          <w:color w:val="auto"/>
          <w:szCs w:val="22"/>
          <w:lang w:eastAsia="zh-CN"/>
        </w:rPr>
        <w:t xml:space="preserve"> and </w:t>
      </w:r>
      <w:r w:rsidR="00953B17" w:rsidRPr="00A41B66">
        <w:rPr>
          <w:rFonts w:asciiTheme="minorBidi" w:hAnsiTheme="minorBidi" w:cstheme="minorBidi"/>
          <w:color w:val="auto"/>
          <w:szCs w:val="22"/>
          <w:lang w:eastAsia="zh-CN"/>
        </w:rPr>
        <w:t xml:space="preserve">an NHS therapist involved in </w:t>
      </w:r>
      <w:r w:rsidR="00EF66BF" w:rsidRPr="00A41B66">
        <w:rPr>
          <w:rFonts w:asciiTheme="minorBidi" w:hAnsiTheme="minorBidi" w:cstheme="minorBidi"/>
          <w:color w:val="auto"/>
          <w:szCs w:val="22"/>
          <w:lang w:eastAsia="zh-CN"/>
        </w:rPr>
        <w:t xml:space="preserve">published </w:t>
      </w:r>
      <w:r w:rsidR="00953B17" w:rsidRPr="00A41B66">
        <w:rPr>
          <w:rFonts w:asciiTheme="minorBidi" w:hAnsiTheme="minorBidi" w:cstheme="minorBidi"/>
          <w:color w:val="auto"/>
          <w:szCs w:val="22"/>
          <w:lang w:eastAsia="zh-CN"/>
        </w:rPr>
        <w:t>stud</w:t>
      </w:r>
      <w:r w:rsidR="00CC2D71" w:rsidRPr="00A41B66">
        <w:rPr>
          <w:rFonts w:asciiTheme="minorBidi" w:hAnsiTheme="minorBidi" w:cstheme="minorBidi"/>
          <w:color w:val="auto"/>
          <w:szCs w:val="22"/>
          <w:lang w:eastAsia="zh-CN"/>
        </w:rPr>
        <w:t>ies</w:t>
      </w:r>
      <w:r w:rsidR="00953B17" w:rsidRPr="00A41B66">
        <w:rPr>
          <w:rFonts w:asciiTheme="minorBidi" w:hAnsiTheme="minorBidi" w:cstheme="minorBidi"/>
          <w:color w:val="auto"/>
          <w:szCs w:val="22"/>
          <w:lang w:eastAsia="zh-CN"/>
        </w:rPr>
        <w:t xml:space="preserve"> on training </w:t>
      </w:r>
      <w:r w:rsidR="00EF66BF" w:rsidRPr="00A41B66">
        <w:rPr>
          <w:rFonts w:asciiTheme="minorBidi" w:hAnsiTheme="minorBidi" w:cstheme="minorBidi"/>
          <w:color w:val="auto"/>
          <w:szCs w:val="22"/>
          <w:lang w:eastAsia="zh-CN"/>
        </w:rPr>
        <w:t>non-specialists</w:t>
      </w:r>
      <w:r w:rsidR="00953B17" w:rsidRPr="00A41B66">
        <w:rPr>
          <w:rFonts w:asciiTheme="minorBidi" w:hAnsiTheme="minorBidi" w:cstheme="minorBidi"/>
          <w:color w:val="auto"/>
          <w:szCs w:val="22"/>
          <w:lang w:eastAsia="zh-CN"/>
        </w:rPr>
        <w:t xml:space="preserve"> in BA </w:t>
      </w:r>
      <w:r w:rsidR="00EF66BF" w:rsidRPr="00A41B66">
        <w:rPr>
          <w:rFonts w:asciiTheme="minorBidi" w:hAnsiTheme="minorBidi" w:cstheme="minorBidi"/>
          <w:color w:val="auto"/>
          <w:szCs w:val="22"/>
          <w:lang w:eastAsia="zh-CN"/>
        </w:rPr>
        <w:t>(</w:t>
      </w:r>
      <w:r w:rsidR="00093B51" w:rsidRPr="00A41B66">
        <w:rPr>
          <w:rFonts w:asciiTheme="minorBidi" w:hAnsiTheme="minorBidi" w:cstheme="minorBidi"/>
          <w:color w:val="auto"/>
          <w:szCs w:val="22"/>
          <w:lang w:eastAsia="zh-CN"/>
        </w:rPr>
        <w:t xml:space="preserve">Richards et al 2016; </w:t>
      </w:r>
      <w:r w:rsidR="00EF66BF" w:rsidRPr="00A41B66">
        <w:rPr>
          <w:rFonts w:asciiTheme="minorBidi" w:hAnsiTheme="minorBidi" w:cstheme="minorBidi"/>
          <w:color w:val="auto"/>
          <w:szCs w:val="22"/>
          <w:lang w:eastAsia="zh-CN"/>
        </w:rPr>
        <w:t xml:space="preserve">Ekers et al 2011).  The VSO staff </w:t>
      </w:r>
      <w:r w:rsidR="00937D49" w:rsidRPr="00A41B66">
        <w:rPr>
          <w:rFonts w:asciiTheme="minorBidi" w:hAnsiTheme="minorBidi" w:cstheme="minorBidi"/>
          <w:color w:val="auto"/>
          <w:szCs w:val="22"/>
          <w:lang w:eastAsia="zh-CN"/>
        </w:rPr>
        <w:t>have been assesse</w:t>
      </w:r>
      <w:r w:rsidR="00EA0CC9" w:rsidRPr="00A41B66">
        <w:rPr>
          <w:rFonts w:asciiTheme="minorBidi" w:hAnsiTheme="minorBidi" w:cstheme="minorBidi"/>
          <w:color w:val="auto"/>
          <w:szCs w:val="22"/>
          <w:lang w:eastAsia="zh-CN"/>
        </w:rPr>
        <w:t>d</w:t>
      </w:r>
      <w:r w:rsidR="00937D49" w:rsidRPr="00A41B66">
        <w:rPr>
          <w:rFonts w:asciiTheme="minorBidi" w:hAnsiTheme="minorBidi" w:cstheme="minorBidi"/>
          <w:color w:val="auto"/>
          <w:szCs w:val="22"/>
          <w:lang w:eastAsia="zh-CN"/>
        </w:rPr>
        <w:t xml:space="preserve"> as competent </w:t>
      </w:r>
      <w:r w:rsidR="00F979B2" w:rsidRPr="00A41B66">
        <w:rPr>
          <w:rFonts w:asciiTheme="minorBidi" w:hAnsiTheme="minorBidi" w:cstheme="minorBidi"/>
          <w:color w:val="auto"/>
          <w:szCs w:val="22"/>
          <w:lang w:eastAsia="zh-CN"/>
        </w:rPr>
        <w:t>to deliver BA</w:t>
      </w:r>
      <w:r w:rsidR="006C5A63" w:rsidRPr="00A41B66">
        <w:rPr>
          <w:rFonts w:asciiTheme="minorBidi" w:hAnsiTheme="minorBidi" w:cstheme="minorBidi"/>
          <w:color w:val="auto"/>
          <w:szCs w:val="22"/>
          <w:lang w:eastAsia="zh-CN"/>
        </w:rPr>
        <w:t xml:space="preserve"> and clinical </w:t>
      </w:r>
      <w:r w:rsidR="00F979B2" w:rsidRPr="00A41B66">
        <w:rPr>
          <w:rFonts w:asciiTheme="minorBidi" w:hAnsiTheme="minorBidi" w:cstheme="minorBidi"/>
          <w:color w:val="auto"/>
          <w:szCs w:val="22"/>
          <w:lang w:eastAsia="zh-CN"/>
        </w:rPr>
        <w:t xml:space="preserve">support to deliver the therapy </w:t>
      </w:r>
      <w:r w:rsidR="00DF1526" w:rsidRPr="00A41B66">
        <w:rPr>
          <w:rFonts w:asciiTheme="minorBidi" w:hAnsiTheme="minorBidi" w:cstheme="minorBidi"/>
          <w:color w:val="auto"/>
          <w:szCs w:val="22"/>
          <w:lang w:eastAsia="zh-CN"/>
        </w:rPr>
        <w:t>from</w:t>
      </w:r>
      <w:r w:rsidR="00F979B2" w:rsidRPr="00A41B66">
        <w:rPr>
          <w:rFonts w:asciiTheme="minorBidi" w:hAnsiTheme="minorBidi" w:cstheme="minorBidi"/>
          <w:color w:val="auto"/>
          <w:szCs w:val="22"/>
          <w:lang w:eastAsia="zh-CN"/>
        </w:rPr>
        <w:t xml:space="preserve"> IAP</w:t>
      </w:r>
      <w:r w:rsidR="001B060C" w:rsidRPr="00A41B66">
        <w:rPr>
          <w:rFonts w:asciiTheme="minorBidi" w:hAnsiTheme="minorBidi" w:cstheme="minorBidi"/>
          <w:color w:val="auto"/>
          <w:szCs w:val="22"/>
          <w:lang w:eastAsia="zh-CN"/>
        </w:rPr>
        <w:t>T</w:t>
      </w:r>
      <w:r w:rsidR="00DF1526" w:rsidRPr="00A41B66">
        <w:rPr>
          <w:rFonts w:asciiTheme="minorBidi" w:hAnsiTheme="minorBidi" w:cstheme="minorBidi"/>
          <w:color w:val="auto"/>
          <w:szCs w:val="22"/>
          <w:lang w:eastAsia="zh-CN"/>
        </w:rPr>
        <w:t xml:space="preserve"> supervisors</w:t>
      </w:r>
      <w:r w:rsidR="00A831B0" w:rsidRPr="00A41B66">
        <w:rPr>
          <w:rFonts w:asciiTheme="minorBidi" w:hAnsiTheme="minorBidi" w:cstheme="minorBidi"/>
          <w:color w:val="auto"/>
          <w:szCs w:val="22"/>
          <w:lang w:eastAsia="zh-CN"/>
        </w:rPr>
        <w:t xml:space="preserve"> in Bradford District Care Trust</w:t>
      </w:r>
      <w:r w:rsidR="006C5A63" w:rsidRPr="00A41B66">
        <w:rPr>
          <w:rFonts w:asciiTheme="minorBidi" w:hAnsiTheme="minorBidi" w:cstheme="minorBidi"/>
          <w:color w:val="auto"/>
          <w:szCs w:val="22"/>
          <w:lang w:eastAsia="zh-CN"/>
        </w:rPr>
        <w:t xml:space="preserve"> </w:t>
      </w:r>
      <w:r w:rsidR="00B26FD2" w:rsidRPr="00A41B66">
        <w:rPr>
          <w:rFonts w:asciiTheme="minorBidi" w:hAnsiTheme="minorBidi" w:cstheme="minorBidi"/>
          <w:color w:val="auto"/>
          <w:szCs w:val="22"/>
          <w:lang w:eastAsia="zh-CN"/>
        </w:rPr>
        <w:t xml:space="preserve">has been </w:t>
      </w:r>
      <w:proofErr w:type="spellStart"/>
      <w:r w:rsidR="00B26FD2" w:rsidRPr="00A41B66">
        <w:rPr>
          <w:rFonts w:asciiTheme="minorBidi" w:hAnsiTheme="minorBidi" w:cstheme="minorBidi"/>
          <w:color w:val="auto"/>
          <w:szCs w:val="22"/>
          <w:lang w:eastAsia="zh-CN"/>
        </w:rPr>
        <w:t>organised</w:t>
      </w:r>
      <w:proofErr w:type="spellEnd"/>
      <w:r w:rsidR="00B26FD2" w:rsidRPr="00A41B66">
        <w:rPr>
          <w:rFonts w:asciiTheme="minorBidi" w:hAnsiTheme="minorBidi" w:cstheme="minorBidi"/>
          <w:color w:val="auto"/>
          <w:szCs w:val="22"/>
          <w:lang w:eastAsia="zh-CN"/>
        </w:rPr>
        <w:t xml:space="preserve">, </w:t>
      </w:r>
      <w:r w:rsidR="006C5A63" w:rsidRPr="00A41B66">
        <w:rPr>
          <w:rFonts w:asciiTheme="minorBidi" w:hAnsiTheme="minorBidi" w:cstheme="minorBidi"/>
          <w:color w:val="auto"/>
          <w:szCs w:val="22"/>
          <w:lang w:eastAsia="zh-CN"/>
        </w:rPr>
        <w:t>including regular supervision</w:t>
      </w:r>
      <w:r w:rsidR="005078D8" w:rsidRPr="00A41B66">
        <w:rPr>
          <w:rFonts w:asciiTheme="minorBidi" w:hAnsiTheme="minorBidi" w:cstheme="minorBidi"/>
          <w:color w:val="auto"/>
          <w:szCs w:val="22"/>
          <w:lang w:eastAsia="zh-CN"/>
        </w:rPr>
        <w:t xml:space="preserve"> and p</w:t>
      </w:r>
      <w:r w:rsidR="00F15E1C" w:rsidRPr="00A41B66">
        <w:rPr>
          <w:rFonts w:asciiTheme="minorBidi" w:hAnsiTheme="minorBidi" w:cstheme="minorBidi"/>
          <w:color w:val="auto"/>
          <w:szCs w:val="22"/>
          <w:lang w:eastAsia="zh-CN"/>
        </w:rPr>
        <w:t xml:space="preserve">eer group </w:t>
      </w:r>
      <w:r w:rsidR="005078D8" w:rsidRPr="00A41B66">
        <w:rPr>
          <w:rFonts w:asciiTheme="minorBidi" w:hAnsiTheme="minorBidi" w:cstheme="minorBidi"/>
          <w:color w:val="auto"/>
          <w:szCs w:val="22"/>
          <w:lang w:eastAsia="zh-CN"/>
        </w:rPr>
        <w:t>meetings</w:t>
      </w:r>
      <w:r w:rsidR="00F979B2" w:rsidRPr="00A41B66">
        <w:rPr>
          <w:rFonts w:asciiTheme="minorBidi" w:hAnsiTheme="minorBidi" w:cstheme="minorBidi"/>
          <w:color w:val="auto"/>
          <w:szCs w:val="22"/>
          <w:lang w:eastAsia="zh-CN"/>
        </w:rPr>
        <w:t>.</w:t>
      </w:r>
    </w:p>
    <w:p w14:paraId="0955D5CE" w14:textId="77777777" w:rsidR="00F979B2" w:rsidRPr="00A41B66" w:rsidRDefault="00F979B2" w:rsidP="00F979B2">
      <w:pPr>
        <w:rPr>
          <w:rFonts w:asciiTheme="minorBidi" w:hAnsiTheme="minorBidi" w:cstheme="minorBidi"/>
          <w:color w:val="auto"/>
          <w:szCs w:val="22"/>
          <w:lang w:eastAsia="zh-CN"/>
        </w:rPr>
      </w:pPr>
    </w:p>
    <w:p w14:paraId="3CF7E7D9" w14:textId="694DA6CF" w:rsidR="00F979B2" w:rsidRPr="00A41B66" w:rsidRDefault="00E375FA"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B</w:t>
      </w:r>
      <w:r w:rsidR="00CF3036" w:rsidRPr="00A41B66">
        <w:rPr>
          <w:rFonts w:asciiTheme="minorBidi" w:hAnsiTheme="minorBidi" w:cstheme="minorBidi"/>
          <w:color w:val="auto"/>
          <w:szCs w:val="22"/>
          <w:lang w:eastAsia="zh-CN"/>
        </w:rPr>
        <w:t>A-M</w:t>
      </w:r>
      <w:r w:rsidR="00F979B2" w:rsidRPr="00A41B66">
        <w:rPr>
          <w:rFonts w:asciiTheme="minorBidi" w:hAnsiTheme="minorBidi" w:cstheme="minorBidi"/>
          <w:color w:val="auto"/>
          <w:szCs w:val="22"/>
          <w:lang w:eastAsia="zh-CN"/>
        </w:rPr>
        <w:t xml:space="preserve"> training </w:t>
      </w:r>
      <w:r w:rsidR="005A7585" w:rsidRPr="00A41B66">
        <w:rPr>
          <w:rFonts w:asciiTheme="minorBidi" w:hAnsiTheme="minorBidi" w:cstheme="minorBidi"/>
          <w:color w:val="auto"/>
          <w:szCs w:val="22"/>
          <w:lang w:eastAsia="zh-CN"/>
        </w:rPr>
        <w:t xml:space="preserve">has </w:t>
      </w:r>
      <w:r w:rsidR="002A45A0" w:rsidRPr="00A41B66">
        <w:rPr>
          <w:rFonts w:asciiTheme="minorBidi" w:hAnsiTheme="minorBidi" w:cstheme="minorBidi"/>
          <w:color w:val="auto"/>
          <w:szCs w:val="22"/>
          <w:lang w:eastAsia="zh-CN"/>
        </w:rPr>
        <w:t xml:space="preserve">also </w:t>
      </w:r>
      <w:r w:rsidR="005A7585" w:rsidRPr="00A41B66">
        <w:rPr>
          <w:rFonts w:asciiTheme="minorBidi" w:hAnsiTheme="minorBidi" w:cstheme="minorBidi"/>
          <w:color w:val="auto"/>
          <w:szCs w:val="22"/>
          <w:lang w:eastAsia="zh-CN"/>
        </w:rPr>
        <w:t>been delivere</w:t>
      </w:r>
      <w:r w:rsidR="00693356" w:rsidRPr="00A41B66">
        <w:rPr>
          <w:rFonts w:asciiTheme="minorBidi" w:hAnsiTheme="minorBidi" w:cstheme="minorBidi"/>
          <w:color w:val="auto"/>
          <w:szCs w:val="22"/>
          <w:lang w:eastAsia="zh-CN"/>
        </w:rPr>
        <w:t>d to</w:t>
      </w:r>
      <w:r w:rsidR="00246165" w:rsidRPr="00A41B66">
        <w:rPr>
          <w:rFonts w:asciiTheme="minorBidi" w:hAnsiTheme="minorBidi" w:cstheme="minorBidi"/>
          <w:color w:val="auto"/>
          <w:szCs w:val="22"/>
          <w:lang w:eastAsia="zh-CN"/>
        </w:rPr>
        <w:t xml:space="preserve"> </w:t>
      </w:r>
      <w:r w:rsidR="005A7585" w:rsidRPr="00A41B66">
        <w:rPr>
          <w:rFonts w:asciiTheme="minorBidi" w:hAnsiTheme="minorBidi" w:cstheme="minorBidi"/>
          <w:color w:val="auto"/>
          <w:szCs w:val="22"/>
          <w:lang w:eastAsia="zh-CN"/>
        </w:rPr>
        <w:t xml:space="preserve">30 </w:t>
      </w:r>
      <w:r w:rsidR="00F979B2" w:rsidRPr="00A41B66">
        <w:rPr>
          <w:rFonts w:asciiTheme="minorBidi" w:hAnsiTheme="minorBidi" w:cstheme="minorBidi"/>
          <w:color w:val="auto"/>
          <w:szCs w:val="22"/>
          <w:lang w:eastAsia="zh-CN"/>
        </w:rPr>
        <w:t xml:space="preserve">staff from </w:t>
      </w:r>
      <w:r w:rsidR="003377C4" w:rsidRPr="00A41B66">
        <w:rPr>
          <w:rFonts w:asciiTheme="minorBidi" w:hAnsiTheme="minorBidi" w:cstheme="minorBidi"/>
          <w:color w:val="auto"/>
          <w:szCs w:val="22"/>
          <w:lang w:eastAsia="zh-CN"/>
        </w:rPr>
        <w:t xml:space="preserve">NHS Primary Care Mental Health (IAPT) Services </w:t>
      </w:r>
      <w:r w:rsidR="00F979B2" w:rsidRPr="00A41B66">
        <w:rPr>
          <w:rFonts w:asciiTheme="minorBidi" w:hAnsiTheme="minorBidi" w:cstheme="minorBidi"/>
          <w:color w:val="auto"/>
          <w:szCs w:val="22"/>
          <w:lang w:eastAsia="zh-CN"/>
        </w:rPr>
        <w:t>and VSOs</w:t>
      </w:r>
      <w:r w:rsidR="00246165" w:rsidRPr="00A41B66">
        <w:rPr>
          <w:rFonts w:asciiTheme="minorBidi" w:hAnsiTheme="minorBidi" w:cstheme="minorBidi"/>
          <w:color w:val="auto"/>
          <w:szCs w:val="22"/>
          <w:lang w:eastAsia="zh-CN"/>
        </w:rPr>
        <w:t>,</w:t>
      </w:r>
      <w:r w:rsidR="00F979B2" w:rsidRPr="00A41B66">
        <w:rPr>
          <w:rFonts w:asciiTheme="minorBidi" w:hAnsiTheme="minorBidi" w:cstheme="minorBidi"/>
          <w:color w:val="auto"/>
          <w:szCs w:val="22"/>
          <w:lang w:eastAsia="zh-CN"/>
        </w:rPr>
        <w:t xml:space="preserve"> drawing on materials and experience from relevant prior studies.  Managers and supervisors </w:t>
      </w:r>
      <w:r w:rsidR="003A38DC" w:rsidRPr="00A41B66">
        <w:rPr>
          <w:rFonts w:asciiTheme="minorBidi" w:hAnsiTheme="minorBidi" w:cstheme="minorBidi"/>
          <w:color w:val="auto"/>
          <w:szCs w:val="22"/>
          <w:lang w:eastAsia="zh-CN"/>
        </w:rPr>
        <w:t xml:space="preserve">also </w:t>
      </w:r>
      <w:r w:rsidR="00F979B2" w:rsidRPr="00A41B66">
        <w:rPr>
          <w:rFonts w:asciiTheme="minorBidi" w:hAnsiTheme="minorBidi" w:cstheme="minorBidi"/>
          <w:color w:val="auto"/>
          <w:szCs w:val="22"/>
          <w:lang w:eastAsia="zh-CN"/>
        </w:rPr>
        <w:t xml:space="preserve"> attend</w:t>
      </w:r>
      <w:r w:rsidR="003A38DC" w:rsidRPr="00A41B66">
        <w:rPr>
          <w:rFonts w:asciiTheme="minorBidi" w:hAnsiTheme="minorBidi" w:cstheme="minorBidi"/>
          <w:color w:val="auto"/>
          <w:szCs w:val="22"/>
          <w:lang w:eastAsia="zh-CN"/>
        </w:rPr>
        <w:t>ed</w:t>
      </w:r>
      <w:r w:rsidR="00F979B2" w:rsidRPr="00A41B66">
        <w:rPr>
          <w:rFonts w:asciiTheme="minorBidi" w:hAnsiTheme="minorBidi" w:cstheme="minorBidi"/>
          <w:color w:val="auto"/>
          <w:szCs w:val="22"/>
          <w:lang w:eastAsia="zh-CN"/>
        </w:rPr>
        <w:t xml:space="preserve"> the training to support implementation. Lessons from the pilot </w:t>
      </w:r>
      <w:r w:rsidR="00693356" w:rsidRPr="00A41B66">
        <w:rPr>
          <w:rFonts w:asciiTheme="minorBidi" w:hAnsiTheme="minorBidi" w:cstheme="minorBidi"/>
          <w:color w:val="auto"/>
          <w:szCs w:val="22"/>
          <w:lang w:eastAsia="zh-CN"/>
        </w:rPr>
        <w:t>trial</w:t>
      </w:r>
      <w:r w:rsidR="00F979B2" w:rsidRPr="00A41B66">
        <w:rPr>
          <w:rFonts w:asciiTheme="minorBidi" w:hAnsiTheme="minorBidi" w:cstheme="minorBidi"/>
          <w:color w:val="auto"/>
          <w:szCs w:val="22"/>
          <w:lang w:eastAsia="zh-CN"/>
        </w:rPr>
        <w:t xml:space="preserve"> about engagement with Muslim clients and delivery of the therapy </w:t>
      </w:r>
      <w:r w:rsidR="007C103D" w:rsidRPr="00A41B66">
        <w:rPr>
          <w:rFonts w:asciiTheme="minorBidi" w:hAnsiTheme="minorBidi" w:cstheme="minorBidi"/>
          <w:color w:val="auto"/>
          <w:szCs w:val="22"/>
          <w:lang w:eastAsia="zh-CN"/>
        </w:rPr>
        <w:t>were presented and</w:t>
      </w:r>
      <w:r w:rsidR="00F979B2" w:rsidRPr="00A41B66">
        <w:rPr>
          <w:rFonts w:asciiTheme="minorBidi" w:hAnsiTheme="minorBidi" w:cstheme="minorBidi"/>
          <w:color w:val="auto"/>
          <w:szCs w:val="22"/>
          <w:lang w:eastAsia="zh-CN"/>
        </w:rPr>
        <w:t xml:space="preserve"> supplemented through feedback on use of the approach in practice and trainees' ideas on how the approach should be adapted to the service and context in Bradford. Existing successful strategies for retaining Muslim clients in therapy </w:t>
      </w:r>
      <w:r w:rsidR="007C103D" w:rsidRPr="00A41B66">
        <w:rPr>
          <w:rFonts w:asciiTheme="minorBidi" w:hAnsiTheme="minorBidi" w:cstheme="minorBidi"/>
          <w:color w:val="auto"/>
          <w:szCs w:val="22"/>
          <w:lang w:eastAsia="zh-CN"/>
        </w:rPr>
        <w:t>were also</w:t>
      </w:r>
      <w:r w:rsidR="00F979B2" w:rsidRPr="00A41B66">
        <w:rPr>
          <w:rFonts w:asciiTheme="minorBidi" w:hAnsiTheme="minorBidi" w:cstheme="minorBidi"/>
          <w:color w:val="auto"/>
          <w:szCs w:val="22"/>
          <w:lang w:eastAsia="zh-CN"/>
        </w:rPr>
        <w:t xml:space="preserve"> discussed.</w:t>
      </w:r>
    </w:p>
    <w:p w14:paraId="29DB7FDC" w14:textId="77777777" w:rsidR="00025ABA" w:rsidRPr="00A41B66" w:rsidRDefault="00025ABA" w:rsidP="00F979B2">
      <w:pPr>
        <w:rPr>
          <w:rFonts w:asciiTheme="minorBidi" w:hAnsiTheme="minorBidi" w:cstheme="minorBidi"/>
          <w:color w:val="auto"/>
          <w:szCs w:val="22"/>
          <w:lang w:eastAsia="zh-CN"/>
        </w:rPr>
      </w:pPr>
    </w:p>
    <w:p w14:paraId="477010E1" w14:textId="60C9B265" w:rsidR="00025ABA" w:rsidRPr="00A41B66" w:rsidRDefault="00025ABA" w:rsidP="00025AB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During the course of the </w:t>
      </w:r>
      <w:r w:rsidR="00AA038E" w:rsidRPr="00A41B66">
        <w:rPr>
          <w:rFonts w:asciiTheme="minorBidi" w:hAnsiTheme="minorBidi" w:cstheme="minorBidi"/>
          <w:color w:val="auto"/>
          <w:szCs w:val="22"/>
          <w:lang w:eastAsia="zh-CN"/>
        </w:rPr>
        <w:t xml:space="preserve">proposed </w:t>
      </w:r>
      <w:r w:rsidRPr="00A41B66">
        <w:rPr>
          <w:rFonts w:asciiTheme="minorBidi" w:hAnsiTheme="minorBidi" w:cstheme="minorBidi"/>
          <w:color w:val="auto"/>
          <w:szCs w:val="22"/>
          <w:lang w:eastAsia="zh-CN"/>
        </w:rPr>
        <w:t xml:space="preserve">trial, </w:t>
      </w:r>
      <w:r w:rsidR="00750063" w:rsidRPr="00A41B66">
        <w:rPr>
          <w:rFonts w:asciiTheme="minorBidi" w:hAnsiTheme="minorBidi" w:cstheme="minorBidi"/>
          <w:color w:val="auto"/>
          <w:szCs w:val="22"/>
          <w:lang w:eastAsia="zh-CN"/>
        </w:rPr>
        <w:t>the research team</w:t>
      </w:r>
      <w:r w:rsidRPr="00A41B66">
        <w:rPr>
          <w:rFonts w:asciiTheme="minorBidi" w:hAnsiTheme="minorBidi" w:cstheme="minorBidi"/>
          <w:color w:val="auto"/>
          <w:szCs w:val="22"/>
          <w:lang w:eastAsia="zh-CN"/>
        </w:rPr>
        <w:t xml:space="preserve"> will </w:t>
      </w:r>
      <w:r w:rsidR="00750063" w:rsidRPr="00A41B66">
        <w:rPr>
          <w:rFonts w:asciiTheme="minorBidi" w:hAnsiTheme="minorBidi" w:cstheme="minorBidi"/>
          <w:color w:val="auto"/>
          <w:szCs w:val="22"/>
          <w:lang w:eastAsia="zh-CN"/>
        </w:rPr>
        <w:t xml:space="preserve">work with VSOs to </w:t>
      </w:r>
      <w:r w:rsidRPr="00A41B66">
        <w:rPr>
          <w:rFonts w:asciiTheme="minorBidi" w:hAnsiTheme="minorBidi" w:cstheme="minorBidi"/>
          <w:color w:val="auto"/>
          <w:szCs w:val="22"/>
          <w:lang w:eastAsia="zh-CN"/>
        </w:rPr>
        <w:t>facilitate a workshop for mental health and community organisations serving diverse faith groups in Bradford (</w:t>
      </w:r>
      <w:proofErr w:type="spellStart"/>
      <w:r w:rsidRPr="00A41B66">
        <w:rPr>
          <w:rFonts w:asciiTheme="minorBidi" w:hAnsiTheme="minorBidi" w:cstheme="minorBidi"/>
          <w:color w:val="auto"/>
          <w:szCs w:val="22"/>
          <w:lang w:eastAsia="zh-CN"/>
        </w:rPr>
        <w:t>eg</w:t>
      </w:r>
      <w:proofErr w:type="spellEnd"/>
      <w:r w:rsidRPr="00A41B66">
        <w:rPr>
          <w:rFonts w:asciiTheme="minorBidi" w:hAnsiTheme="minorBidi" w:cstheme="minorBidi"/>
          <w:color w:val="auto"/>
          <w:szCs w:val="22"/>
          <w:lang w:eastAsia="zh-CN"/>
        </w:rPr>
        <w:t xml:space="preserve"> Hindu, Sikh and Jewish communities) to explore the wider relevance of the culturally adapted approach to people with depression in these communities.  We will aim to include people with lived experience and those with religious expertise.  The potential for the self-help booklet to be adapted for different faith groups and, if relevant, mechanisms for producing faith-specific versions of the booklet  will be discussed.</w:t>
      </w:r>
    </w:p>
    <w:p w14:paraId="0D864986" w14:textId="77777777" w:rsidR="00F979B2" w:rsidRPr="00A41B66" w:rsidRDefault="00F979B2" w:rsidP="00F979B2">
      <w:pPr>
        <w:rPr>
          <w:rFonts w:asciiTheme="minorBidi" w:hAnsiTheme="minorBidi" w:cstheme="minorBidi"/>
          <w:color w:val="auto"/>
          <w:szCs w:val="22"/>
          <w:lang w:eastAsia="zh-CN"/>
        </w:rPr>
      </w:pPr>
    </w:p>
    <w:p w14:paraId="4981A447" w14:textId="37CB5A27" w:rsidR="00DE41D8" w:rsidRPr="00A41B66" w:rsidRDefault="00981312" w:rsidP="002A31B1">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RECRUITMENT:</w:t>
      </w:r>
      <w:r w:rsidRPr="00A41B66">
        <w:rPr>
          <w:rFonts w:asciiTheme="minorBidi" w:hAnsiTheme="minorBidi" w:cstheme="minorBidi"/>
          <w:color w:val="auto"/>
          <w:szCs w:val="22"/>
          <w:lang w:eastAsia="zh-CN"/>
        </w:rPr>
        <w:t xml:space="preserve"> </w:t>
      </w:r>
      <w:r w:rsidR="008765F4" w:rsidRPr="00A41B66">
        <w:rPr>
          <w:rFonts w:asciiTheme="minorBidi" w:hAnsiTheme="minorBidi" w:cstheme="minorBidi"/>
          <w:color w:val="auto"/>
          <w:szCs w:val="22"/>
          <w:lang w:eastAsia="zh-CN"/>
        </w:rPr>
        <w:t>Over a 12 month period, a</w:t>
      </w:r>
      <w:r w:rsidR="00485AB4" w:rsidRPr="00A41B66">
        <w:rPr>
          <w:rFonts w:asciiTheme="minorBidi" w:hAnsiTheme="minorBidi" w:cstheme="minorBidi"/>
          <w:color w:val="auto"/>
          <w:szCs w:val="22"/>
          <w:lang w:eastAsia="zh-CN"/>
        </w:rPr>
        <w:t>ssessment s</w:t>
      </w:r>
      <w:r w:rsidR="00215C2A" w:rsidRPr="00A41B66">
        <w:rPr>
          <w:rFonts w:asciiTheme="minorBidi" w:hAnsiTheme="minorBidi" w:cstheme="minorBidi"/>
          <w:color w:val="auto"/>
          <w:szCs w:val="22"/>
          <w:lang w:eastAsia="zh-CN"/>
        </w:rPr>
        <w:t>taff within o</w:t>
      </w:r>
      <w:r w:rsidR="002A31B1" w:rsidRPr="00A41B66">
        <w:rPr>
          <w:rFonts w:asciiTheme="minorBidi" w:hAnsiTheme="minorBidi" w:cstheme="minorBidi"/>
          <w:color w:val="auto"/>
          <w:szCs w:val="22"/>
          <w:lang w:eastAsia="zh-CN"/>
        </w:rPr>
        <w:t xml:space="preserve">rganisations </w:t>
      </w:r>
      <w:r w:rsidR="00215C2A" w:rsidRPr="00A41B66">
        <w:rPr>
          <w:rFonts w:asciiTheme="minorBidi" w:hAnsiTheme="minorBidi" w:cstheme="minorBidi"/>
          <w:color w:val="auto"/>
          <w:szCs w:val="22"/>
          <w:lang w:eastAsia="zh-CN"/>
        </w:rPr>
        <w:t xml:space="preserve">involved in the </w:t>
      </w:r>
      <w:r w:rsidR="00EA0E56" w:rsidRPr="00A41B66">
        <w:rPr>
          <w:rFonts w:asciiTheme="minorBidi" w:hAnsiTheme="minorBidi" w:cstheme="minorBidi"/>
          <w:color w:val="auto"/>
          <w:szCs w:val="22"/>
          <w:lang w:eastAsia="zh-CN"/>
        </w:rPr>
        <w:t>research</w:t>
      </w:r>
      <w:r w:rsidR="00215C2A" w:rsidRPr="00A41B66">
        <w:rPr>
          <w:rFonts w:asciiTheme="minorBidi" w:hAnsiTheme="minorBidi" w:cstheme="minorBidi"/>
          <w:color w:val="auto"/>
          <w:szCs w:val="22"/>
          <w:lang w:eastAsia="zh-CN"/>
        </w:rPr>
        <w:t xml:space="preserve"> </w:t>
      </w:r>
      <w:r w:rsidR="002A31B1" w:rsidRPr="00A41B66">
        <w:rPr>
          <w:rFonts w:asciiTheme="minorBidi" w:hAnsiTheme="minorBidi" w:cstheme="minorBidi"/>
          <w:color w:val="auto"/>
          <w:szCs w:val="22"/>
          <w:lang w:eastAsia="zh-CN"/>
        </w:rPr>
        <w:t xml:space="preserve">will </w:t>
      </w:r>
      <w:r w:rsidR="006409EA" w:rsidRPr="00A41B66">
        <w:rPr>
          <w:rFonts w:asciiTheme="minorBidi" w:hAnsiTheme="minorBidi" w:cstheme="minorBidi"/>
          <w:color w:val="auto"/>
          <w:szCs w:val="22"/>
          <w:lang w:eastAsia="zh-CN"/>
        </w:rPr>
        <w:t>identify</w:t>
      </w:r>
      <w:r w:rsidR="002A31B1" w:rsidRPr="00A41B66">
        <w:rPr>
          <w:rFonts w:asciiTheme="minorBidi" w:hAnsiTheme="minorBidi" w:cstheme="minorBidi"/>
          <w:color w:val="auto"/>
          <w:szCs w:val="22"/>
          <w:lang w:eastAsia="zh-CN"/>
        </w:rPr>
        <w:t xml:space="preserve"> eligible Muslim clients</w:t>
      </w:r>
      <w:r w:rsidR="00591585" w:rsidRPr="00A41B66">
        <w:rPr>
          <w:rFonts w:asciiTheme="minorBidi" w:hAnsiTheme="minorBidi" w:cstheme="minorBidi"/>
          <w:color w:val="auto"/>
          <w:szCs w:val="22"/>
          <w:lang w:eastAsia="zh-CN"/>
        </w:rPr>
        <w:t xml:space="preserve"> and</w:t>
      </w:r>
      <w:r w:rsidR="00454640" w:rsidRPr="00A41B66">
        <w:rPr>
          <w:rFonts w:asciiTheme="minorBidi" w:hAnsiTheme="minorBidi" w:cstheme="minorBidi"/>
          <w:color w:val="auto"/>
          <w:szCs w:val="22"/>
          <w:lang w:eastAsia="zh-CN"/>
        </w:rPr>
        <w:t xml:space="preserve"> </w:t>
      </w:r>
      <w:r w:rsidR="00D0635F" w:rsidRPr="00A41B66">
        <w:rPr>
          <w:color w:val="auto"/>
        </w:rPr>
        <w:t xml:space="preserve">provide </w:t>
      </w:r>
      <w:r w:rsidR="00591585" w:rsidRPr="00A41B66">
        <w:rPr>
          <w:color w:val="auto"/>
        </w:rPr>
        <w:t xml:space="preserve">them with </w:t>
      </w:r>
      <w:r w:rsidR="00D0635F" w:rsidRPr="00A41B66">
        <w:rPr>
          <w:color w:val="auto"/>
        </w:rPr>
        <w:t>information about the study</w:t>
      </w:r>
      <w:r w:rsidR="00591585" w:rsidRPr="00A41B66">
        <w:rPr>
          <w:color w:val="auto"/>
        </w:rPr>
        <w:t>. Clients will be</w:t>
      </w:r>
      <w:r w:rsidR="002A31B1" w:rsidRPr="00A41B66">
        <w:rPr>
          <w:rFonts w:asciiTheme="minorBidi" w:hAnsiTheme="minorBidi" w:cstheme="minorBidi"/>
          <w:color w:val="auto"/>
          <w:szCs w:val="22"/>
          <w:lang w:eastAsia="zh-CN"/>
        </w:rPr>
        <w:t xml:space="preserve"> allocate</w:t>
      </w:r>
      <w:r w:rsidR="00591585" w:rsidRPr="00A41B66">
        <w:rPr>
          <w:rFonts w:asciiTheme="minorBidi" w:hAnsiTheme="minorBidi" w:cstheme="minorBidi"/>
          <w:color w:val="auto"/>
          <w:szCs w:val="22"/>
          <w:lang w:eastAsia="zh-CN"/>
        </w:rPr>
        <w:t>d</w:t>
      </w:r>
      <w:r w:rsidR="002A31B1" w:rsidRPr="00A41B66">
        <w:rPr>
          <w:rFonts w:asciiTheme="minorBidi" w:hAnsiTheme="minorBidi" w:cstheme="minorBidi"/>
          <w:color w:val="auto"/>
          <w:szCs w:val="22"/>
          <w:lang w:eastAsia="zh-CN"/>
        </w:rPr>
        <w:t xml:space="preserve"> to staff</w:t>
      </w:r>
      <w:r w:rsidR="001C2CBC" w:rsidRPr="00A41B66">
        <w:rPr>
          <w:rFonts w:asciiTheme="minorBidi" w:hAnsiTheme="minorBidi" w:cstheme="minorBidi"/>
          <w:color w:val="auto"/>
          <w:szCs w:val="22"/>
          <w:lang w:eastAsia="zh-CN"/>
        </w:rPr>
        <w:t xml:space="preserve"> that</w:t>
      </w:r>
      <w:r w:rsidR="002A31B1" w:rsidRPr="00A41B66">
        <w:rPr>
          <w:rFonts w:asciiTheme="minorBidi" w:hAnsiTheme="minorBidi" w:cstheme="minorBidi"/>
          <w:color w:val="auto"/>
          <w:szCs w:val="22"/>
          <w:lang w:eastAsia="zh-CN"/>
        </w:rPr>
        <w:t xml:space="preserve"> </w:t>
      </w:r>
      <w:r w:rsidR="00FD03F4" w:rsidRPr="00A41B66">
        <w:rPr>
          <w:rFonts w:asciiTheme="minorBidi" w:hAnsiTheme="minorBidi" w:cstheme="minorBidi"/>
          <w:color w:val="auto"/>
          <w:szCs w:val="22"/>
          <w:lang w:eastAsia="zh-CN"/>
        </w:rPr>
        <w:t>provid</w:t>
      </w:r>
      <w:r w:rsidR="001C2CBC" w:rsidRPr="00A41B66">
        <w:rPr>
          <w:rFonts w:asciiTheme="minorBidi" w:hAnsiTheme="minorBidi" w:cstheme="minorBidi"/>
          <w:color w:val="auto"/>
          <w:szCs w:val="22"/>
          <w:lang w:eastAsia="zh-CN"/>
        </w:rPr>
        <w:t>e</w:t>
      </w:r>
      <w:r w:rsidR="00FD03F4" w:rsidRPr="00A41B66">
        <w:rPr>
          <w:rFonts w:asciiTheme="minorBidi" w:hAnsiTheme="minorBidi" w:cstheme="minorBidi"/>
          <w:color w:val="auto"/>
          <w:szCs w:val="22"/>
          <w:lang w:eastAsia="zh-CN"/>
        </w:rPr>
        <w:t xml:space="preserve"> mental health support</w:t>
      </w:r>
      <w:r w:rsidR="001C2CBC" w:rsidRPr="00A41B66">
        <w:rPr>
          <w:rFonts w:asciiTheme="minorBidi" w:hAnsiTheme="minorBidi" w:cstheme="minorBidi"/>
          <w:color w:val="auto"/>
          <w:szCs w:val="22"/>
          <w:lang w:eastAsia="zh-CN"/>
        </w:rPr>
        <w:t>,</w:t>
      </w:r>
      <w:r w:rsidR="00FD03F4" w:rsidRPr="00A41B66">
        <w:rPr>
          <w:rFonts w:asciiTheme="minorBidi" w:hAnsiTheme="minorBidi" w:cstheme="minorBidi"/>
          <w:color w:val="auto"/>
          <w:szCs w:val="22"/>
          <w:lang w:eastAsia="zh-CN"/>
        </w:rPr>
        <w:t xml:space="preserve"> </w:t>
      </w:r>
      <w:r w:rsidR="002A31B1" w:rsidRPr="00A41B66">
        <w:rPr>
          <w:rFonts w:asciiTheme="minorBidi" w:hAnsiTheme="minorBidi" w:cstheme="minorBidi"/>
          <w:color w:val="auto"/>
          <w:szCs w:val="22"/>
          <w:lang w:eastAsia="zh-CN"/>
        </w:rPr>
        <w:t>following the</w:t>
      </w:r>
      <w:r w:rsidR="00591585" w:rsidRPr="00A41B66">
        <w:rPr>
          <w:rFonts w:asciiTheme="minorBidi" w:hAnsiTheme="minorBidi" w:cstheme="minorBidi"/>
          <w:color w:val="auto"/>
          <w:szCs w:val="22"/>
          <w:lang w:eastAsia="zh-CN"/>
        </w:rPr>
        <w:t xml:space="preserve"> </w:t>
      </w:r>
      <w:proofErr w:type="spellStart"/>
      <w:r w:rsidR="00591585" w:rsidRPr="00A41B66">
        <w:rPr>
          <w:rFonts w:asciiTheme="minorBidi" w:hAnsiTheme="minorBidi" w:cstheme="minorBidi"/>
          <w:color w:val="auto"/>
          <w:szCs w:val="22"/>
          <w:lang w:eastAsia="zh-CN"/>
        </w:rPr>
        <w:t>organisation’s</w:t>
      </w:r>
      <w:proofErr w:type="spellEnd"/>
      <w:r w:rsidR="002A31B1" w:rsidRPr="00A41B66">
        <w:rPr>
          <w:rFonts w:asciiTheme="minorBidi" w:hAnsiTheme="minorBidi" w:cstheme="minorBidi"/>
          <w:color w:val="auto"/>
          <w:szCs w:val="22"/>
          <w:lang w:eastAsia="zh-CN"/>
        </w:rPr>
        <w:t xml:space="preserve"> normal routines as closely as possible and taking account of staff capacity. </w:t>
      </w:r>
      <w:r w:rsidR="0012192B" w:rsidRPr="00A41B66">
        <w:rPr>
          <w:color w:val="auto"/>
        </w:rPr>
        <w:t xml:space="preserve">Formal consent will be taken at the first therapy/support session by </w:t>
      </w:r>
      <w:r w:rsidR="00BA2864" w:rsidRPr="00A41B66">
        <w:rPr>
          <w:color w:val="auto"/>
        </w:rPr>
        <w:t xml:space="preserve">the </w:t>
      </w:r>
      <w:r w:rsidR="0012192B" w:rsidRPr="00A41B66">
        <w:rPr>
          <w:color w:val="auto"/>
        </w:rPr>
        <w:t xml:space="preserve">staff </w:t>
      </w:r>
      <w:r w:rsidR="00BA2864" w:rsidRPr="00A41B66">
        <w:rPr>
          <w:color w:val="auto"/>
        </w:rPr>
        <w:t xml:space="preserve">to whom clients </w:t>
      </w:r>
      <w:r w:rsidR="00993920" w:rsidRPr="00A41B66">
        <w:rPr>
          <w:color w:val="auto"/>
        </w:rPr>
        <w:t>have been</w:t>
      </w:r>
      <w:r w:rsidR="00BA2864" w:rsidRPr="00A41B66">
        <w:rPr>
          <w:color w:val="auto"/>
        </w:rPr>
        <w:t xml:space="preserve"> allocated. </w:t>
      </w:r>
      <w:r w:rsidR="00F9087E" w:rsidRPr="00A41B66">
        <w:rPr>
          <w:rFonts w:asciiTheme="minorBidi" w:hAnsiTheme="minorBidi" w:cstheme="minorBidi"/>
          <w:color w:val="auto"/>
          <w:szCs w:val="22"/>
          <w:lang w:eastAsia="zh-CN"/>
        </w:rPr>
        <w:t>S</w:t>
      </w:r>
      <w:r w:rsidR="002A31B1" w:rsidRPr="00A41B66">
        <w:rPr>
          <w:rFonts w:asciiTheme="minorBidi" w:hAnsiTheme="minorBidi" w:cstheme="minorBidi"/>
          <w:color w:val="auto"/>
          <w:szCs w:val="22"/>
          <w:lang w:eastAsia="zh-CN"/>
        </w:rPr>
        <w:t xml:space="preserve">taff </w:t>
      </w:r>
      <w:r w:rsidR="003A1E0F" w:rsidRPr="00A41B66">
        <w:rPr>
          <w:rFonts w:asciiTheme="minorBidi" w:hAnsiTheme="minorBidi" w:cstheme="minorBidi"/>
          <w:color w:val="auto"/>
          <w:szCs w:val="22"/>
          <w:lang w:eastAsia="zh-CN"/>
        </w:rPr>
        <w:t xml:space="preserve">trained to deliver BA-M </w:t>
      </w:r>
      <w:r w:rsidR="002A31B1" w:rsidRPr="00A41B66">
        <w:rPr>
          <w:rFonts w:asciiTheme="minorBidi" w:hAnsiTheme="minorBidi" w:cstheme="minorBidi"/>
          <w:color w:val="auto"/>
          <w:szCs w:val="22"/>
          <w:lang w:eastAsia="zh-CN"/>
        </w:rPr>
        <w:t xml:space="preserve">will use the adapted therapy with client participants and staff </w:t>
      </w:r>
      <w:r w:rsidR="00B71DB1" w:rsidRPr="00A41B66">
        <w:rPr>
          <w:rFonts w:asciiTheme="minorBidi" w:hAnsiTheme="minorBidi" w:cstheme="minorBidi"/>
          <w:color w:val="auto"/>
          <w:szCs w:val="22"/>
          <w:lang w:eastAsia="zh-CN"/>
        </w:rPr>
        <w:t xml:space="preserve">not trained to deliver BA-M </w:t>
      </w:r>
      <w:r w:rsidR="002A31B1" w:rsidRPr="00A41B66">
        <w:rPr>
          <w:rFonts w:asciiTheme="minorBidi" w:hAnsiTheme="minorBidi" w:cstheme="minorBidi"/>
          <w:color w:val="auto"/>
          <w:szCs w:val="22"/>
          <w:lang w:eastAsia="zh-CN"/>
        </w:rPr>
        <w:t>will deliver treatment as usual.</w:t>
      </w:r>
    </w:p>
    <w:p w14:paraId="35F43E3A" w14:textId="77777777" w:rsidR="00DE41D8" w:rsidRPr="00A41B66" w:rsidRDefault="00DE41D8" w:rsidP="002A31B1">
      <w:pPr>
        <w:rPr>
          <w:rFonts w:asciiTheme="minorBidi" w:hAnsiTheme="minorBidi" w:cstheme="minorBidi"/>
          <w:color w:val="auto"/>
          <w:szCs w:val="22"/>
          <w:lang w:eastAsia="zh-CN"/>
        </w:rPr>
      </w:pPr>
    </w:p>
    <w:p w14:paraId="220FB9D8" w14:textId="0173B315" w:rsidR="00164496" w:rsidRPr="00A41B66" w:rsidRDefault="00164496" w:rsidP="00164496">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Recruitment will support inclusion of those with limited English ability in the trial;  routine practice within all organisations involved in the study is for bilingual members of staff to support service users who do not have English language reading skills through either translated materials (</w:t>
      </w:r>
      <w:proofErr w:type="spellStart"/>
      <w:r w:rsidRPr="00A41B66">
        <w:rPr>
          <w:rFonts w:asciiTheme="minorBidi" w:hAnsiTheme="minorBidi" w:cstheme="minorBidi"/>
          <w:color w:val="auto"/>
          <w:szCs w:val="22"/>
          <w:lang w:eastAsia="zh-CN"/>
        </w:rPr>
        <w:t>eg</w:t>
      </w:r>
      <w:proofErr w:type="spellEnd"/>
      <w:r w:rsidRPr="00A41B66">
        <w:rPr>
          <w:rFonts w:asciiTheme="minorBidi" w:hAnsiTheme="minorBidi" w:cstheme="minorBidi"/>
          <w:color w:val="auto"/>
          <w:szCs w:val="22"/>
          <w:lang w:eastAsia="zh-CN"/>
        </w:rPr>
        <w:t xml:space="preserve"> PHQ 9 is available in a number of different languages) or verbal explanation of questions for languages in which staff have fluency. Languages spoken by staff vary across organisations but include Urdu, Punjabi, Bengali and Hindko, which are common languages in the Bradford Muslim community. For other languages interpreters will be employed to support communication where possible.  </w:t>
      </w:r>
      <w:r w:rsidR="00D0725C" w:rsidRPr="00A41B66">
        <w:rPr>
          <w:rFonts w:asciiTheme="minorBidi" w:hAnsiTheme="minorBidi" w:cstheme="minorBidi"/>
          <w:color w:val="auto"/>
          <w:szCs w:val="22"/>
          <w:lang w:val="en-GB" w:eastAsia="zh-CN"/>
        </w:rPr>
        <w:t xml:space="preserve">REC approved versions of information sheets and consent forms will be translated into Urdu, Arabic and French, </w:t>
      </w:r>
      <w:r w:rsidR="009A0503" w:rsidRPr="00A41B66">
        <w:rPr>
          <w:rFonts w:asciiTheme="minorBidi" w:hAnsiTheme="minorBidi" w:cstheme="minorBidi"/>
          <w:color w:val="auto"/>
          <w:szCs w:val="22"/>
          <w:lang w:val="en-GB" w:eastAsia="zh-CN"/>
        </w:rPr>
        <w:t xml:space="preserve">which have been identified by </w:t>
      </w:r>
      <w:r w:rsidR="00D0725C" w:rsidRPr="00A41B66">
        <w:rPr>
          <w:rFonts w:asciiTheme="minorBidi" w:hAnsiTheme="minorBidi" w:cstheme="minorBidi"/>
          <w:color w:val="auto"/>
          <w:szCs w:val="22"/>
          <w:lang w:val="en-GB" w:eastAsia="zh-CN"/>
        </w:rPr>
        <w:t xml:space="preserve">the </w:t>
      </w:r>
      <w:r w:rsidR="009A0503" w:rsidRPr="00A41B66">
        <w:rPr>
          <w:rFonts w:asciiTheme="minorBidi" w:hAnsiTheme="minorBidi" w:cstheme="minorBidi"/>
          <w:color w:val="auto"/>
          <w:szCs w:val="22"/>
          <w:lang w:val="en-GB" w:eastAsia="zh-CN"/>
        </w:rPr>
        <w:t xml:space="preserve">CCG as the </w:t>
      </w:r>
      <w:r w:rsidR="00D0725C" w:rsidRPr="00A41B66">
        <w:rPr>
          <w:rFonts w:asciiTheme="minorBidi" w:hAnsiTheme="minorBidi" w:cstheme="minorBidi"/>
          <w:color w:val="auto"/>
          <w:szCs w:val="22"/>
          <w:lang w:val="en-GB" w:eastAsia="zh-CN"/>
        </w:rPr>
        <w:t xml:space="preserve">three most common written languages used by Muslims in Bradford. Staff involved in the study may still need to provide verbal explanations and support to fill in forms for service users who do not speak these languages or English or do not have literacy skills in any language.  </w:t>
      </w:r>
    </w:p>
    <w:p w14:paraId="43FCBE9B" w14:textId="77777777" w:rsidR="002A31B1" w:rsidRPr="00A41B66" w:rsidRDefault="002A31B1" w:rsidP="002A31B1">
      <w:pPr>
        <w:rPr>
          <w:rFonts w:asciiTheme="minorBidi" w:hAnsiTheme="minorBidi" w:cstheme="minorBidi"/>
          <w:color w:val="auto"/>
          <w:szCs w:val="22"/>
          <w:lang w:eastAsia="zh-CN"/>
        </w:rPr>
      </w:pPr>
    </w:p>
    <w:p w14:paraId="3CFC348F" w14:textId="77777777" w:rsidR="00AE130A" w:rsidRPr="00A41B66" w:rsidRDefault="00187147" w:rsidP="002A31B1">
      <w:pPr>
        <w:rPr>
          <w:rFonts w:asciiTheme="minorBidi" w:hAnsiTheme="minorBidi" w:cstheme="minorBidi"/>
          <w:color w:val="auto"/>
          <w:szCs w:val="22"/>
          <w:lang w:eastAsia="zh-CN"/>
        </w:rPr>
      </w:pPr>
      <w:proofErr w:type="spellStart"/>
      <w:r w:rsidRPr="00A41B66">
        <w:rPr>
          <w:rFonts w:asciiTheme="minorBidi" w:hAnsiTheme="minorBidi" w:cstheme="minorBidi"/>
          <w:color w:val="auto"/>
          <w:szCs w:val="22"/>
          <w:lang w:eastAsia="zh-CN"/>
        </w:rPr>
        <w:t>Anonymised</w:t>
      </w:r>
      <w:proofErr w:type="spellEnd"/>
      <w:r w:rsidRPr="00A41B66">
        <w:rPr>
          <w:rFonts w:asciiTheme="minorBidi" w:hAnsiTheme="minorBidi" w:cstheme="minorBidi"/>
          <w:color w:val="auto"/>
          <w:szCs w:val="22"/>
          <w:lang w:eastAsia="zh-CN"/>
        </w:rPr>
        <w:t xml:space="preserve"> d</w:t>
      </w:r>
      <w:r w:rsidR="001E6471" w:rsidRPr="00A41B66">
        <w:rPr>
          <w:rFonts w:asciiTheme="minorBidi" w:hAnsiTheme="minorBidi" w:cstheme="minorBidi"/>
          <w:color w:val="auto"/>
          <w:szCs w:val="22"/>
          <w:lang w:eastAsia="zh-CN"/>
        </w:rPr>
        <w:t xml:space="preserve">ata will be collected from </w:t>
      </w:r>
      <w:r w:rsidR="00F979B2" w:rsidRPr="00A41B66">
        <w:rPr>
          <w:rFonts w:asciiTheme="minorBidi" w:hAnsiTheme="minorBidi" w:cstheme="minorBidi"/>
          <w:color w:val="auto"/>
          <w:szCs w:val="22"/>
          <w:lang w:eastAsia="zh-CN"/>
        </w:rPr>
        <w:t>eligible IAPT and VSO clients over a 12 month period</w:t>
      </w:r>
      <w:r w:rsidR="00693356" w:rsidRPr="00A41B66">
        <w:rPr>
          <w:rFonts w:asciiTheme="minorBidi" w:hAnsiTheme="minorBidi" w:cstheme="minorBidi"/>
          <w:color w:val="auto"/>
          <w:szCs w:val="22"/>
          <w:lang w:eastAsia="zh-CN"/>
        </w:rPr>
        <w:t xml:space="preserve"> with 3 month follow-up</w:t>
      </w:r>
      <w:r w:rsidR="00F979B2" w:rsidRPr="00A41B66">
        <w:rPr>
          <w:rFonts w:asciiTheme="minorBidi" w:hAnsiTheme="minorBidi" w:cstheme="minorBidi"/>
          <w:color w:val="auto"/>
          <w:szCs w:val="22"/>
          <w:lang w:eastAsia="zh-CN"/>
        </w:rPr>
        <w:t xml:space="preserve">. Clients agreeing to take part in the </w:t>
      </w:r>
      <w:r w:rsidR="00693356" w:rsidRPr="00A41B66">
        <w:rPr>
          <w:rFonts w:asciiTheme="minorBidi" w:hAnsiTheme="minorBidi" w:cstheme="minorBidi"/>
          <w:color w:val="auto"/>
          <w:szCs w:val="22"/>
          <w:lang w:eastAsia="zh-CN"/>
        </w:rPr>
        <w:t>trial</w:t>
      </w:r>
      <w:r w:rsidR="00F979B2" w:rsidRPr="00A41B66">
        <w:rPr>
          <w:rFonts w:asciiTheme="minorBidi" w:hAnsiTheme="minorBidi" w:cstheme="minorBidi"/>
          <w:color w:val="auto"/>
          <w:szCs w:val="22"/>
          <w:lang w:eastAsia="zh-CN"/>
        </w:rPr>
        <w:t xml:space="preserve"> will </w:t>
      </w:r>
      <w:r w:rsidR="002B6BCF" w:rsidRPr="00A41B66">
        <w:rPr>
          <w:rFonts w:asciiTheme="minorBidi" w:hAnsiTheme="minorBidi" w:cstheme="minorBidi"/>
          <w:color w:val="auto"/>
          <w:szCs w:val="22"/>
          <w:lang w:eastAsia="zh-CN"/>
        </w:rPr>
        <w:t xml:space="preserve">be allocated to </w:t>
      </w:r>
      <w:r w:rsidR="00F979B2" w:rsidRPr="00A41B66">
        <w:rPr>
          <w:rFonts w:asciiTheme="minorBidi" w:hAnsiTheme="minorBidi" w:cstheme="minorBidi"/>
          <w:color w:val="auto"/>
          <w:szCs w:val="22"/>
          <w:lang w:eastAsia="zh-CN"/>
        </w:rPr>
        <w:t xml:space="preserve">receive </w:t>
      </w:r>
      <w:r w:rsidR="001A4F78" w:rsidRPr="00A41B66">
        <w:rPr>
          <w:rFonts w:asciiTheme="minorBidi" w:hAnsiTheme="minorBidi" w:cstheme="minorBidi"/>
          <w:color w:val="auto"/>
          <w:szCs w:val="22"/>
          <w:lang w:eastAsia="zh-CN"/>
        </w:rPr>
        <w:t xml:space="preserve">either standard treatment/support or </w:t>
      </w:r>
      <w:r w:rsidR="00F979B2" w:rsidRPr="00A41B66">
        <w:rPr>
          <w:rFonts w:asciiTheme="minorBidi" w:hAnsiTheme="minorBidi" w:cstheme="minorBidi"/>
          <w:color w:val="auto"/>
          <w:szCs w:val="22"/>
          <w:lang w:eastAsia="zh-CN"/>
        </w:rPr>
        <w:t xml:space="preserve">at least 6 weekly sessions of BA-M delivered by trained IAPT or VSO staff members. Four booster sessions will also be offered following completion of therapy in line with routine IAPT practice in Bradford. </w:t>
      </w:r>
    </w:p>
    <w:p w14:paraId="6D8076D4" w14:textId="77777777" w:rsidR="00AE130A" w:rsidRPr="00A41B66" w:rsidRDefault="00AE130A" w:rsidP="002A31B1">
      <w:pPr>
        <w:rPr>
          <w:rFonts w:asciiTheme="minorBidi" w:hAnsiTheme="minorBidi" w:cstheme="minorBidi"/>
          <w:color w:val="auto"/>
          <w:szCs w:val="22"/>
          <w:lang w:eastAsia="zh-CN"/>
        </w:rPr>
      </w:pPr>
    </w:p>
    <w:p w14:paraId="596FE5CF" w14:textId="2B9849C3" w:rsidR="005C1C24" w:rsidRPr="00A41B66" w:rsidRDefault="00F979B2" w:rsidP="002A31B1">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A Values Assessment will be conducted early in the </w:t>
      </w:r>
      <w:r w:rsidR="0014305C" w:rsidRPr="00A41B66">
        <w:rPr>
          <w:rFonts w:asciiTheme="minorBidi" w:hAnsiTheme="minorBidi" w:cstheme="minorBidi"/>
          <w:color w:val="auto"/>
          <w:szCs w:val="22"/>
          <w:lang w:eastAsia="zh-CN"/>
        </w:rPr>
        <w:t xml:space="preserve">BA-M </w:t>
      </w:r>
      <w:r w:rsidRPr="00A41B66">
        <w:rPr>
          <w:rFonts w:asciiTheme="minorBidi" w:hAnsiTheme="minorBidi" w:cstheme="minorBidi"/>
          <w:color w:val="auto"/>
          <w:szCs w:val="22"/>
          <w:lang w:eastAsia="zh-CN"/>
        </w:rPr>
        <w:t xml:space="preserve">therapy process to identify those clients for whom faith is an important value. Where clients </w:t>
      </w:r>
      <w:r w:rsidR="00686B6D" w:rsidRPr="00A41B66">
        <w:rPr>
          <w:rFonts w:asciiTheme="minorBidi" w:hAnsiTheme="minorBidi" w:cstheme="minorBidi"/>
          <w:color w:val="auto"/>
          <w:szCs w:val="22"/>
          <w:lang w:eastAsia="zh-CN"/>
        </w:rPr>
        <w:t xml:space="preserve">in the treatment arm </w:t>
      </w:r>
      <w:r w:rsidRPr="00A41B66">
        <w:rPr>
          <w:rFonts w:asciiTheme="minorBidi" w:hAnsiTheme="minorBidi" w:cstheme="minorBidi"/>
          <w:color w:val="auto"/>
          <w:szCs w:val="22"/>
          <w:lang w:eastAsia="zh-CN"/>
        </w:rPr>
        <w:t xml:space="preserve">do not wish to draw on faith as a resource for health, they will receive standard BA; those who do will be supported to do so by </w:t>
      </w:r>
      <w:r w:rsidR="00836298" w:rsidRPr="00A41B66">
        <w:rPr>
          <w:rFonts w:asciiTheme="minorBidi" w:hAnsiTheme="minorBidi" w:cstheme="minorBidi"/>
          <w:color w:val="auto"/>
          <w:szCs w:val="22"/>
          <w:lang w:eastAsia="zh-CN"/>
        </w:rPr>
        <w:t xml:space="preserve">those delivering </w:t>
      </w:r>
      <w:r w:rsidRPr="00A41B66">
        <w:rPr>
          <w:rFonts w:asciiTheme="minorBidi" w:hAnsiTheme="minorBidi" w:cstheme="minorBidi"/>
          <w:color w:val="auto"/>
          <w:szCs w:val="22"/>
          <w:lang w:eastAsia="zh-CN"/>
        </w:rPr>
        <w:t>therap</w:t>
      </w:r>
      <w:r w:rsidR="00836298" w:rsidRPr="00A41B66">
        <w:rPr>
          <w:rFonts w:asciiTheme="minorBidi" w:hAnsiTheme="minorBidi" w:cstheme="minorBidi"/>
          <w:color w:val="auto"/>
          <w:szCs w:val="22"/>
          <w:lang w:eastAsia="zh-CN"/>
        </w:rPr>
        <w:t>y</w:t>
      </w:r>
      <w:r w:rsidRPr="00A41B66">
        <w:rPr>
          <w:rFonts w:asciiTheme="minorBidi" w:hAnsiTheme="minorBidi" w:cstheme="minorBidi"/>
          <w:color w:val="auto"/>
          <w:szCs w:val="22"/>
          <w:lang w:eastAsia="zh-CN"/>
        </w:rPr>
        <w:t xml:space="preserve"> and offered a self-help resource. All </w:t>
      </w:r>
      <w:r w:rsidR="00836298" w:rsidRPr="00A41B66">
        <w:rPr>
          <w:rFonts w:asciiTheme="minorBidi" w:hAnsiTheme="minorBidi" w:cstheme="minorBidi"/>
          <w:color w:val="auto"/>
          <w:szCs w:val="22"/>
          <w:lang w:eastAsia="zh-CN"/>
        </w:rPr>
        <w:t xml:space="preserve">staff delivering </w:t>
      </w:r>
      <w:r w:rsidR="00EE47E3" w:rsidRPr="00A41B66">
        <w:rPr>
          <w:rFonts w:asciiTheme="minorBidi" w:hAnsiTheme="minorBidi" w:cstheme="minorBidi"/>
          <w:color w:val="auto"/>
          <w:szCs w:val="22"/>
          <w:lang w:eastAsia="zh-CN"/>
        </w:rPr>
        <w:t xml:space="preserve">the adapted </w:t>
      </w:r>
      <w:r w:rsidR="00836298" w:rsidRPr="00A41B66">
        <w:rPr>
          <w:rFonts w:asciiTheme="minorBidi" w:hAnsiTheme="minorBidi" w:cstheme="minorBidi"/>
          <w:color w:val="auto"/>
          <w:szCs w:val="22"/>
          <w:lang w:eastAsia="zh-CN"/>
        </w:rPr>
        <w:t>therapy</w:t>
      </w:r>
      <w:r w:rsidRPr="00A41B66">
        <w:rPr>
          <w:rFonts w:asciiTheme="minorBidi" w:hAnsiTheme="minorBidi" w:cstheme="minorBidi"/>
          <w:color w:val="auto"/>
          <w:szCs w:val="22"/>
          <w:lang w:eastAsia="zh-CN"/>
        </w:rPr>
        <w:t xml:space="preserve"> will have access to the </w:t>
      </w:r>
      <w:r w:rsidR="00D511CB" w:rsidRPr="00A41B66">
        <w:rPr>
          <w:rFonts w:asciiTheme="minorBidi" w:hAnsiTheme="minorBidi" w:cstheme="minorBidi"/>
          <w:color w:val="auto"/>
          <w:szCs w:val="22"/>
          <w:lang w:eastAsia="zh-CN"/>
        </w:rPr>
        <w:t>BA-M</w:t>
      </w:r>
      <w:r w:rsidRPr="00A41B66">
        <w:rPr>
          <w:rFonts w:asciiTheme="minorBidi" w:hAnsiTheme="minorBidi" w:cstheme="minorBidi"/>
          <w:color w:val="auto"/>
          <w:szCs w:val="22"/>
          <w:lang w:eastAsia="zh-CN"/>
        </w:rPr>
        <w:t xml:space="preserve"> manual</w:t>
      </w:r>
      <w:r w:rsidR="008D436C" w:rsidRPr="00A41B66">
        <w:rPr>
          <w:rStyle w:val="FootnoteReference"/>
          <w:rFonts w:asciiTheme="minorBidi" w:hAnsiTheme="minorBidi" w:cstheme="minorBidi"/>
          <w:color w:val="auto"/>
          <w:szCs w:val="22"/>
          <w:lang w:eastAsia="zh-CN"/>
        </w:rPr>
        <w:footnoteReference w:id="2"/>
      </w:r>
      <w:r w:rsidRPr="00A41B66">
        <w:rPr>
          <w:rFonts w:asciiTheme="minorBidi" w:hAnsiTheme="minorBidi" w:cstheme="minorBidi"/>
          <w:color w:val="auto"/>
          <w:szCs w:val="22"/>
          <w:lang w:eastAsia="zh-CN"/>
        </w:rPr>
        <w:t xml:space="preserve">, which could still be relevant in all cases to understanding the client’s cultural context </w:t>
      </w:r>
      <w:proofErr w:type="spellStart"/>
      <w:r w:rsidRPr="00A41B66">
        <w:rPr>
          <w:rFonts w:asciiTheme="minorBidi" w:hAnsiTheme="minorBidi" w:cstheme="minorBidi"/>
          <w:color w:val="auto"/>
          <w:szCs w:val="22"/>
          <w:lang w:eastAsia="zh-CN"/>
        </w:rPr>
        <w:t>eg</w:t>
      </w:r>
      <w:proofErr w:type="spellEnd"/>
      <w:r w:rsidRPr="00A41B66">
        <w:rPr>
          <w:rFonts w:asciiTheme="minorBidi" w:hAnsiTheme="minorBidi" w:cstheme="minorBidi"/>
          <w:color w:val="auto"/>
          <w:szCs w:val="22"/>
          <w:lang w:eastAsia="zh-CN"/>
        </w:rPr>
        <w:t xml:space="preserve"> in terms of relationships with family or community members.</w:t>
      </w:r>
      <w:r w:rsidR="00830319" w:rsidRPr="00A41B66">
        <w:rPr>
          <w:rFonts w:asciiTheme="minorBidi" w:hAnsiTheme="minorBidi" w:cstheme="minorBidi"/>
          <w:color w:val="auto"/>
          <w:szCs w:val="22"/>
          <w:lang w:eastAsia="zh-CN"/>
        </w:rPr>
        <w:t xml:space="preserve"> </w:t>
      </w:r>
      <w:r w:rsidR="007E16F2" w:rsidRPr="00A41B66">
        <w:rPr>
          <w:rFonts w:asciiTheme="minorBidi" w:hAnsiTheme="minorBidi" w:cstheme="minorBidi"/>
          <w:color w:val="auto"/>
          <w:szCs w:val="22"/>
          <w:lang w:eastAsia="zh-CN"/>
        </w:rPr>
        <w:t>Client</w:t>
      </w:r>
      <w:r w:rsidR="00DE3265" w:rsidRPr="00A41B66">
        <w:rPr>
          <w:rFonts w:asciiTheme="minorBidi" w:hAnsiTheme="minorBidi" w:cstheme="minorBidi"/>
          <w:color w:val="auto"/>
          <w:szCs w:val="22"/>
          <w:lang w:eastAsia="zh-CN"/>
        </w:rPr>
        <w:t xml:space="preserve">s </w:t>
      </w:r>
      <w:r w:rsidR="007E16F2" w:rsidRPr="00A41B66">
        <w:rPr>
          <w:rFonts w:asciiTheme="minorBidi" w:hAnsiTheme="minorBidi" w:cstheme="minorBidi"/>
          <w:color w:val="auto"/>
          <w:szCs w:val="22"/>
          <w:lang w:eastAsia="zh-CN"/>
        </w:rPr>
        <w:t xml:space="preserve">will not be approached by </w:t>
      </w:r>
      <w:r w:rsidR="00241D9B" w:rsidRPr="00A41B66">
        <w:rPr>
          <w:rFonts w:asciiTheme="minorBidi" w:hAnsiTheme="minorBidi" w:cstheme="minorBidi"/>
          <w:color w:val="auto"/>
          <w:szCs w:val="22"/>
          <w:lang w:eastAsia="zh-CN"/>
        </w:rPr>
        <w:t xml:space="preserve">researchers </w:t>
      </w:r>
      <w:r w:rsidR="007E16F2" w:rsidRPr="00A41B66">
        <w:rPr>
          <w:rFonts w:asciiTheme="minorBidi" w:hAnsiTheme="minorBidi" w:cstheme="minorBidi"/>
          <w:color w:val="auto"/>
          <w:szCs w:val="22"/>
          <w:lang w:eastAsia="zh-CN"/>
        </w:rPr>
        <w:t>un</w:t>
      </w:r>
      <w:r w:rsidR="00DE3265" w:rsidRPr="00A41B66">
        <w:rPr>
          <w:rFonts w:asciiTheme="minorBidi" w:hAnsiTheme="minorBidi" w:cstheme="minorBidi"/>
          <w:color w:val="auto"/>
          <w:szCs w:val="22"/>
          <w:lang w:eastAsia="zh-CN"/>
        </w:rPr>
        <w:t xml:space="preserve">less they have given prior consent to </w:t>
      </w:r>
      <w:r w:rsidR="007E16F2" w:rsidRPr="00A41B66">
        <w:rPr>
          <w:rFonts w:asciiTheme="minorBidi" w:hAnsiTheme="minorBidi" w:cstheme="minorBidi"/>
          <w:color w:val="auto"/>
          <w:szCs w:val="22"/>
          <w:lang w:eastAsia="zh-CN"/>
        </w:rPr>
        <w:t>care staff</w:t>
      </w:r>
      <w:r w:rsidR="00DE3265" w:rsidRPr="00A41B66">
        <w:rPr>
          <w:rFonts w:asciiTheme="minorBidi" w:hAnsiTheme="minorBidi" w:cstheme="minorBidi"/>
          <w:color w:val="auto"/>
          <w:szCs w:val="22"/>
          <w:lang w:eastAsia="zh-CN"/>
        </w:rPr>
        <w:t xml:space="preserve"> to be contacted for</w:t>
      </w:r>
      <w:r w:rsidR="00241D9B" w:rsidRPr="00A41B66">
        <w:rPr>
          <w:rFonts w:asciiTheme="minorBidi" w:hAnsiTheme="minorBidi" w:cstheme="minorBidi"/>
          <w:color w:val="auto"/>
          <w:szCs w:val="22"/>
          <w:lang w:eastAsia="zh-CN"/>
        </w:rPr>
        <w:t xml:space="preserve"> a qualitative interview</w:t>
      </w:r>
      <w:r w:rsidR="007E16F2" w:rsidRPr="00A41B66">
        <w:rPr>
          <w:rFonts w:asciiTheme="minorBidi" w:hAnsiTheme="minorBidi" w:cstheme="minorBidi"/>
          <w:color w:val="auto"/>
          <w:szCs w:val="22"/>
          <w:lang w:eastAsia="zh-CN"/>
        </w:rPr>
        <w:t xml:space="preserve">.  </w:t>
      </w:r>
    </w:p>
    <w:p w14:paraId="316AEE9C" w14:textId="77777777" w:rsidR="005C1C24" w:rsidRPr="00A41B66" w:rsidRDefault="005C1C24" w:rsidP="00605212">
      <w:pPr>
        <w:rPr>
          <w:rFonts w:asciiTheme="minorBidi" w:hAnsiTheme="minorBidi" w:cstheme="minorBidi"/>
          <w:color w:val="auto"/>
          <w:szCs w:val="22"/>
          <w:lang w:eastAsia="zh-CN"/>
        </w:rPr>
      </w:pPr>
    </w:p>
    <w:p w14:paraId="06C2CF1A" w14:textId="2D8965FA" w:rsidR="00693356" w:rsidRPr="00A41B66" w:rsidRDefault="00605212" w:rsidP="00693356">
      <w:pPr>
        <w:pStyle w:val="PlainText"/>
        <w:rPr>
          <w:rFonts w:ascii="Arial" w:hAnsi="Arial" w:cs="Arial"/>
        </w:rPr>
      </w:pPr>
      <w:r w:rsidRPr="00A41B66">
        <w:rPr>
          <w:rFonts w:asciiTheme="minorBidi" w:hAnsiTheme="minorBidi"/>
          <w:b/>
          <w:bCs/>
          <w:i/>
          <w:iCs/>
          <w:szCs w:val="22"/>
          <w:lang w:eastAsia="zh-CN"/>
        </w:rPr>
        <w:t>TREATMENT AS USUAL</w:t>
      </w:r>
      <w:r w:rsidRPr="00A41B66">
        <w:rPr>
          <w:rFonts w:asciiTheme="minorBidi" w:hAnsiTheme="minorBidi"/>
          <w:szCs w:val="22"/>
          <w:lang w:eastAsia="zh-CN"/>
        </w:rPr>
        <w:t xml:space="preserve"> (TAU) will </w:t>
      </w:r>
      <w:proofErr w:type="spellStart"/>
      <w:r w:rsidR="008C1A1A" w:rsidRPr="00A41B66">
        <w:rPr>
          <w:rFonts w:asciiTheme="minorBidi" w:hAnsiTheme="minorBidi"/>
          <w:szCs w:val="22"/>
          <w:lang w:eastAsia="zh-CN"/>
        </w:rPr>
        <w:t>by</w:t>
      </w:r>
      <w:proofErr w:type="spellEnd"/>
      <w:r w:rsidR="008C1A1A" w:rsidRPr="00A41B66">
        <w:rPr>
          <w:rFonts w:asciiTheme="minorBidi" w:hAnsiTheme="minorBidi"/>
          <w:szCs w:val="22"/>
          <w:lang w:eastAsia="zh-CN"/>
        </w:rPr>
        <w:t xml:space="preserve"> delivered by </w:t>
      </w:r>
      <w:r w:rsidR="00EA3801" w:rsidRPr="00A41B66">
        <w:rPr>
          <w:rFonts w:asciiTheme="minorBidi" w:hAnsiTheme="minorBidi"/>
          <w:szCs w:val="22"/>
          <w:lang w:eastAsia="zh-CN"/>
        </w:rPr>
        <w:t>staff</w:t>
      </w:r>
      <w:r w:rsidR="008C1A1A" w:rsidRPr="00A41B66">
        <w:rPr>
          <w:rFonts w:asciiTheme="minorBidi" w:hAnsiTheme="minorBidi"/>
          <w:szCs w:val="22"/>
          <w:lang w:eastAsia="zh-CN"/>
        </w:rPr>
        <w:t xml:space="preserve"> not trained in BA-M. </w:t>
      </w:r>
      <w:r w:rsidR="001F5B24" w:rsidRPr="00A41B66">
        <w:rPr>
          <w:rFonts w:asciiTheme="minorBidi" w:hAnsiTheme="minorBidi"/>
          <w:szCs w:val="22"/>
          <w:lang w:eastAsia="zh-CN"/>
        </w:rPr>
        <w:t xml:space="preserve"> I</w:t>
      </w:r>
      <w:r w:rsidR="008C1A1A" w:rsidRPr="00A41B66">
        <w:rPr>
          <w:rFonts w:asciiTheme="minorBidi" w:hAnsiTheme="minorBidi"/>
          <w:szCs w:val="22"/>
          <w:lang w:eastAsia="zh-CN"/>
        </w:rPr>
        <w:t>n IAPT settings</w:t>
      </w:r>
      <w:r w:rsidR="001F5B24" w:rsidRPr="00A41B66">
        <w:rPr>
          <w:rFonts w:asciiTheme="minorBidi" w:hAnsiTheme="minorBidi"/>
          <w:szCs w:val="22"/>
          <w:lang w:eastAsia="zh-CN"/>
        </w:rPr>
        <w:t xml:space="preserve"> </w:t>
      </w:r>
      <w:r w:rsidR="00BC11DC" w:rsidRPr="00A41B66">
        <w:rPr>
          <w:rFonts w:asciiTheme="minorBidi" w:hAnsiTheme="minorBidi"/>
          <w:szCs w:val="22"/>
          <w:lang w:eastAsia="zh-CN"/>
        </w:rPr>
        <w:t>TAU</w:t>
      </w:r>
      <w:r w:rsidR="001F5B24" w:rsidRPr="00A41B66">
        <w:rPr>
          <w:rFonts w:asciiTheme="minorBidi" w:hAnsiTheme="minorBidi"/>
          <w:szCs w:val="22"/>
          <w:lang w:eastAsia="zh-CN"/>
        </w:rPr>
        <w:t xml:space="preserve"> will </w:t>
      </w:r>
      <w:r w:rsidRPr="00A41B66">
        <w:rPr>
          <w:rFonts w:asciiTheme="minorBidi" w:hAnsiTheme="minorBidi"/>
          <w:szCs w:val="22"/>
          <w:lang w:eastAsia="zh-CN"/>
        </w:rPr>
        <w:t xml:space="preserve">comprise </w:t>
      </w:r>
      <w:r w:rsidR="001F5B24" w:rsidRPr="00A41B66">
        <w:rPr>
          <w:rFonts w:asciiTheme="minorBidi" w:hAnsiTheme="minorBidi"/>
          <w:szCs w:val="22"/>
          <w:lang w:eastAsia="zh-CN"/>
        </w:rPr>
        <w:t xml:space="preserve">low intensity </w:t>
      </w:r>
      <w:r w:rsidRPr="00A41B66">
        <w:rPr>
          <w:rFonts w:asciiTheme="minorBidi" w:hAnsiTheme="minorBidi"/>
          <w:szCs w:val="22"/>
          <w:lang w:eastAsia="zh-CN"/>
        </w:rPr>
        <w:t>Cognitive Behavioural Therapy</w:t>
      </w:r>
      <w:r w:rsidRPr="00A41B66">
        <w:rPr>
          <w:rFonts w:ascii="Arial" w:hAnsi="Arial" w:cs="Arial"/>
        </w:rPr>
        <w:t xml:space="preserve">.  </w:t>
      </w:r>
      <w:r w:rsidR="004920E4" w:rsidRPr="00A41B66">
        <w:rPr>
          <w:rFonts w:ascii="Arial" w:hAnsi="Arial" w:cs="Arial"/>
        </w:rPr>
        <w:t xml:space="preserve"> </w:t>
      </w:r>
      <w:r w:rsidRPr="00A41B66">
        <w:rPr>
          <w:rFonts w:ascii="Arial" w:hAnsi="Arial" w:cs="Arial"/>
        </w:rPr>
        <w:t xml:space="preserve">In VSO settings TAU </w:t>
      </w:r>
      <w:r w:rsidR="000A6223" w:rsidRPr="00A41B66">
        <w:rPr>
          <w:rFonts w:ascii="Arial" w:hAnsi="Arial" w:cs="Arial"/>
        </w:rPr>
        <w:t>will comprise</w:t>
      </w:r>
      <w:r w:rsidR="00786DE4" w:rsidRPr="00A41B66">
        <w:rPr>
          <w:rFonts w:ascii="Arial" w:hAnsi="Arial" w:cs="Arial"/>
        </w:rPr>
        <w:t xml:space="preserve"> </w:t>
      </w:r>
      <w:r w:rsidR="00004F10" w:rsidRPr="00A41B66">
        <w:rPr>
          <w:rFonts w:ascii="Arial" w:hAnsi="Arial" w:cs="Arial"/>
        </w:rPr>
        <w:t xml:space="preserve">one or more of </w:t>
      </w:r>
      <w:r w:rsidR="00693356" w:rsidRPr="00A41B66">
        <w:rPr>
          <w:rFonts w:ascii="Arial" w:hAnsi="Arial" w:cs="Arial"/>
        </w:rPr>
        <w:t>the following:  one to one counselling</w:t>
      </w:r>
      <w:r w:rsidR="00B42484" w:rsidRPr="00A41B66">
        <w:rPr>
          <w:rFonts w:ascii="Arial" w:hAnsi="Arial" w:cs="Arial"/>
        </w:rPr>
        <w:t>,</w:t>
      </w:r>
      <w:r w:rsidR="00693356" w:rsidRPr="00A41B66">
        <w:rPr>
          <w:rFonts w:ascii="Arial" w:hAnsi="Arial" w:cs="Arial"/>
        </w:rPr>
        <w:t xml:space="preserve"> life coaching, exercise, peer to peer groups, walking &amp; cycling groups, cooking sessions, arts and craft sessions, confidence building workshops, community travel, welfare and housing support, education and training sessions, befriending and wellbeing services.  </w:t>
      </w:r>
    </w:p>
    <w:p w14:paraId="51812D68" w14:textId="230A183A" w:rsidR="00605212" w:rsidRPr="00A41B66" w:rsidRDefault="00C7483F" w:rsidP="0060521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  </w:t>
      </w:r>
    </w:p>
    <w:p w14:paraId="5C978BE0" w14:textId="595D7813" w:rsidR="002137E3" w:rsidRPr="00A41B66" w:rsidRDefault="00F979B2" w:rsidP="002137E3">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THERAPY SITES</w:t>
      </w:r>
      <w:r w:rsidRPr="00A41B66">
        <w:rPr>
          <w:rFonts w:asciiTheme="minorBidi" w:hAnsiTheme="minorBidi" w:cstheme="minorBidi"/>
          <w:color w:val="auto"/>
          <w:szCs w:val="22"/>
          <w:lang w:eastAsia="zh-CN"/>
        </w:rPr>
        <w:t xml:space="preserve">: </w:t>
      </w:r>
      <w:r w:rsidR="00F524E3" w:rsidRPr="00A41B66">
        <w:rPr>
          <w:rFonts w:asciiTheme="minorBidi" w:hAnsiTheme="minorBidi" w:cstheme="minorBidi"/>
          <w:color w:val="auto"/>
          <w:szCs w:val="22"/>
          <w:lang w:eastAsia="zh-CN"/>
        </w:rPr>
        <w:t>Within IAPT, c</w:t>
      </w:r>
      <w:r w:rsidRPr="00A41B66">
        <w:rPr>
          <w:rFonts w:asciiTheme="minorBidi" w:hAnsiTheme="minorBidi" w:cstheme="minorBidi"/>
          <w:color w:val="auto"/>
          <w:szCs w:val="22"/>
          <w:lang w:eastAsia="zh-CN"/>
        </w:rPr>
        <w:t xml:space="preserve">lients will be screened for eligibility by staff in IAPT </w:t>
      </w:r>
      <w:r w:rsidR="009E69A9" w:rsidRPr="00A41B66">
        <w:rPr>
          <w:rFonts w:asciiTheme="minorBidi" w:hAnsiTheme="minorBidi" w:cstheme="minorBidi"/>
          <w:color w:val="auto"/>
          <w:szCs w:val="22"/>
          <w:lang w:eastAsia="zh-CN"/>
        </w:rPr>
        <w:t xml:space="preserve">and secondary mental healthcare teams </w:t>
      </w:r>
      <w:r w:rsidRPr="00A41B66">
        <w:rPr>
          <w:rFonts w:asciiTheme="minorBidi" w:hAnsiTheme="minorBidi" w:cstheme="minorBidi"/>
          <w:color w:val="auto"/>
          <w:szCs w:val="22"/>
          <w:lang w:eastAsia="zh-CN"/>
        </w:rPr>
        <w:t>and referred to the City IAPT team</w:t>
      </w:r>
      <w:r w:rsidR="001A7864" w:rsidRPr="00A41B66">
        <w:rPr>
          <w:rFonts w:asciiTheme="minorBidi" w:hAnsiTheme="minorBidi" w:cstheme="minorBidi"/>
          <w:color w:val="auto"/>
          <w:szCs w:val="22"/>
          <w:lang w:eastAsia="zh-CN"/>
        </w:rPr>
        <w:t xml:space="preserve"> for the intervention</w:t>
      </w:r>
      <w:r w:rsidRPr="00A41B66">
        <w:rPr>
          <w:rFonts w:asciiTheme="minorBidi" w:hAnsiTheme="minorBidi" w:cstheme="minorBidi"/>
          <w:color w:val="auto"/>
          <w:szCs w:val="22"/>
          <w:lang w:eastAsia="zh-CN"/>
        </w:rPr>
        <w:t xml:space="preserve">.  </w:t>
      </w:r>
    </w:p>
    <w:p w14:paraId="3FA18843" w14:textId="37177193" w:rsidR="007A5768" w:rsidRPr="00A41B66" w:rsidRDefault="002137E3" w:rsidP="007E74E7">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TAU in </w:t>
      </w:r>
      <w:r w:rsidRPr="00A41B66">
        <w:rPr>
          <w:color w:val="auto"/>
        </w:rPr>
        <w:t>IAPT</w:t>
      </w:r>
      <w:r w:rsidRPr="00A41B66">
        <w:rPr>
          <w:rFonts w:asciiTheme="minorBidi" w:hAnsiTheme="minorBidi" w:cstheme="minorBidi"/>
          <w:color w:val="auto"/>
          <w:szCs w:val="22"/>
          <w:lang w:eastAsia="zh-CN"/>
        </w:rPr>
        <w:t xml:space="preserve"> will be offered a</w:t>
      </w:r>
      <w:r w:rsidRPr="00A41B66">
        <w:rPr>
          <w:color w:val="auto"/>
        </w:rPr>
        <w:t xml:space="preserve">cross therapy sites in Bradford, Airedale, Wharfedale and Craven as well as by therapists </w:t>
      </w:r>
      <w:r w:rsidR="0026001D" w:rsidRPr="00A41B66">
        <w:rPr>
          <w:color w:val="auto"/>
        </w:rPr>
        <w:t xml:space="preserve">not trained in BA-M </w:t>
      </w:r>
      <w:r w:rsidRPr="00A41B66">
        <w:rPr>
          <w:color w:val="auto"/>
        </w:rPr>
        <w:t>within the City IAPT team.</w:t>
      </w:r>
      <w:r w:rsidRPr="00A41B66">
        <w:rPr>
          <w:rFonts w:asciiTheme="minorBidi" w:hAnsiTheme="minorBidi" w:cstheme="minorBidi"/>
          <w:color w:val="auto"/>
          <w:szCs w:val="22"/>
          <w:lang w:eastAsia="zh-CN"/>
        </w:rPr>
        <w:t xml:space="preserve">  </w:t>
      </w:r>
    </w:p>
    <w:p w14:paraId="0498737F" w14:textId="77777777" w:rsidR="007A5768" w:rsidRPr="00A41B66" w:rsidRDefault="007A5768" w:rsidP="007E74E7">
      <w:pPr>
        <w:rPr>
          <w:rFonts w:asciiTheme="minorBidi" w:hAnsiTheme="minorBidi" w:cstheme="minorBidi"/>
          <w:color w:val="auto"/>
          <w:szCs w:val="22"/>
          <w:lang w:eastAsia="zh-CN"/>
        </w:rPr>
      </w:pPr>
    </w:p>
    <w:p w14:paraId="23D001C9" w14:textId="73C3D84E" w:rsidR="007E74E7" w:rsidRPr="00A41B66" w:rsidRDefault="00F979B2" w:rsidP="007E74E7">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VSOs involved in the </w:t>
      </w:r>
      <w:r w:rsidR="00693356" w:rsidRPr="00A41B66">
        <w:rPr>
          <w:rFonts w:asciiTheme="minorBidi" w:hAnsiTheme="minorBidi" w:cstheme="minorBidi"/>
          <w:color w:val="auto"/>
          <w:szCs w:val="22"/>
          <w:lang w:eastAsia="zh-CN"/>
        </w:rPr>
        <w:t>trial</w:t>
      </w:r>
      <w:r w:rsidRPr="00A41B66">
        <w:rPr>
          <w:rFonts w:asciiTheme="minorBidi" w:hAnsiTheme="minorBidi" w:cstheme="minorBidi"/>
          <w:color w:val="auto"/>
          <w:szCs w:val="22"/>
          <w:lang w:eastAsia="zh-CN"/>
        </w:rPr>
        <w:t xml:space="preserve"> are Sharing Voices Bradford, </w:t>
      </w:r>
      <w:proofErr w:type="spellStart"/>
      <w:r w:rsidR="00E566BB" w:rsidRPr="00A41B66">
        <w:rPr>
          <w:rFonts w:asciiTheme="minorBidi" w:hAnsiTheme="minorBidi" w:cstheme="minorBidi"/>
          <w:color w:val="auto"/>
          <w:szCs w:val="22"/>
          <w:lang w:eastAsia="zh-CN"/>
        </w:rPr>
        <w:t>Naye</w:t>
      </w:r>
      <w:proofErr w:type="spellEnd"/>
      <w:r w:rsidR="00E566BB" w:rsidRPr="00A41B66">
        <w:rPr>
          <w:rFonts w:asciiTheme="minorBidi" w:hAnsiTheme="minorBidi" w:cstheme="minorBidi"/>
          <w:color w:val="auto"/>
          <w:szCs w:val="22"/>
          <w:lang w:eastAsia="zh-CN"/>
        </w:rPr>
        <w:t xml:space="preserve"> Subah</w:t>
      </w:r>
      <w:r w:rsidR="009B791E" w:rsidRPr="00A41B66">
        <w:rPr>
          <w:rFonts w:asciiTheme="minorBidi" w:hAnsiTheme="minorBidi" w:cstheme="minorBidi"/>
          <w:color w:val="auto"/>
          <w:szCs w:val="22"/>
          <w:lang w:eastAsia="zh-CN"/>
        </w:rPr>
        <w:t xml:space="preserve"> and</w:t>
      </w:r>
      <w:r w:rsidR="00E566BB" w:rsidRPr="00A41B66">
        <w:rPr>
          <w:rFonts w:asciiTheme="minorBidi" w:hAnsiTheme="minorBidi" w:cstheme="minorBidi"/>
          <w:color w:val="auto"/>
          <w:szCs w:val="22"/>
          <w:lang w:eastAsia="zh-CN"/>
        </w:rPr>
        <w:t xml:space="preserve"> </w:t>
      </w:r>
      <w:proofErr w:type="spellStart"/>
      <w:r w:rsidR="00E566BB" w:rsidRPr="00A41B66">
        <w:rPr>
          <w:rFonts w:asciiTheme="minorBidi" w:hAnsiTheme="minorBidi" w:cstheme="minorBidi"/>
          <w:color w:val="auto"/>
          <w:szCs w:val="22"/>
          <w:lang w:eastAsia="zh-CN"/>
        </w:rPr>
        <w:t>Womenzone</w:t>
      </w:r>
      <w:proofErr w:type="spellEnd"/>
      <w:r w:rsidRPr="00A41B66">
        <w:rPr>
          <w:rFonts w:asciiTheme="minorBidi" w:hAnsiTheme="minorBidi" w:cstheme="minorBidi"/>
          <w:color w:val="auto"/>
          <w:szCs w:val="22"/>
          <w:lang w:eastAsia="zh-CN"/>
        </w:rPr>
        <w:t xml:space="preserve">.  These organisations will recruit from their service users.  Staff involved in assessment will provide an accessible information sheet about the </w:t>
      </w:r>
      <w:r w:rsidR="00693356" w:rsidRPr="00A41B66">
        <w:rPr>
          <w:rFonts w:asciiTheme="minorBidi" w:hAnsiTheme="minorBidi" w:cstheme="minorBidi"/>
          <w:color w:val="auto"/>
          <w:szCs w:val="22"/>
          <w:lang w:eastAsia="zh-CN"/>
        </w:rPr>
        <w:t>trial</w:t>
      </w:r>
      <w:r w:rsidRPr="00A41B66">
        <w:rPr>
          <w:rFonts w:asciiTheme="minorBidi" w:hAnsiTheme="minorBidi" w:cstheme="minorBidi"/>
          <w:color w:val="auto"/>
          <w:szCs w:val="22"/>
          <w:lang w:eastAsia="zh-CN"/>
        </w:rPr>
        <w:t xml:space="preserve"> to eligible clients</w:t>
      </w:r>
      <w:r w:rsidR="00D36D6E" w:rsidRPr="00A41B66">
        <w:rPr>
          <w:rFonts w:asciiTheme="minorBidi" w:hAnsiTheme="minorBidi" w:cstheme="minorBidi"/>
          <w:color w:val="auto"/>
          <w:szCs w:val="22"/>
          <w:lang w:eastAsia="zh-CN"/>
        </w:rPr>
        <w:t xml:space="preserve">.  </w:t>
      </w:r>
      <w:r w:rsidR="00D52CFF" w:rsidRPr="00A41B66">
        <w:rPr>
          <w:rFonts w:asciiTheme="minorBidi" w:hAnsiTheme="minorBidi" w:cstheme="minorBidi"/>
          <w:color w:val="auto"/>
          <w:szCs w:val="22"/>
          <w:lang w:eastAsia="zh-CN"/>
        </w:rPr>
        <w:t xml:space="preserve">Allocation to </w:t>
      </w:r>
      <w:r w:rsidR="00AB4B62" w:rsidRPr="00A41B66">
        <w:rPr>
          <w:rFonts w:asciiTheme="minorBidi" w:hAnsiTheme="minorBidi" w:cstheme="minorBidi"/>
          <w:color w:val="auto"/>
          <w:szCs w:val="22"/>
          <w:lang w:eastAsia="zh-CN"/>
        </w:rPr>
        <w:t>staff within the organisation</w:t>
      </w:r>
      <w:r w:rsidR="00A74B0E" w:rsidRPr="00A41B66">
        <w:rPr>
          <w:rFonts w:asciiTheme="minorBidi" w:hAnsiTheme="minorBidi" w:cstheme="minorBidi"/>
          <w:color w:val="auto"/>
          <w:szCs w:val="22"/>
          <w:lang w:eastAsia="zh-CN"/>
        </w:rPr>
        <w:t>s</w:t>
      </w:r>
      <w:r w:rsidR="00AB4B62" w:rsidRPr="00A41B66">
        <w:rPr>
          <w:rFonts w:asciiTheme="minorBidi" w:hAnsiTheme="minorBidi" w:cstheme="minorBidi"/>
          <w:color w:val="auto"/>
          <w:szCs w:val="22"/>
          <w:lang w:eastAsia="zh-CN"/>
        </w:rPr>
        <w:t xml:space="preserve"> will follow normal processes and f</w:t>
      </w:r>
      <w:r w:rsidR="00D36D6E" w:rsidRPr="00A41B66">
        <w:rPr>
          <w:rFonts w:asciiTheme="minorBidi" w:hAnsiTheme="minorBidi" w:cstheme="minorBidi"/>
          <w:color w:val="auto"/>
          <w:szCs w:val="22"/>
          <w:lang w:eastAsia="zh-CN"/>
        </w:rPr>
        <w:t xml:space="preserve">ormal </w:t>
      </w:r>
      <w:r w:rsidRPr="00A41B66">
        <w:rPr>
          <w:rFonts w:asciiTheme="minorBidi" w:hAnsiTheme="minorBidi" w:cstheme="minorBidi"/>
          <w:color w:val="auto"/>
          <w:szCs w:val="22"/>
          <w:lang w:eastAsia="zh-CN"/>
        </w:rPr>
        <w:t>consent will be taken at the first therapy</w:t>
      </w:r>
      <w:r w:rsidR="00612508" w:rsidRPr="00A41B66">
        <w:rPr>
          <w:rFonts w:asciiTheme="minorBidi" w:hAnsiTheme="minorBidi" w:cstheme="minorBidi"/>
          <w:color w:val="auto"/>
          <w:szCs w:val="22"/>
          <w:lang w:eastAsia="zh-CN"/>
        </w:rPr>
        <w:t>/TAU</w:t>
      </w:r>
      <w:r w:rsidRPr="00A41B66">
        <w:rPr>
          <w:rFonts w:asciiTheme="minorBidi" w:hAnsiTheme="minorBidi" w:cstheme="minorBidi"/>
          <w:color w:val="auto"/>
          <w:szCs w:val="22"/>
          <w:lang w:eastAsia="zh-CN"/>
        </w:rPr>
        <w:t xml:space="preserve"> session by </w:t>
      </w:r>
      <w:r w:rsidR="00612508" w:rsidRPr="00A41B66">
        <w:rPr>
          <w:rFonts w:asciiTheme="minorBidi" w:hAnsiTheme="minorBidi" w:cstheme="minorBidi"/>
          <w:color w:val="auto"/>
          <w:szCs w:val="22"/>
          <w:lang w:eastAsia="zh-CN"/>
        </w:rPr>
        <w:t>staff</w:t>
      </w:r>
      <w:r w:rsidRPr="00A41B66">
        <w:rPr>
          <w:rFonts w:asciiTheme="minorBidi" w:hAnsiTheme="minorBidi" w:cstheme="minorBidi"/>
          <w:color w:val="auto"/>
          <w:szCs w:val="22"/>
          <w:lang w:eastAsia="zh-CN"/>
        </w:rPr>
        <w:t xml:space="preserve"> </w:t>
      </w:r>
      <w:r w:rsidR="00612508" w:rsidRPr="00A41B66">
        <w:rPr>
          <w:rFonts w:asciiTheme="minorBidi" w:hAnsiTheme="minorBidi" w:cstheme="minorBidi"/>
          <w:color w:val="auto"/>
          <w:szCs w:val="22"/>
          <w:lang w:eastAsia="zh-CN"/>
        </w:rPr>
        <w:t xml:space="preserve">to whom </w:t>
      </w:r>
      <w:r w:rsidR="001E7D1A" w:rsidRPr="00A41B66">
        <w:rPr>
          <w:rFonts w:asciiTheme="minorBidi" w:hAnsiTheme="minorBidi" w:cstheme="minorBidi"/>
          <w:color w:val="auto"/>
          <w:szCs w:val="22"/>
          <w:lang w:eastAsia="zh-CN"/>
        </w:rPr>
        <w:t xml:space="preserve">potential </w:t>
      </w:r>
      <w:r w:rsidR="00612508" w:rsidRPr="00A41B66">
        <w:rPr>
          <w:rFonts w:asciiTheme="minorBidi" w:hAnsiTheme="minorBidi" w:cstheme="minorBidi"/>
          <w:color w:val="auto"/>
          <w:szCs w:val="22"/>
          <w:lang w:eastAsia="zh-CN"/>
        </w:rPr>
        <w:t>client</w:t>
      </w:r>
      <w:r w:rsidR="00D53527" w:rsidRPr="00A41B66">
        <w:rPr>
          <w:rFonts w:asciiTheme="minorBidi" w:hAnsiTheme="minorBidi" w:cstheme="minorBidi"/>
          <w:color w:val="auto"/>
          <w:szCs w:val="22"/>
          <w:lang w:eastAsia="zh-CN"/>
        </w:rPr>
        <w:t>-participants are allocated</w:t>
      </w:r>
      <w:r w:rsidRPr="00A41B66">
        <w:rPr>
          <w:rFonts w:asciiTheme="minorBidi" w:hAnsiTheme="minorBidi" w:cstheme="minorBidi"/>
          <w:color w:val="auto"/>
          <w:szCs w:val="22"/>
          <w:lang w:eastAsia="zh-CN"/>
        </w:rPr>
        <w:t xml:space="preserve">. </w:t>
      </w:r>
      <w:r w:rsidR="007E74E7" w:rsidRPr="00A41B66">
        <w:rPr>
          <w:rFonts w:asciiTheme="minorBidi" w:hAnsiTheme="minorBidi" w:cstheme="minorBidi"/>
          <w:color w:val="auto"/>
          <w:szCs w:val="22"/>
          <w:lang w:eastAsia="zh-CN"/>
        </w:rPr>
        <w:t>T</w:t>
      </w:r>
      <w:r w:rsidR="007A5768" w:rsidRPr="00A41B66">
        <w:rPr>
          <w:rFonts w:asciiTheme="minorBidi" w:hAnsiTheme="minorBidi" w:cstheme="minorBidi"/>
          <w:color w:val="auto"/>
          <w:szCs w:val="22"/>
          <w:lang w:eastAsia="zh-CN"/>
        </w:rPr>
        <w:t xml:space="preserve">AU within these organisations </w:t>
      </w:r>
      <w:r w:rsidR="007E74E7" w:rsidRPr="00A41B66">
        <w:rPr>
          <w:rFonts w:asciiTheme="minorBidi" w:hAnsiTheme="minorBidi" w:cstheme="minorBidi"/>
          <w:color w:val="auto"/>
          <w:szCs w:val="22"/>
          <w:lang w:eastAsia="zh-CN"/>
        </w:rPr>
        <w:t>will be offered by staff who have not been trained to deliver the culturally adapted BA therapy</w:t>
      </w:r>
      <w:r w:rsidR="00AB5AC2" w:rsidRPr="00A41B66">
        <w:rPr>
          <w:rFonts w:asciiTheme="minorBidi" w:hAnsiTheme="minorBidi" w:cstheme="minorBidi"/>
          <w:color w:val="auto"/>
          <w:szCs w:val="22"/>
          <w:lang w:eastAsia="zh-CN"/>
        </w:rPr>
        <w:t xml:space="preserve"> to clients </w:t>
      </w:r>
      <w:r w:rsidR="0032369B" w:rsidRPr="00A41B66">
        <w:rPr>
          <w:rFonts w:asciiTheme="minorBidi" w:hAnsiTheme="minorBidi" w:cstheme="minorBidi"/>
          <w:color w:val="auto"/>
          <w:szCs w:val="22"/>
          <w:lang w:eastAsia="zh-CN"/>
        </w:rPr>
        <w:t xml:space="preserve">that are </w:t>
      </w:r>
      <w:r w:rsidR="00AB5AC2" w:rsidRPr="00A41B66">
        <w:rPr>
          <w:rFonts w:asciiTheme="minorBidi" w:hAnsiTheme="minorBidi" w:cstheme="minorBidi"/>
          <w:color w:val="auto"/>
          <w:szCs w:val="22"/>
          <w:lang w:eastAsia="zh-CN"/>
        </w:rPr>
        <w:t>allocated to them</w:t>
      </w:r>
      <w:r w:rsidR="003712A3" w:rsidRPr="00A41B66">
        <w:rPr>
          <w:rFonts w:asciiTheme="minorBidi" w:hAnsiTheme="minorBidi" w:cstheme="minorBidi"/>
          <w:color w:val="auto"/>
          <w:szCs w:val="22"/>
          <w:lang w:eastAsia="zh-CN"/>
        </w:rPr>
        <w:t xml:space="preserve"> via the </w:t>
      </w:r>
      <w:proofErr w:type="spellStart"/>
      <w:r w:rsidR="003712A3" w:rsidRPr="00A41B66">
        <w:rPr>
          <w:rFonts w:asciiTheme="minorBidi" w:hAnsiTheme="minorBidi" w:cstheme="minorBidi"/>
          <w:color w:val="auto"/>
          <w:szCs w:val="22"/>
          <w:lang w:eastAsia="zh-CN"/>
        </w:rPr>
        <w:t>organisation’s</w:t>
      </w:r>
      <w:proofErr w:type="spellEnd"/>
      <w:r w:rsidR="003712A3" w:rsidRPr="00A41B66">
        <w:rPr>
          <w:rFonts w:asciiTheme="minorBidi" w:hAnsiTheme="minorBidi" w:cstheme="minorBidi"/>
          <w:color w:val="auto"/>
          <w:szCs w:val="22"/>
          <w:lang w:eastAsia="zh-CN"/>
        </w:rPr>
        <w:t xml:space="preserve"> normal processes</w:t>
      </w:r>
      <w:r w:rsidR="007E74E7" w:rsidRPr="00A41B66">
        <w:rPr>
          <w:rFonts w:asciiTheme="minorBidi" w:hAnsiTheme="minorBidi" w:cstheme="minorBidi"/>
          <w:color w:val="auto"/>
          <w:szCs w:val="22"/>
          <w:lang w:eastAsia="zh-CN"/>
        </w:rPr>
        <w:t>.</w:t>
      </w:r>
      <w:r w:rsidR="00DA737E" w:rsidRPr="00A41B66">
        <w:rPr>
          <w:rFonts w:asciiTheme="minorBidi" w:hAnsiTheme="minorBidi" w:cstheme="minorBidi"/>
          <w:color w:val="auto"/>
          <w:szCs w:val="22"/>
          <w:lang w:eastAsia="zh-CN"/>
        </w:rPr>
        <w:t xml:space="preserve">  </w:t>
      </w:r>
    </w:p>
    <w:p w14:paraId="50DBD940" w14:textId="77777777" w:rsidR="00F979B2" w:rsidRPr="00A41B66" w:rsidRDefault="00F979B2" w:rsidP="00F979B2">
      <w:pPr>
        <w:rPr>
          <w:rFonts w:asciiTheme="minorBidi" w:hAnsiTheme="minorBidi" w:cstheme="minorBidi"/>
          <w:color w:val="auto"/>
          <w:szCs w:val="22"/>
          <w:lang w:eastAsia="zh-CN"/>
        </w:rPr>
      </w:pPr>
    </w:p>
    <w:p w14:paraId="1D2A5D52" w14:textId="5E94129E"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REFERRALS</w:t>
      </w:r>
      <w:r w:rsidRPr="00A41B66">
        <w:rPr>
          <w:rFonts w:asciiTheme="minorBidi" w:hAnsiTheme="minorBidi" w:cstheme="minorBidi"/>
          <w:color w:val="auto"/>
          <w:szCs w:val="22"/>
          <w:lang w:eastAsia="zh-CN"/>
        </w:rPr>
        <w:t xml:space="preserve"> for the </w:t>
      </w:r>
      <w:r w:rsidR="00001038" w:rsidRPr="00A41B66">
        <w:rPr>
          <w:rFonts w:asciiTheme="minorBidi" w:hAnsiTheme="minorBidi" w:cstheme="minorBidi"/>
          <w:color w:val="auto"/>
          <w:szCs w:val="22"/>
          <w:lang w:eastAsia="zh-CN"/>
        </w:rPr>
        <w:t xml:space="preserve">adapted </w:t>
      </w:r>
      <w:r w:rsidRPr="00A41B66">
        <w:rPr>
          <w:rFonts w:asciiTheme="minorBidi" w:hAnsiTheme="minorBidi" w:cstheme="minorBidi"/>
          <w:color w:val="auto"/>
          <w:szCs w:val="22"/>
          <w:lang w:eastAsia="zh-CN"/>
        </w:rPr>
        <w:t xml:space="preserve">therapy </w:t>
      </w:r>
      <w:r w:rsidR="00295C8E" w:rsidRPr="00A41B66">
        <w:rPr>
          <w:rFonts w:asciiTheme="minorBidi" w:hAnsiTheme="minorBidi" w:cstheme="minorBidi"/>
          <w:color w:val="auto"/>
          <w:szCs w:val="22"/>
          <w:lang w:eastAsia="zh-CN"/>
        </w:rPr>
        <w:t>are</w:t>
      </w:r>
      <w:r w:rsidR="00A57E25" w:rsidRPr="00A41B66">
        <w:rPr>
          <w:rFonts w:asciiTheme="minorBidi" w:hAnsiTheme="minorBidi" w:cstheme="minorBidi"/>
          <w:color w:val="auto"/>
          <w:szCs w:val="22"/>
          <w:lang w:eastAsia="zh-CN"/>
        </w:rPr>
        <w:t xml:space="preserve"> </w:t>
      </w:r>
      <w:r w:rsidR="004A54D4" w:rsidRPr="00A41B66">
        <w:rPr>
          <w:rFonts w:asciiTheme="minorBidi" w:hAnsiTheme="minorBidi" w:cstheme="minorBidi"/>
          <w:color w:val="auto"/>
          <w:szCs w:val="22"/>
          <w:lang w:eastAsia="zh-CN"/>
        </w:rPr>
        <w:t xml:space="preserve">currently </w:t>
      </w:r>
      <w:r w:rsidR="00295C8E" w:rsidRPr="00A41B66">
        <w:rPr>
          <w:rFonts w:asciiTheme="minorBidi" w:hAnsiTheme="minorBidi" w:cstheme="minorBidi"/>
          <w:color w:val="auto"/>
          <w:szCs w:val="22"/>
          <w:lang w:eastAsia="zh-CN"/>
        </w:rPr>
        <w:t>sought</w:t>
      </w:r>
      <w:r w:rsidR="00A57E25" w:rsidRPr="00A41B66">
        <w:rPr>
          <w:rFonts w:asciiTheme="minorBidi" w:hAnsiTheme="minorBidi" w:cstheme="minorBidi"/>
          <w:color w:val="auto"/>
          <w:szCs w:val="22"/>
          <w:lang w:eastAsia="zh-CN"/>
        </w:rPr>
        <w:t xml:space="preserve">, </w:t>
      </w:r>
      <w:r w:rsidRPr="00A41B66">
        <w:rPr>
          <w:rFonts w:asciiTheme="minorBidi" w:hAnsiTheme="minorBidi" w:cstheme="minorBidi"/>
          <w:color w:val="auto"/>
          <w:szCs w:val="22"/>
          <w:lang w:eastAsia="zh-CN"/>
        </w:rPr>
        <w:t xml:space="preserve">from GPs, community organisations and other relevant agencies identified by IAPT and VSO staff as well as through self-referral. All participants will be subject to usual care including referral and assessment of risk. IAPT and VSO staff as well as referral agencies will follow normal practice for client safety if these arise during the </w:t>
      </w:r>
      <w:r w:rsidR="00693356" w:rsidRPr="00A41B66">
        <w:rPr>
          <w:rFonts w:asciiTheme="minorBidi" w:hAnsiTheme="minorBidi" w:cstheme="minorBidi"/>
          <w:color w:val="auto"/>
          <w:szCs w:val="22"/>
          <w:lang w:eastAsia="zh-CN"/>
        </w:rPr>
        <w:t>trial</w:t>
      </w:r>
      <w:r w:rsidR="00E51CE5" w:rsidRPr="00A41B66">
        <w:rPr>
          <w:rFonts w:asciiTheme="minorBidi" w:hAnsiTheme="minorBidi" w:cstheme="minorBidi"/>
          <w:color w:val="auto"/>
          <w:szCs w:val="22"/>
          <w:lang w:eastAsia="zh-CN"/>
        </w:rPr>
        <w:t>, including existing organisational protocols for distress and dealing with suicidal clients.</w:t>
      </w:r>
      <w:r w:rsidR="003B0EA0" w:rsidRPr="00A41B66">
        <w:rPr>
          <w:rFonts w:asciiTheme="minorBidi" w:hAnsiTheme="minorBidi" w:cstheme="minorBidi"/>
          <w:color w:val="auto"/>
          <w:szCs w:val="22"/>
          <w:lang w:eastAsia="zh-CN"/>
        </w:rPr>
        <w:t xml:space="preserve"> The impact of COVID-19 on mental health within this population will also be explored with clients at assessment stage</w:t>
      </w:r>
    </w:p>
    <w:p w14:paraId="7D4AC9EF" w14:textId="77777777" w:rsidR="00F979B2" w:rsidRPr="00A41B66" w:rsidRDefault="00F979B2" w:rsidP="00F979B2">
      <w:pPr>
        <w:rPr>
          <w:rFonts w:asciiTheme="minorBidi" w:hAnsiTheme="minorBidi" w:cstheme="minorBidi"/>
          <w:color w:val="auto"/>
          <w:szCs w:val="22"/>
          <w:lang w:eastAsia="zh-CN"/>
        </w:rPr>
      </w:pPr>
    </w:p>
    <w:p w14:paraId="3931CA0A" w14:textId="73F11B8A"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Inclusion</w:t>
      </w:r>
      <w:r w:rsidRPr="00A41B66">
        <w:rPr>
          <w:rFonts w:asciiTheme="minorBidi" w:hAnsiTheme="minorBidi" w:cstheme="minorBidi"/>
          <w:color w:val="auto"/>
          <w:szCs w:val="22"/>
          <w:lang w:eastAsia="zh-CN"/>
        </w:rPr>
        <w:t xml:space="preserve">: Muslim clients over 16 with a depression score </w:t>
      </w:r>
      <w:r w:rsidRPr="00A41B66">
        <w:rPr>
          <w:rFonts w:asciiTheme="minorBidi" w:hAnsiTheme="minorBidi" w:cstheme="minorBidi"/>
          <w:color w:val="auto"/>
          <w:szCs w:val="22"/>
          <w:u w:val="single"/>
          <w:lang w:eastAsia="zh-CN"/>
        </w:rPr>
        <w:t>&gt;</w:t>
      </w:r>
      <w:r w:rsidRPr="00A41B66">
        <w:rPr>
          <w:rFonts w:asciiTheme="minorBidi" w:hAnsiTheme="minorBidi" w:cstheme="minorBidi"/>
          <w:color w:val="auto"/>
          <w:szCs w:val="22"/>
          <w:lang w:eastAsia="zh-CN"/>
        </w:rPr>
        <w:t xml:space="preserve">10 on PHQ9, including clients prescribed medication. </w:t>
      </w:r>
    </w:p>
    <w:p w14:paraId="4620B0FB" w14:textId="77777777"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Exclusion</w:t>
      </w:r>
      <w:r w:rsidRPr="00A41B66">
        <w:rPr>
          <w:rFonts w:asciiTheme="minorBidi" w:hAnsiTheme="minorBidi" w:cstheme="minorBidi"/>
          <w:color w:val="auto"/>
          <w:szCs w:val="22"/>
          <w:lang w:eastAsia="zh-CN"/>
        </w:rPr>
        <w:t>: Individuals with depression and another primary disorder for which other empirically supported treatments exist (</w:t>
      </w:r>
      <w:proofErr w:type="spellStart"/>
      <w:r w:rsidRPr="00A41B66">
        <w:rPr>
          <w:rFonts w:asciiTheme="minorBidi" w:hAnsiTheme="minorBidi" w:cstheme="minorBidi"/>
          <w:color w:val="auto"/>
          <w:szCs w:val="22"/>
          <w:lang w:eastAsia="zh-CN"/>
        </w:rPr>
        <w:t>eg</w:t>
      </w:r>
      <w:proofErr w:type="spellEnd"/>
      <w:r w:rsidRPr="00A41B66">
        <w:rPr>
          <w:rFonts w:asciiTheme="minorBidi" w:hAnsiTheme="minorBidi" w:cstheme="minorBidi"/>
          <w:color w:val="auto"/>
          <w:szCs w:val="22"/>
          <w:lang w:eastAsia="zh-CN"/>
        </w:rPr>
        <w:t xml:space="preserve"> PTSD, schizophrenia or psychosis) and any problem requiring immediate hospitalisation. </w:t>
      </w:r>
    </w:p>
    <w:p w14:paraId="6F3274BB" w14:textId="77777777" w:rsidR="00F979B2" w:rsidRPr="00A41B66" w:rsidRDefault="00F979B2" w:rsidP="00F979B2">
      <w:pPr>
        <w:rPr>
          <w:rFonts w:asciiTheme="minorBidi" w:hAnsiTheme="minorBidi" w:cstheme="minorBidi"/>
          <w:color w:val="auto"/>
          <w:szCs w:val="22"/>
          <w:lang w:eastAsia="zh-CN"/>
        </w:rPr>
      </w:pPr>
    </w:p>
    <w:p w14:paraId="7DB52B2E" w14:textId="0338F5C4"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Discharge</w:t>
      </w:r>
      <w:r w:rsidRPr="00A41B66">
        <w:rPr>
          <w:rFonts w:asciiTheme="minorBidi" w:hAnsiTheme="minorBidi" w:cstheme="minorBidi"/>
          <w:color w:val="auto"/>
          <w:szCs w:val="22"/>
          <w:lang w:eastAsia="zh-CN"/>
        </w:rPr>
        <w:t>: Follows completion of therapy</w:t>
      </w:r>
      <w:r w:rsidR="001A5286" w:rsidRPr="00A41B66">
        <w:rPr>
          <w:rFonts w:asciiTheme="minorBidi" w:hAnsiTheme="minorBidi" w:cstheme="minorBidi"/>
          <w:color w:val="auto"/>
          <w:szCs w:val="22"/>
          <w:lang w:eastAsia="zh-CN"/>
        </w:rPr>
        <w:t>/TAU</w:t>
      </w:r>
      <w:r w:rsidRPr="00A41B66">
        <w:rPr>
          <w:rFonts w:asciiTheme="minorBidi" w:hAnsiTheme="minorBidi" w:cstheme="minorBidi"/>
          <w:color w:val="auto"/>
          <w:szCs w:val="22"/>
          <w:lang w:eastAsia="zh-CN"/>
        </w:rPr>
        <w:t xml:space="preserve"> or continued non-attendance after at least 3 attempts to re-engage, taking account of the many environmental stressors that influence </w:t>
      </w:r>
      <w:r w:rsidRPr="00A41B66">
        <w:rPr>
          <w:rFonts w:asciiTheme="minorBidi" w:hAnsiTheme="minorBidi" w:cstheme="minorBidi"/>
          <w:color w:val="auto"/>
          <w:szCs w:val="22"/>
          <w:lang w:eastAsia="zh-CN"/>
        </w:rPr>
        <w:lastRenderedPageBreak/>
        <w:t>clients from socially excluded populations. IAPT and VSO staff will determine additional solutions to dropout and processes for maintaining contact with participants, based on existing successful strategies. These will be documented in the therapy manual and inform the process evaluation as well as data collection procedures.</w:t>
      </w:r>
    </w:p>
    <w:p w14:paraId="6BDCEFAF" w14:textId="15E3FEB1" w:rsidR="00693356" w:rsidRPr="00A41B66" w:rsidRDefault="00693356" w:rsidP="00F979B2">
      <w:pPr>
        <w:rPr>
          <w:rFonts w:asciiTheme="minorBidi" w:hAnsiTheme="minorBidi" w:cstheme="minorBidi"/>
          <w:color w:val="auto"/>
          <w:szCs w:val="22"/>
          <w:lang w:eastAsia="zh-CN"/>
        </w:rPr>
      </w:pPr>
    </w:p>
    <w:p w14:paraId="4AA0ADD3" w14:textId="15A90D4B" w:rsidR="003976A4" w:rsidRPr="00A41B66" w:rsidRDefault="00693356" w:rsidP="00693356">
      <w:pPr>
        <w:pStyle w:val="PlainText"/>
        <w:rPr>
          <w:rFonts w:ascii="Arial" w:hAnsi="Arial" w:cs="Arial"/>
        </w:rPr>
      </w:pPr>
      <w:r w:rsidRPr="00A41B66">
        <w:rPr>
          <w:rFonts w:ascii="Arial" w:hAnsi="Arial" w:cs="Arial"/>
        </w:rPr>
        <w:t xml:space="preserve">The TAU protocol for non-attending clients in IAPT is attached as Appendix 1. IN VSO settings discharge differs for each organisation. </w:t>
      </w:r>
      <w:proofErr w:type="spellStart"/>
      <w:r w:rsidRPr="00A41B66">
        <w:rPr>
          <w:rFonts w:ascii="Arial" w:hAnsi="Arial" w:cs="Arial"/>
        </w:rPr>
        <w:t>Naye</w:t>
      </w:r>
      <w:proofErr w:type="spellEnd"/>
      <w:r w:rsidRPr="00A41B66">
        <w:rPr>
          <w:rFonts w:ascii="Arial" w:hAnsi="Arial" w:cs="Arial"/>
        </w:rPr>
        <w:t xml:space="preserve"> Subah and Sharing Voices discharge after three consecutive non-attendances and no response to follow-up by telephone call or letter. </w:t>
      </w:r>
      <w:proofErr w:type="spellStart"/>
      <w:r w:rsidRPr="00A41B66">
        <w:rPr>
          <w:rFonts w:ascii="Arial" w:hAnsi="Arial" w:cs="Arial"/>
        </w:rPr>
        <w:t>Women</w:t>
      </w:r>
      <w:r w:rsidR="005B0DCA" w:rsidRPr="00A41B66">
        <w:rPr>
          <w:rFonts w:ascii="Arial" w:hAnsi="Arial" w:cs="Arial"/>
        </w:rPr>
        <w:t>z</w:t>
      </w:r>
      <w:r w:rsidRPr="00A41B66">
        <w:rPr>
          <w:rFonts w:ascii="Arial" w:hAnsi="Arial" w:cs="Arial"/>
        </w:rPr>
        <w:t>one</w:t>
      </w:r>
      <w:proofErr w:type="spellEnd"/>
      <w:r w:rsidRPr="00A41B66">
        <w:rPr>
          <w:rFonts w:ascii="Arial" w:hAnsi="Arial" w:cs="Arial"/>
        </w:rPr>
        <w:t xml:space="preserve"> discharge if there is no response after contacting non-attending clients via phone and offering to extend or rearrange sessions and providing incentives where possible. </w:t>
      </w:r>
    </w:p>
    <w:p w14:paraId="2A4690A7" w14:textId="77777777" w:rsidR="00F979B2" w:rsidRPr="00A41B66" w:rsidRDefault="00F979B2" w:rsidP="00F979B2">
      <w:pPr>
        <w:rPr>
          <w:rFonts w:asciiTheme="minorBidi" w:hAnsiTheme="minorBidi" w:cstheme="minorBidi"/>
          <w:color w:val="auto"/>
          <w:szCs w:val="22"/>
          <w:lang w:eastAsia="zh-CN"/>
        </w:rPr>
      </w:pPr>
    </w:p>
    <w:p w14:paraId="702823C4" w14:textId="4E40108D"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QUANTITATIVE EVALUATION</w:t>
      </w:r>
      <w:r w:rsidRPr="00A41B66">
        <w:rPr>
          <w:rFonts w:asciiTheme="minorBidi" w:hAnsiTheme="minorBidi" w:cstheme="minorBidi"/>
          <w:color w:val="auto"/>
          <w:szCs w:val="22"/>
          <w:lang w:eastAsia="zh-CN"/>
        </w:rPr>
        <w:t xml:space="preserve">: </w:t>
      </w:r>
      <w:r w:rsidR="008A32FB" w:rsidRPr="00A41B66">
        <w:rPr>
          <w:rFonts w:asciiTheme="minorBidi" w:hAnsiTheme="minorBidi" w:cstheme="minorBidi"/>
          <w:color w:val="auto"/>
          <w:szCs w:val="22"/>
          <w:lang w:eastAsia="zh-CN"/>
        </w:rPr>
        <w:t xml:space="preserve">Statistical analysis will be conducted by Professor Robert West who will also oversee data collection processes. </w:t>
      </w:r>
      <w:r w:rsidRPr="00A41B66">
        <w:rPr>
          <w:rFonts w:asciiTheme="minorBidi" w:hAnsiTheme="minorBidi" w:cstheme="minorBidi"/>
          <w:color w:val="auto"/>
          <w:szCs w:val="22"/>
          <w:lang w:eastAsia="zh-CN"/>
        </w:rPr>
        <w:t>Baseline  measures will be taken before therapy</w:t>
      </w:r>
      <w:r w:rsidR="002F178C" w:rsidRPr="00A41B66">
        <w:rPr>
          <w:rFonts w:asciiTheme="minorBidi" w:hAnsiTheme="minorBidi" w:cstheme="minorBidi"/>
          <w:color w:val="auto"/>
          <w:szCs w:val="22"/>
          <w:lang w:eastAsia="zh-CN"/>
        </w:rPr>
        <w:t>/TAU</w:t>
      </w:r>
      <w:r w:rsidRPr="00A41B66">
        <w:rPr>
          <w:rFonts w:asciiTheme="minorBidi" w:hAnsiTheme="minorBidi" w:cstheme="minorBidi"/>
          <w:color w:val="auto"/>
          <w:szCs w:val="22"/>
          <w:lang w:eastAsia="zh-CN"/>
        </w:rPr>
        <w:t xml:space="preserve"> begins using PHQ</w:t>
      </w:r>
      <w:r w:rsidR="008A7D07" w:rsidRPr="00A41B66">
        <w:rPr>
          <w:rFonts w:asciiTheme="minorBidi" w:hAnsiTheme="minorBidi" w:cstheme="minorBidi"/>
          <w:color w:val="auto"/>
          <w:szCs w:val="22"/>
          <w:lang w:eastAsia="zh-CN"/>
        </w:rPr>
        <w:t>-</w:t>
      </w:r>
      <w:r w:rsidRPr="00A41B66">
        <w:rPr>
          <w:rFonts w:asciiTheme="minorBidi" w:hAnsiTheme="minorBidi" w:cstheme="minorBidi"/>
          <w:color w:val="auto"/>
          <w:szCs w:val="22"/>
          <w:lang w:eastAsia="zh-CN"/>
        </w:rPr>
        <w:t>9 and BAD-SF</w:t>
      </w:r>
      <w:r w:rsidR="003D6EA4" w:rsidRPr="00A41B66">
        <w:rPr>
          <w:rFonts w:asciiTheme="minorBidi" w:hAnsiTheme="minorBidi" w:cstheme="minorBidi"/>
          <w:color w:val="auto"/>
          <w:szCs w:val="22"/>
          <w:lang w:eastAsia="zh-CN"/>
        </w:rPr>
        <w:t xml:space="preserve"> and, for client</w:t>
      </w:r>
      <w:r w:rsidR="002306AF" w:rsidRPr="00A41B66">
        <w:rPr>
          <w:rFonts w:asciiTheme="minorBidi" w:hAnsiTheme="minorBidi" w:cstheme="minorBidi"/>
          <w:color w:val="auto"/>
          <w:szCs w:val="22"/>
          <w:lang w:eastAsia="zh-CN"/>
        </w:rPr>
        <w:t xml:space="preserve"> participant</w:t>
      </w:r>
      <w:r w:rsidR="003D6EA4" w:rsidRPr="00A41B66">
        <w:rPr>
          <w:rFonts w:asciiTheme="minorBidi" w:hAnsiTheme="minorBidi" w:cstheme="minorBidi"/>
          <w:color w:val="auto"/>
          <w:szCs w:val="22"/>
          <w:lang w:eastAsia="zh-CN"/>
        </w:rPr>
        <w:t xml:space="preserve">s in the treatment arm, </w:t>
      </w:r>
      <w:r w:rsidR="000E66E3" w:rsidRPr="00A41B66">
        <w:rPr>
          <w:rFonts w:asciiTheme="minorBidi" w:hAnsiTheme="minorBidi" w:cstheme="minorBidi"/>
          <w:color w:val="auto"/>
          <w:szCs w:val="22"/>
          <w:lang w:eastAsia="zh-CN"/>
        </w:rPr>
        <w:t>Brief</w:t>
      </w:r>
      <w:r w:rsidR="00745C6E" w:rsidRPr="00A41B66">
        <w:rPr>
          <w:rFonts w:asciiTheme="minorBidi" w:hAnsiTheme="minorBidi" w:cstheme="minorBidi"/>
          <w:color w:val="auto"/>
          <w:szCs w:val="22"/>
          <w:lang w:eastAsia="zh-CN"/>
        </w:rPr>
        <w:t xml:space="preserve"> </w:t>
      </w:r>
      <w:r w:rsidR="00334BAF" w:rsidRPr="00A41B66">
        <w:rPr>
          <w:rFonts w:asciiTheme="minorBidi" w:hAnsiTheme="minorBidi" w:cstheme="minorBidi"/>
          <w:color w:val="auto"/>
          <w:szCs w:val="22"/>
          <w:lang w:eastAsia="zh-CN"/>
        </w:rPr>
        <w:t>R</w:t>
      </w:r>
      <w:r w:rsidR="00A01487" w:rsidRPr="00A41B66">
        <w:rPr>
          <w:rFonts w:asciiTheme="minorBidi" w:hAnsiTheme="minorBidi" w:cstheme="minorBidi"/>
          <w:color w:val="auto"/>
          <w:szCs w:val="22"/>
          <w:lang w:eastAsia="zh-CN"/>
        </w:rPr>
        <w:t>C</w:t>
      </w:r>
      <w:r w:rsidR="00745C6E" w:rsidRPr="00A41B66">
        <w:rPr>
          <w:rFonts w:asciiTheme="minorBidi" w:hAnsiTheme="minorBidi" w:cstheme="minorBidi"/>
          <w:color w:val="auto"/>
          <w:szCs w:val="22"/>
          <w:lang w:eastAsia="zh-CN"/>
        </w:rPr>
        <w:t>OPE</w:t>
      </w:r>
      <w:r w:rsidR="00334BAF" w:rsidRPr="00A41B66">
        <w:rPr>
          <w:rFonts w:asciiTheme="minorBidi" w:hAnsiTheme="minorBidi" w:cstheme="minorBidi"/>
          <w:color w:val="auto"/>
          <w:szCs w:val="22"/>
          <w:lang w:eastAsia="zh-CN"/>
        </w:rPr>
        <w:t xml:space="preserve">, </w:t>
      </w:r>
      <w:r w:rsidR="003D6EA4" w:rsidRPr="00A41B66">
        <w:rPr>
          <w:rFonts w:asciiTheme="minorBidi" w:hAnsiTheme="minorBidi" w:cstheme="minorBidi"/>
          <w:color w:val="auto"/>
          <w:szCs w:val="22"/>
          <w:lang w:eastAsia="zh-CN"/>
        </w:rPr>
        <w:t>a religious coping questionnaire</w:t>
      </w:r>
      <w:r w:rsidR="00B32318" w:rsidRPr="00A41B66">
        <w:rPr>
          <w:rFonts w:asciiTheme="minorBidi" w:hAnsiTheme="minorBidi" w:cstheme="minorBidi"/>
          <w:color w:val="auto"/>
          <w:szCs w:val="22"/>
          <w:lang w:eastAsia="zh-CN"/>
        </w:rPr>
        <w:t xml:space="preserve"> will also be used</w:t>
      </w:r>
      <w:r w:rsidR="003D6EA4" w:rsidRPr="00A41B66">
        <w:rPr>
          <w:rFonts w:asciiTheme="minorBidi" w:hAnsiTheme="minorBidi" w:cstheme="minorBidi"/>
          <w:color w:val="auto"/>
          <w:szCs w:val="22"/>
          <w:lang w:eastAsia="zh-CN"/>
        </w:rPr>
        <w:t xml:space="preserve">.  </w:t>
      </w:r>
      <w:r w:rsidR="004212D8" w:rsidRPr="00A41B66">
        <w:rPr>
          <w:color w:val="000000"/>
          <w:shd w:val="clear" w:color="auto" w:fill="FFFFFF"/>
        </w:rPr>
        <w:t xml:space="preserve">The Patient Health Questionnaire (PHQ) is a </w:t>
      </w:r>
      <w:r w:rsidR="00413CA8" w:rsidRPr="00A41B66">
        <w:rPr>
          <w:color w:val="000000"/>
          <w:shd w:val="clear" w:color="auto" w:fill="FFFFFF"/>
        </w:rPr>
        <w:t xml:space="preserve">validated and </w:t>
      </w:r>
      <w:r w:rsidR="004212D8" w:rsidRPr="00A41B66">
        <w:rPr>
          <w:color w:val="000000"/>
          <w:shd w:val="clear" w:color="auto" w:fill="FFFFFF"/>
        </w:rPr>
        <w:t>self-administered brief measure of depression severity (Kroenke et al 2001). The Behavioral Activation for Depression Scale (BADS) Short Form is a brief and validated version of a measure of client engagement in rewarding activity over the course of BA treatment (Manos et al 2011). The Brief RCOPE is a validated 14-item measure of religious coping with major life stressors (Pargament et al 2011)</w:t>
      </w:r>
      <w:r w:rsidR="00953780" w:rsidRPr="00A41B66">
        <w:rPr>
          <w:color w:val="000000"/>
          <w:shd w:val="clear" w:color="auto" w:fill="FFFFFF"/>
        </w:rPr>
        <w:t xml:space="preserve">. </w:t>
      </w:r>
      <w:r w:rsidR="007E1E82" w:rsidRPr="00A41B66">
        <w:rPr>
          <w:rFonts w:asciiTheme="minorBidi" w:hAnsiTheme="minorBidi" w:cstheme="minorBidi"/>
          <w:color w:val="auto"/>
          <w:szCs w:val="22"/>
          <w:lang w:eastAsia="zh-CN"/>
        </w:rPr>
        <w:t xml:space="preserve">All measures have been validated and used extensively in studies of depression </w:t>
      </w:r>
      <w:r w:rsidR="00811F72" w:rsidRPr="00A41B66">
        <w:rPr>
          <w:rFonts w:asciiTheme="minorBidi" w:hAnsiTheme="minorBidi" w:cstheme="minorBidi"/>
          <w:color w:val="auto"/>
          <w:szCs w:val="22"/>
          <w:lang w:eastAsia="zh-CN"/>
        </w:rPr>
        <w:t xml:space="preserve">across a range of diverse populations </w:t>
      </w:r>
      <w:r w:rsidR="007E1E82" w:rsidRPr="00A41B66">
        <w:rPr>
          <w:rFonts w:asciiTheme="minorBidi" w:hAnsiTheme="minorBidi" w:cstheme="minorBidi"/>
          <w:color w:val="auto"/>
          <w:szCs w:val="22"/>
          <w:lang w:eastAsia="zh-CN"/>
        </w:rPr>
        <w:t xml:space="preserve">and </w:t>
      </w:r>
      <w:r w:rsidR="00006580" w:rsidRPr="00A41B66">
        <w:rPr>
          <w:rFonts w:asciiTheme="minorBidi" w:hAnsiTheme="minorBidi" w:cstheme="minorBidi"/>
          <w:color w:val="auto"/>
          <w:szCs w:val="22"/>
          <w:lang w:eastAsia="zh-CN"/>
        </w:rPr>
        <w:t>are included in the BA-M treatment manual</w:t>
      </w:r>
      <w:r w:rsidR="00EB318A" w:rsidRPr="00A41B66">
        <w:rPr>
          <w:rFonts w:asciiTheme="minorBidi" w:hAnsiTheme="minorBidi" w:cstheme="minorBidi"/>
          <w:color w:val="auto"/>
          <w:szCs w:val="22"/>
          <w:lang w:eastAsia="zh-CN"/>
        </w:rPr>
        <w:t xml:space="preserve"> (see Appendix 1)</w:t>
      </w:r>
      <w:r w:rsidR="00006580" w:rsidRPr="00A41B66">
        <w:rPr>
          <w:rFonts w:asciiTheme="minorBidi" w:hAnsiTheme="minorBidi" w:cstheme="minorBidi"/>
          <w:color w:val="auto"/>
          <w:szCs w:val="22"/>
          <w:lang w:eastAsia="zh-CN"/>
        </w:rPr>
        <w:t xml:space="preserve">.  </w:t>
      </w:r>
      <w:r w:rsidR="000A1306" w:rsidRPr="00A41B66">
        <w:rPr>
          <w:rFonts w:asciiTheme="minorBidi" w:hAnsiTheme="minorBidi" w:cstheme="minorBidi"/>
          <w:color w:val="auto"/>
          <w:szCs w:val="22"/>
          <w:lang w:eastAsia="zh-CN"/>
        </w:rPr>
        <w:t xml:space="preserve">In order </w:t>
      </w:r>
      <w:r w:rsidR="000940BE" w:rsidRPr="00A41B66">
        <w:rPr>
          <w:rFonts w:asciiTheme="minorBidi" w:hAnsiTheme="minorBidi" w:cstheme="minorBidi"/>
          <w:color w:val="auto"/>
          <w:szCs w:val="22"/>
          <w:lang w:eastAsia="zh-CN"/>
        </w:rPr>
        <w:t>to avoid contamination of</w:t>
      </w:r>
      <w:r w:rsidR="00C94E26" w:rsidRPr="00A41B66">
        <w:rPr>
          <w:rFonts w:asciiTheme="minorBidi" w:hAnsiTheme="minorBidi" w:cstheme="minorBidi"/>
          <w:color w:val="auto"/>
          <w:szCs w:val="22"/>
          <w:lang w:eastAsia="zh-CN"/>
        </w:rPr>
        <w:t xml:space="preserve"> </w:t>
      </w:r>
      <w:r w:rsidR="000940BE" w:rsidRPr="00A41B66">
        <w:rPr>
          <w:rFonts w:asciiTheme="minorBidi" w:hAnsiTheme="minorBidi" w:cstheme="minorBidi"/>
          <w:color w:val="auto"/>
          <w:szCs w:val="22"/>
          <w:lang w:eastAsia="zh-CN"/>
        </w:rPr>
        <w:t>treatment as usual activities</w:t>
      </w:r>
      <w:r w:rsidR="000A1306" w:rsidRPr="00A41B66">
        <w:rPr>
          <w:rFonts w:asciiTheme="minorBidi" w:hAnsiTheme="minorBidi" w:cstheme="minorBidi"/>
          <w:color w:val="auto"/>
          <w:szCs w:val="22"/>
          <w:lang w:eastAsia="zh-CN"/>
        </w:rPr>
        <w:t>, the religious coping questionnaire will not be used in the control arm</w:t>
      </w:r>
      <w:r w:rsidR="00570EAB" w:rsidRPr="00A41B66">
        <w:rPr>
          <w:rFonts w:asciiTheme="minorBidi" w:hAnsiTheme="minorBidi" w:cstheme="minorBidi"/>
          <w:color w:val="auto"/>
          <w:szCs w:val="22"/>
          <w:lang w:eastAsia="zh-CN"/>
        </w:rPr>
        <w:t xml:space="preserve"> as this could potentially introduce the idea of religious coping to client participants</w:t>
      </w:r>
      <w:r w:rsidR="00FC3ACE" w:rsidRPr="00A41B66">
        <w:rPr>
          <w:rFonts w:asciiTheme="minorBidi" w:hAnsiTheme="minorBidi" w:cstheme="minorBidi"/>
          <w:color w:val="auto"/>
          <w:szCs w:val="22"/>
          <w:lang w:eastAsia="zh-CN"/>
        </w:rPr>
        <w:t xml:space="preserve"> </w:t>
      </w:r>
      <w:r w:rsidR="00467436" w:rsidRPr="00A41B66">
        <w:rPr>
          <w:rFonts w:asciiTheme="minorBidi" w:hAnsiTheme="minorBidi" w:cstheme="minorBidi"/>
          <w:color w:val="auto"/>
          <w:szCs w:val="22"/>
          <w:lang w:eastAsia="zh-CN"/>
        </w:rPr>
        <w:t>with</w:t>
      </w:r>
      <w:r w:rsidR="002259DD" w:rsidRPr="00A41B66">
        <w:rPr>
          <w:rFonts w:asciiTheme="minorBidi" w:hAnsiTheme="minorBidi" w:cstheme="minorBidi"/>
          <w:color w:val="auto"/>
          <w:szCs w:val="22"/>
          <w:lang w:eastAsia="zh-CN"/>
        </w:rPr>
        <w:t xml:space="preserve"> </w:t>
      </w:r>
      <w:r w:rsidR="00FC3ACE" w:rsidRPr="00A41B66">
        <w:rPr>
          <w:rFonts w:asciiTheme="minorBidi" w:hAnsiTheme="minorBidi" w:cstheme="minorBidi"/>
          <w:color w:val="auto"/>
          <w:szCs w:val="22"/>
          <w:lang w:eastAsia="zh-CN"/>
        </w:rPr>
        <w:t>who</w:t>
      </w:r>
      <w:r w:rsidR="002259DD" w:rsidRPr="00A41B66">
        <w:rPr>
          <w:rFonts w:asciiTheme="minorBidi" w:hAnsiTheme="minorBidi" w:cstheme="minorBidi"/>
          <w:color w:val="auto"/>
          <w:szCs w:val="22"/>
          <w:lang w:eastAsia="zh-CN"/>
        </w:rPr>
        <w:t xml:space="preserve">m </w:t>
      </w:r>
      <w:r w:rsidR="00467436" w:rsidRPr="00A41B66">
        <w:rPr>
          <w:rFonts w:asciiTheme="minorBidi" w:hAnsiTheme="minorBidi" w:cstheme="minorBidi"/>
          <w:color w:val="auto"/>
          <w:szCs w:val="22"/>
          <w:lang w:eastAsia="zh-CN"/>
        </w:rPr>
        <w:t>this</w:t>
      </w:r>
      <w:r w:rsidR="00FC3ACE" w:rsidRPr="00A41B66">
        <w:rPr>
          <w:rFonts w:asciiTheme="minorBidi" w:hAnsiTheme="minorBidi" w:cstheme="minorBidi"/>
          <w:color w:val="auto"/>
          <w:szCs w:val="22"/>
          <w:lang w:eastAsia="zh-CN"/>
        </w:rPr>
        <w:t xml:space="preserve"> might not otherwise have </w:t>
      </w:r>
      <w:r w:rsidR="002259DD" w:rsidRPr="00A41B66">
        <w:rPr>
          <w:rFonts w:asciiTheme="minorBidi" w:hAnsiTheme="minorBidi" w:cstheme="minorBidi"/>
          <w:color w:val="auto"/>
          <w:szCs w:val="22"/>
          <w:lang w:eastAsia="zh-CN"/>
        </w:rPr>
        <w:t xml:space="preserve">been </w:t>
      </w:r>
      <w:r w:rsidR="00467436" w:rsidRPr="00A41B66">
        <w:rPr>
          <w:rFonts w:asciiTheme="minorBidi" w:hAnsiTheme="minorBidi" w:cstheme="minorBidi"/>
          <w:color w:val="auto"/>
          <w:szCs w:val="22"/>
          <w:lang w:eastAsia="zh-CN"/>
        </w:rPr>
        <w:t>discussed</w:t>
      </w:r>
      <w:r w:rsidR="000940BE" w:rsidRPr="00A41B66">
        <w:rPr>
          <w:rFonts w:asciiTheme="minorBidi" w:hAnsiTheme="minorBidi" w:cstheme="minorBidi"/>
          <w:color w:val="auto"/>
          <w:szCs w:val="22"/>
          <w:lang w:eastAsia="zh-CN"/>
        </w:rPr>
        <w:t xml:space="preserve">.  </w:t>
      </w:r>
      <w:r w:rsidRPr="00A41B66">
        <w:rPr>
          <w:rFonts w:asciiTheme="minorBidi" w:hAnsiTheme="minorBidi" w:cstheme="minorBidi"/>
          <w:color w:val="auto"/>
          <w:szCs w:val="22"/>
          <w:lang w:eastAsia="zh-CN"/>
        </w:rPr>
        <w:t>PHQ9 and BAD-SF measures will be collected before each therapy</w:t>
      </w:r>
      <w:r w:rsidR="00F15EC6" w:rsidRPr="00A41B66">
        <w:rPr>
          <w:rFonts w:asciiTheme="minorBidi" w:hAnsiTheme="minorBidi" w:cstheme="minorBidi"/>
          <w:color w:val="auto"/>
          <w:szCs w:val="22"/>
          <w:lang w:eastAsia="zh-CN"/>
        </w:rPr>
        <w:t>/TAU</w:t>
      </w:r>
      <w:r w:rsidRPr="00A41B66">
        <w:rPr>
          <w:rFonts w:asciiTheme="minorBidi" w:hAnsiTheme="minorBidi" w:cstheme="minorBidi"/>
          <w:color w:val="auto"/>
          <w:szCs w:val="22"/>
          <w:lang w:eastAsia="zh-CN"/>
        </w:rPr>
        <w:t xml:space="preserve"> session. Follow up assessments will be collected at </w:t>
      </w:r>
      <w:r w:rsidR="0050553A" w:rsidRPr="00A41B66">
        <w:rPr>
          <w:rFonts w:asciiTheme="minorBidi" w:hAnsiTheme="minorBidi" w:cstheme="minorBidi"/>
          <w:color w:val="auto"/>
          <w:szCs w:val="22"/>
          <w:lang w:eastAsia="zh-CN"/>
        </w:rPr>
        <w:t>3</w:t>
      </w:r>
      <w:r w:rsidRPr="00A41B66">
        <w:rPr>
          <w:rFonts w:asciiTheme="minorBidi" w:hAnsiTheme="minorBidi" w:cstheme="minorBidi"/>
          <w:color w:val="auto"/>
          <w:szCs w:val="22"/>
          <w:lang w:eastAsia="zh-CN"/>
        </w:rPr>
        <w:t xml:space="preserve"> months post recruitment. </w:t>
      </w:r>
    </w:p>
    <w:p w14:paraId="4EF112E2" w14:textId="77777777" w:rsidR="00F979B2" w:rsidRPr="00A41B66" w:rsidRDefault="00F979B2" w:rsidP="00F979B2">
      <w:pPr>
        <w:rPr>
          <w:rFonts w:asciiTheme="minorBidi" w:hAnsiTheme="minorBidi" w:cstheme="minorBidi"/>
          <w:color w:val="auto"/>
          <w:szCs w:val="22"/>
          <w:lang w:eastAsia="zh-CN"/>
        </w:rPr>
      </w:pPr>
    </w:p>
    <w:p w14:paraId="116E4B89" w14:textId="31A075F6"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For all participants demographic details will be gathered at baseline to support comparison between samples, including religion, gender</w:t>
      </w:r>
      <w:r w:rsidR="00E80BAC" w:rsidRPr="00A41B66">
        <w:rPr>
          <w:rFonts w:asciiTheme="minorBidi" w:hAnsiTheme="minorBidi" w:cstheme="minorBidi"/>
          <w:color w:val="auto"/>
          <w:szCs w:val="22"/>
          <w:lang w:eastAsia="zh-CN"/>
        </w:rPr>
        <w:t>, ethnicity</w:t>
      </w:r>
      <w:r w:rsidRPr="00A41B66">
        <w:rPr>
          <w:rFonts w:asciiTheme="minorBidi" w:hAnsiTheme="minorBidi" w:cstheme="minorBidi"/>
          <w:color w:val="auto"/>
          <w:szCs w:val="22"/>
          <w:lang w:eastAsia="zh-CN"/>
        </w:rPr>
        <w:t xml:space="preserve"> and age. </w:t>
      </w:r>
      <w:r w:rsidR="00631290" w:rsidRPr="00A41B66">
        <w:rPr>
          <w:rFonts w:asciiTheme="minorBidi" w:hAnsiTheme="minorBidi" w:cstheme="minorBidi"/>
          <w:color w:val="auto"/>
          <w:szCs w:val="22"/>
          <w:lang w:eastAsia="zh-CN"/>
        </w:rPr>
        <w:t>For clients, d</w:t>
      </w:r>
      <w:r w:rsidRPr="00A41B66">
        <w:rPr>
          <w:rFonts w:asciiTheme="minorBidi" w:hAnsiTheme="minorBidi" w:cstheme="minorBidi"/>
          <w:color w:val="auto"/>
          <w:szCs w:val="22"/>
          <w:lang w:eastAsia="zh-CN"/>
        </w:rPr>
        <w:t xml:space="preserve">ata on depression severity, anti-depressant medication will be collected at baseline and </w:t>
      </w:r>
      <w:r w:rsidR="0050553A" w:rsidRPr="00A41B66">
        <w:rPr>
          <w:rFonts w:asciiTheme="minorBidi" w:hAnsiTheme="minorBidi" w:cstheme="minorBidi"/>
          <w:color w:val="auto"/>
          <w:szCs w:val="22"/>
          <w:lang w:eastAsia="zh-CN"/>
        </w:rPr>
        <w:t>3</w:t>
      </w:r>
      <w:r w:rsidRPr="00A41B66">
        <w:rPr>
          <w:rFonts w:asciiTheme="minorBidi" w:hAnsiTheme="minorBidi" w:cstheme="minorBidi"/>
          <w:color w:val="auto"/>
          <w:szCs w:val="22"/>
          <w:lang w:eastAsia="zh-CN"/>
        </w:rPr>
        <w:t xml:space="preserve"> months follow up. We will also identify rates of referral and treatment during the 12 months implementation period and at </w:t>
      </w:r>
      <w:r w:rsidR="0050553A" w:rsidRPr="00A41B66">
        <w:rPr>
          <w:rFonts w:asciiTheme="minorBidi" w:hAnsiTheme="minorBidi" w:cstheme="minorBidi"/>
          <w:color w:val="auto"/>
          <w:szCs w:val="22"/>
          <w:lang w:eastAsia="zh-CN"/>
        </w:rPr>
        <w:t>3</w:t>
      </w:r>
      <w:r w:rsidRPr="00A41B66">
        <w:rPr>
          <w:rFonts w:asciiTheme="minorBidi" w:hAnsiTheme="minorBidi" w:cstheme="minorBidi"/>
          <w:color w:val="auto"/>
          <w:szCs w:val="22"/>
          <w:lang w:eastAsia="zh-CN"/>
        </w:rPr>
        <w:t xml:space="preserve"> months post-completion to explore whether </w:t>
      </w:r>
      <w:r w:rsidR="00DC0707" w:rsidRPr="00A41B66">
        <w:rPr>
          <w:rFonts w:asciiTheme="minorBidi" w:hAnsiTheme="minorBidi" w:cstheme="minorBidi"/>
          <w:color w:val="auto"/>
          <w:szCs w:val="22"/>
          <w:lang w:eastAsia="zh-CN"/>
        </w:rPr>
        <w:t xml:space="preserve">these </w:t>
      </w:r>
      <w:r w:rsidRPr="00A41B66">
        <w:rPr>
          <w:rFonts w:asciiTheme="minorBidi" w:hAnsiTheme="minorBidi" w:cstheme="minorBidi"/>
          <w:color w:val="auto"/>
          <w:szCs w:val="22"/>
          <w:lang w:eastAsia="zh-CN"/>
        </w:rPr>
        <w:t>rates increase and are sustained. Regular reports will be summarized and results discussed with a project steering group during the implementation period to inform local activity.</w:t>
      </w:r>
    </w:p>
    <w:p w14:paraId="4F547BAB" w14:textId="77777777" w:rsidR="00F979B2" w:rsidRPr="00A41B66" w:rsidRDefault="00F979B2" w:rsidP="00F979B2">
      <w:pPr>
        <w:rPr>
          <w:rFonts w:asciiTheme="minorBidi" w:hAnsiTheme="minorBidi" w:cstheme="minorBidi"/>
          <w:color w:val="auto"/>
          <w:szCs w:val="22"/>
          <w:lang w:eastAsia="zh-CN"/>
        </w:rPr>
      </w:pPr>
    </w:p>
    <w:p w14:paraId="6289952A" w14:textId="04823060" w:rsidR="00F043AE"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Analysis of PHQ9 data will follow national IAPT methods for calculating recovery rates, reliable improvement and reliable recovery. </w:t>
      </w:r>
      <w:r w:rsidR="00EE5030" w:rsidRPr="00A41B66">
        <w:rPr>
          <w:rFonts w:asciiTheme="minorBidi" w:hAnsiTheme="minorBidi" w:cstheme="minorBidi"/>
          <w:color w:val="auto"/>
          <w:szCs w:val="22"/>
          <w:lang w:eastAsia="zh-CN"/>
        </w:rPr>
        <w:t xml:space="preserve">As </w:t>
      </w:r>
      <w:r w:rsidR="0009669F" w:rsidRPr="00A41B66">
        <w:rPr>
          <w:rFonts w:asciiTheme="minorBidi" w:hAnsiTheme="minorBidi" w:cstheme="minorBidi"/>
          <w:color w:val="auto"/>
          <w:szCs w:val="22"/>
          <w:lang w:eastAsia="zh-CN"/>
        </w:rPr>
        <w:t xml:space="preserve">delivery of the </w:t>
      </w:r>
      <w:r w:rsidR="001B3531" w:rsidRPr="00A41B66">
        <w:rPr>
          <w:rFonts w:asciiTheme="minorBidi" w:hAnsiTheme="minorBidi" w:cstheme="minorBidi"/>
          <w:color w:val="auto"/>
          <w:szCs w:val="22"/>
          <w:lang w:eastAsia="zh-CN"/>
        </w:rPr>
        <w:t xml:space="preserve">adapted </w:t>
      </w:r>
      <w:r w:rsidR="0009669F" w:rsidRPr="00A41B66">
        <w:rPr>
          <w:rFonts w:asciiTheme="minorBidi" w:hAnsiTheme="minorBidi" w:cstheme="minorBidi"/>
          <w:color w:val="auto"/>
          <w:szCs w:val="22"/>
          <w:lang w:eastAsia="zh-CN"/>
        </w:rPr>
        <w:t xml:space="preserve">therapy by VSO staff is particularly innovative (though based on previous </w:t>
      </w:r>
      <w:r w:rsidR="003D0301" w:rsidRPr="00A41B66">
        <w:rPr>
          <w:rFonts w:asciiTheme="minorBidi" w:hAnsiTheme="minorBidi" w:cstheme="minorBidi"/>
          <w:color w:val="auto"/>
          <w:szCs w:val="22"/>
          <w:lang w:eastAsia="zh-CN"/>
        </w:rPr>
        <w:t>evidence that this is feasible (</w:t>
      </w:r>
      <w:r w:rsidR="009B7546" w:rsidRPr="00A41B66">
        <w:rPr>
          <w:rFonts w:asciiTheme="minorBidi" w:hAnsiTheme="minorBidi" w:cstheme="minorBidi"/>
          <w:color w:val="auto"/>
          <w:szCs w:val="22"/>
          <w:lang w:eastAsia="zh-CN"/>
        </w:rPr>
        <w:t xml:space="preserve">Richards et al 2016; </w:t>
      </w:r>
      <w:r w:rsidR="003D0301" w:rsidRPr="00A41B66">
        <w:rPr>
          <w:rFonts w:asciiTheme="minorBidi" w:hAnsiTheme="minorBidi" w:cstheme="minorBidi"/>
          <w:color w:val="auto"/>
          <w:szCs w:val="22"/>
          <w:lang w:eastAsia="zh-CN"/>
        </w:rPr>
        <w:t>Ekers</w:t>
      </w:r>
      <w:r w:rsidR="004F598B" w:rsidRPr="00A41B66">
        <w:rPr>
          <w:rFonts w:asciiTheme="minorBidi" w:hAnsiTheme="minorBidi" w:cstheme="minorBidi"/>
          <w:color w:val="auto"/>
          <w:szCs w:val="22"/>
          <w:lang w:eastAsia="zh-CN"/>
        </w:rPr>
        <w:t xml:space="preserve"> et al 2011)</w:t>
      </w:r>
      <w:r w:rsidR="003D0301" w:rsidRPr="00A41B66">
        <w:rPr>
          <w:rFonts w:asciiTheme="minorBidi" w:hAnsiTheme="minorBidi" w:cstheme="minorBidi"/>
          <w:color w:val="auto"/>
          <w:szCs w:val="22"/>
          <w:lang w:eastAsia="zh-CN"/>
        </w:rPr>
        <w:t xml:space="preserve"> </w:t>
      </w:r>
      <w:r w:rsidR="000D3516" w:rsidRPr="00A41B66">
        <w:rPr>
          <w:rFonts w:asciiTheme="minorBidi" w:hAnsiTheme="minorBidi" w:cstheme="minorBidi"/>
          <w:color w:val="auto"/>
          <w:szCs w:val="22"/>
          <w:lang w:eastAsia="zh-CN"/>
        </w:rPr>
        <w:t xml:space="preserve">an initial analysis of </w:t>
      </w:r>
      <w:r w:rsidR="00754A14" w:rsidRPr="00A41B66">
        <w:rPr>
          <w:rFonts w:asciiTheme="minorBidi" w:hAnsiTheme="minorBidi" w:cstheme="minorBidi"/>
          <w:color w:val="auto"/>
          <w:szCs w:val="22"/>
          <w:lang w:eastAsia="zh-CN"/>
        </w:rPr>
        <w:t xml:space="preserve">data from </w:t>
      </w:r>
      <w:r w:rsidR="000D3516" w:rsidRPr="00A41B66">
        <w:rPr>
          <w:rFonts w:asciiTheme="minorBidi" w:hAnsiTheme="minorBidi" w:cstheme="minorBidi"/>
          <w:color w:val="auto"/>
          <w:szCs w:val="22"/>
          <w:lang w:eastAsia="zh-CN"/>
        </w:rPr>
        <w:t xml:space="preserve">the first 25 </w:t>
      </w:r>
      <w:r w:rsidR="0096366E" w:rsidRPr="00A41B66">
        <w:rPr>
          <w:rFonts w:asciiTheme="minorBidi" w:hAnsiTheme="minorBidi" w:cstheme="minorBidi"/>
          <w:color w:val="auto"/>
          <w:szCs w:val="22"/>
          <w:lang w:eastAsia="zh-CN"/>
        </w:rPr>
        <w:t xml:space="preserve">PHQ9 </w:t>
      </w:r>
      <w:r w:rsidR="00965E4F" w:rsidRPr="00A41B66">
        <w:rPr>
          <w:rFonts w:asciiTheme="minorBidi" w:hAnsiTheme="minorBidi" w:cstheme="minorBidi"/>
          <w:color w:val="auto"/>
          <w:szCs w:val="22"/>
          <w:lang w:eastAsia="zh-CN"/>
        </w:rPr>
        <w:t>forms collected</w:t>
      </w:r>
      <w:r w:rsidR="00DF09D7" w:rsidRPr="00A41B66">
        <w:rPr>
          <w:rFonts w:asciiTheme="minorBidi" w:hAnsiTheme="minorBidi" w:cstheme="minorBidi"/>
          <w:color w:val="auto"/>
          <w:szCs w:val="22"/>
          <w:lang w:eastAsia="zh-CN"/>
        </w:rPr>
        <w:t xml:space="preserve"> at VSO sites</w:t>
      </w:r>
      <w:r w:rsidR="000D3516" w:rsidRPr="00A41B66">
        <w:rPr>
          <w:rFonts w:asciiTheme="minorBidi" w:hAnsiTheme="minorBidi" w:cstheme="minorBidi"/>
          <w:color w:val="auto"/>
          <w:szCs w:val="22"/>
          <w:lang w:eastAsia="zh-CN"/>
        </w:rPr>
        <w:t xml:space="preserve"> </w:t>
      </w:r>
      <w:r w:rsidR="00DF09D7" w:rsidRPr="00A41B66">
        <w:rPr>
          <w:rFonts w:asciiTheme="minorBidi" w:hAnsiTheme="minorBidi" w:cstheme="minorBidi"/>
          <w:color w:val="auto"/>
          <w:szCs w:val="22"/>
          <w:lang w:eastAsia="zh-CN"/>
        </w:rPr>
        <w:t>will be conducted to assess</w:t>
      </w:r>
      <w:r w:rsidR="00797281" w:rsidRPr="00A41B66">
        <w:rPr>
          <w:rFonts w:asciiTheme="minorBidi" w:hAnsiTheme="minorBidi" w:cstheme="minorBidi"/>
          <w:color w:val="auto"/>
          <w:szCs w:val="22"/>
          <w:lang w:eastAsia="zh-CN"/>
        </w:rPr>
        <w:t xml:space="preserve"> the</w:t>
      </w:r>
      <w:r w:rsidR="00DF09D7" w:rsidRPr="00A41B66">
        <w:rPr>
          <w:rFonts w:asciiTheme="minorBidi" w:hAnsiTheme="minorBidi" w:cstheme="minorBidi"/>
          <w:color w:val="auto"/>
          <w:szCs w:val="22"/>
          <w:lang w:eastAsia="zh-CN"/>
        </w:rPr>
        <w:t xml:space="preserve"> safety of </w:t>
      </w:r>
      <w:r w:rsidR="00797281" w:rsidRPr="00A41B66">
        <w:rPr>
          <w:rFonts w:asciiTheme="minorBidi" w:hAnsiTheme="minorBidi" w:cstheme="minorBidi"/>
          <w:color w:val="auto"/>
          <w:szCs w:val="22"/>
          <w:lang w:eastAsia="zh-CN"/>
        </w:rPr>
        <w:t xml:space="preserve">therapy delivery </w:t>
      </w:r>
      <w:r w:rsidR="00DF09D7" w:rsidRPr="00A41B66">
        <w:rPr>
          <w:rFonts w:asciiTheme="minorBidi" w:hAnsiTheme="minorBidi" w:cstheme="minorBidi"/>
          <w:color w:val="auto"/>
          <w:szCs w:val="22"/>
          <w:lang w:eastAsia="zh-CN"/>
        </w:rPr>
        <w:t>in VSO settings</w:t>
      </w:r>
      <w:r w:rsidR="00797281" w:rsidRPr="00A41B66">
        <w:rPr>
          <w:rFonts w:asciiTheme="minorBidi" w:hAnsiTheme="minorBidi" w:cstheme="minorBidi"/>
          <w:color w:val="auto"/>
          <w:szCs w:val="22"/>
          <w:lang w:eastAsia="zh-CN"/>
        </w:rPr>
        <w:t xml:space="preserve">.  </w:t>
      </w:r>
      <w:r w:rsidR="0026232D" w:rsidRPr="00A41B66">
        <w:rPr>
          <w:rFonts w:asciiTheme="minorBidi" w:hAnsiTheme="minorBidi" w:cstheme="minorBidi"/>
          <w:color w:val="auto"/>
          <w:szCs w:val="22"/>
          <w:lang w:eastAsia="zh-CN"/>
        </w:rPr>
        <w:t>Anonymized</w:t>
      </w:r>
      <w:r w:rsidR="00797281" w:rsidRPr="00A41B66">
        <w:rPr>
          <w:rFonts w:asciiTheme="minorBidi" w:hAnsiTheme="minorBidi" w:cstheme="minorBidi"/>
          <w:color w:val="auto"/>
          <w:szCs w:val="22"/>
          <w:lang w:eastAsia="zh-CN"/>
        </w:rPr>
        <w:t xml:space="preserve"> </w:t>
      </w:r>
      <w:r w:rsidR="005972DB" w:rsidRPr="00A41B66">
        <w:rPr>
          <w:rFonts w:asciiTheme="minorBidi" w:hAnsiTheme="minorBidi" w:cstheme="minorBidi"/>
          <w:color w:val="auto"/>
          <w:szCs w:val="22"/>
          <w:lang w:eastAsia="zh-CN"/>
        </w:rPr>
        <w:t xml:space="preserve">quantitative </w:t>
      </w:r>
      <w:r w:rsidR="00797281" w:rsidRPr="00A41B66">
        <w:rPr>
          <w:rFonts w:asciiTheme="minorBidi" w:hAnsiTheme="minorBidi" w:cstheme="minorBidi"/>
          <w:color w:val="auto"/>
          <w:szCs w:val="22"/>
          <w:lang w:eastAsia="zh-CN"/>
        </w:rPr>
        <w:t>results will be discussed by the Project Steering Committee</w:t>
      </w:r>
      <w:r w:rsidR="00CF4CFF" w:rsidRPr="00A41B66">
        <w:rPr>
          <w:rFonts w:asciiTheme="minorBidi" w:hAnsiTheme="minorBidi" w:cstheme="minorBidi"/>
          <w:color w:val="auto"/>
          <w:szCs w:val="22"/>
          <w:lang w:eastAsia="zh-CN"/>
        </w:rPr>
        <w:t xml:space="preserve"> for this data and </w:t>
      </w:r>
      <w:r w:rsidR="000A190D" w:rsidRPr="00A41B66">
        <w:rPr>
          <w:rFonts w:asciiTheme="minorBidi" w:hAnsiTheme="minorBidi" w:cstheme="minorBidi"/>
          <w:color w:val="auto"/>
          <w:szCs w:val="22"/>
          <w:lang w:eastAsia="zh-CN"/>
        </w:rPr>
        <w:t xml:space="preserve">for </w:t>
      </w:r>
      <w:r w:rsidR="00FF19BD" w:rsidRPr="00A41B66">
        <w:rPr>
          <w:rFonts w:asciiTheme="minorBidi" w:hAnsiTheme="minorBidi" w:cstheme="minorBidi"/>
          <w:color w:val="auto"/>
          <w:szCs w:val="22"/>
          <w:lang w:eastAsia="zh-CN"/>
        </w:rPr>
        <w:t xml:space="preserve">the </w:t>
      </w:r>
      <w:r w:rsidR="00CF4CFF" w:rsidRPr="00A41B66">
        <w:rPr>
          <w:rFonts w:asciiTheme="minorBidi" w:hAnsiTheme="minorBidi" w:cstheme="minorBidi"/>
          <w:color w:val="auto"/>
          <w:szCs w:val="22"/>
          <w:lang w:eastAsia="zh-CN"/>
        </w:rPr>
        <w:t>broader</w:t>
      </w:r>
      <w:r w:rsidR="005972DB" w:rsidRPr="00A41B66">
        <w:rPr>
          <w:rFonts w:asciiTheme="minorBidi" w:hAnsiTheme="minorBidi" w:cstheme="minorBidi"/>
          <w:color w:val="auto"/>
          <w:szCs w:val="22"/>
          <w:lang w:eastAsia="zh-CN"/>
        </w:rPr>
        <w:t xml:space="preserve"> </w:t>
      </w:r>
      <w:r w:rsidR="00FF19BD" w:rsidRPr="00A41B66">
        <w:rPr>
          <w:rFonts w:asciiTheme="minorBidi" w:hAnsiTheme="minorBidi" w:cstheme="minorBidi"/>
          <w:color w:val="auto"/>
          <w:szCs w:val="22"/>
          <w:lang w:eastAsia="zh-CN"/>
        </w:rPr>
        <w:t xml:space="preserve">subsequent </w:t>
      </w:r>
      <w:r w:rsidR="00CF4CFF" w:rsidRPr="00A41B66">
        <w:rPr>
          <w:rFonts w:asciiTheme="minorBidi" w:hAnsiTheme="minorBidi" w:cstheme="minorBidi"/>
          <w:color w:val="auto"/>
          <w:szCs w:val="22"/>
          <w:lang w:eastAsia="zh-CN"/>
        </w:rPr>
        <w:t>a</w:t>
      </w:r>
      <w:r w:rsidR="00AF1321" w:rsidRPr="00A41B66">
        <w:rPr>
          <w:rFonts w:asciiTheme="minorBidi" w:hAnsiTheme="minorBidi" w:cstheme="minorBidi"/>
          <w:color w:val="auto"/>
          <w:szCs w:val="22"/>
          <w:lang w:eastAsia="zh-CN"/>
        </w:rPr>
        <w:t>nalysis</w:t>
      </w:r>
      <w:r w:rsidR="000A190D" w:rsidRPr="00A41B66">
        <w:rPr>
          <w:rFonts w:asciiTheme="minorBidi" w:hAnsiTheme="minorBidi" w:cstheme="minorBidi"/>
          <w:color w:val="auto"/>
          <w:szCs w:val="22"/>
          <w:lang w:eastAsia="zh-CN"/>
        </w:rPr>
        <w:t>. Th</w:t>
      </w:r>
      <w:r w:rsidR="000759A5" w:rsidRPr="00A41B66">
        <w:rPr>
          <w:rFonts w:asciiTheme="minorBidi" w:hAnsiTheme="minorBidi" w:cstheme="minorBidi"/>
          <w:color w:val="auto"/>
          <w:szCs w:val="22"/>
          <w:lang w:eastAsia="zh-CN"/>
        </w:rPr>
        <w:t>e broader analys</w:t>
      </w:r>
      <w:r w:rsidR="000A190D" w:rsidRPr="00A41B66">
        <w:rPr>
          <w:rFonts w:asciiTheme="minorBidi" w:hAnsiTheme="minorBidi" w:cstheme="minorBidi"/>
          <w:color w:val="auto"/>
          <w:szCs w:val="22"/>
          <w:lang w:eastAsia="zh-CN"/>
        </w:rPr>
        <w:t xml:space="preserve">is </w:t>
      </w:r>
      <w:r w:rsidR="00AF1321" w:rsidRPr="00A41B66">
        <w:rPr>
          <w:rFonts w:asciiTheme="minorBidi" w:hAnsiTheme="minorBidi" w:cstheme="minorBidi"/>
          <w:color w:val="auto"/>
          <w:szCs w:val="22"/>
          <w:lang w:eastAsia="zh-CN"/>
        </w:rPr>
        <w:t xml:space="preserve">will produce </w:t>
      </w:r>
      <w:r w:rsidR="00F44B18" w:rsidRPr="00A41B66">
        <w:rPr>
          <w:rFonts w:asciiTheme="minorBidi" w:hAnsiTheme="minorBidi" w:cstheme="minorBidi"/>
          <w:color w:val="auto"/>
          <w:szCs w:val="22"/>
          <w:lang w:eastAsia="zh-CN"/>
        </w:rPr>
        <w:t>comparison</w:t>
      </w:r>
      <w:r w:rsidR="00AF1321" w:rsidRPr="00A41B66">
        <w:rPr>
          <w:rFonts w:asciiTheme="minorBidi" w:hAnsiTheme="minorBidi" w:cstheme="minorBidi"/>
          <w:color w:val="auto"/>
          <w:szCs w:val="22"/>
          <w:lang w:eastAsia="zh-CN"/>
        </w:rPr>
        <w:t>s</w:t>
      </w:r>
      <w:r w:rsidR="00F44B18" w:rsidRPr="00A41B66">
        <w:rPr>
          <w:rFonts w:asciiTheme="minorBidi" w:hAnsiTheme="minorBidi" w:cstheme="minorBidi"/>
          <w:color w:val="auto"/>
          <w:szCs w:val="22"/>
          <w:lang w:eastAsia="zh-CN"/>
        </w:rPr>
        <w:t xml:space="preserve"> between </w:t>
      </w:r>
      <w:r w:rsidR="00AF1321" w:rsidRPr="00A41B66">
        <w:rPr>
          <w:rFonts w:asciiTheme="minorBidi" w:hAnsiTheme="minorBidi" w:cstheme="minorBidi"/>
          <w:color w:val="auto"/>
          <w:szCs w:val="22"/>
          <w:lang w:eastAsia="zh-CN"/>
        </w:rPr>
        <w:t xml:space="preserve">clients receiving BA-M </w:t>
      </w:r>
      <w:r w:rsidR="008B38D5" w:rsidRPr="00A41B66">
        <w:rPr>
          <w:rFonts w:asciiTheme="minorBidi" w:hAnsiTheme="minorBidi" w:cstheme="minorBidi"/>
          <w:color w:val="auto"/>
          <w:szCs w:val="22"/>
          <w:lang w:eastAsia="zh-CN"/>
        </w:rPr>
        <w:t xml:space="preserve">in the City IAPT team or VSO settings </w:t>
      </w:r>
      <w:r w:rsidR="00AF1321" w:rsidRPr="00A41B66">
        <w:rPr>
          <w:rFonts w:asciiTheme="minorBidi" w:hAnsiTheme="minorBidi" w:cstheme="minorBidi"/>
          <w:color w:val="auto"/>
          <w:szCs w:val="22"/>
          <w:lang w:eastAsia="zh-CN"/>
        </w:rPr>
        <w:t>and</w:t>
      </w:r>
      <w:r w:rsidR="00F043AE" w:rsidRPr="00A41B66">
        <w:rPr>
          <w:rFonts w:asciiTheme="minorBidi" w:hAnsiTheme="minorBidi" w:cstheme="minorBidi"/>
          <w:color w:val="auto"/>
          <w:szCs w:val="22"/>
          <w:lang w:eastAsia="zh-CN"/>
        </w:rPr>
        <w:t>:</w:t>
      </w:r>
    </w:p>
    <w:p w14:paraId="7173DA99" w14:textId="77777777" w:rsidR="00F043AE" w:rsidRPr="00A41B66" w:rsidRDefault="00F043AE" w:rsidP="00F979B2">
      <w:pPr>
        <w:rPr>
          <w:rFonts w:asciiTheme="minorBidi" w:hAnsiTheme="minorBidi" w:cstheme="minorBidi"/>
          <w:color w:val="auto"/>
          <w:szCs w:val="22"/>
          <w:lang w:eastAsia="zh-CN"/>
        </w:rPr>
      </w:pPr>
    </w:p>
    <w:p w14:paraId="7CB57C96" w14:textId="55586AE2" w:rsidR="002F6AB7" w:rsidRPr="00A41B66" w:rsidRDefault="008858D5" w:rsidP="00693356">
      <w:pPr>
        <w:pStyle w:val="ListParagraph"/>
        <w:numPr>
          <w:ilvl w:val="0"/>
          <w:numId w:val="13"/>
        </w:num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the general population of </w:t>
      </w:r>
      <w:r w:rsidR="006B17B0" w:rsidRPr="00A41B66">
        <w:rPr>
          <w:rFonts w:asciiTheme="minorBidi" w:hAnsiTheme="minorBidi" w:cstheme="minorBidi"/>
          <w:color w:val="auto"/>
          <w:szCs w:val="22"/>
          <w:lang w:eastAsia="zh-CN"/>
        </w:rPr>
        <w:t>clients</w:t>
      </w:r>
      <w:r w:rsidR="00952069" w:rsidRPr="00A41B66">
        <w:rPr>
          <w:rFonts w:asciiTheme="minorBidi" w:hAnsiTheme="minorBidi" w:cstheme="minorBidi"/>
          <w:color w:val="auto"/>
          <w:szCs w:val="22"/>
          <w:lang w:eastAsia="zh-CN"/>
        </w:rPr>
        <w:t xml:space="preserve"> receiving TAU in Bradford </w:t>
      </w:r>
      <w:r w:rsidR="008B38D5" w:rsidRPr="00A41B66">
        <w:rPr>
          <w:rFonts w:asciiTheme="minorBidi" w:hAnsiTheme="minorBidi" w:cstheme="minorBidi"/>
          <w:color w:val="auto"/>
          <w:szCs w:val="22"/>
          <w:lang w:eastAsia="zh-CN"/>
        </w:rPr>
        <w:t xml:space="preserve">IAPT </w:t>
      </w:r>
      <w:r w:rsidR="00952069" w:rsidRPr="00A41B66">
        <w:rPr>
          <w:rFonts w:asciiTheme="minorBidi" w:hAnsiTheme="minorBidi" w:cstheme="minorBidi"/>
          <w:color w:val="auto"/>
          <w:szCs w:val="22"/>
          <w:lang w:eastAsia="zh-CN"/>
        </w:rPr>
        <w:t>as a whole</w:t>
      </w:r>
      <w:r w:rsidR="00AD4F40" w:rsidRPr="00A41B66">
        <w:rPr>
          <w:rFonts w:asciiTheme="minorBidi" w:hAnsiTheme="minorBidi" w:cstheme="minorBidi"/>
          <w:color w:val="auto"/>
          <w:szCs w:val="22"/>
          <w:lang w:eastAsia="zh-CN"/>
        </w:rPr>
        <w:t xml:space="preserve"> (using routinely collected data)</w:t>
      </w:r>
      <w:r w:rsidR="00907BCC" w:rsidRPr="00A41B66">
        <w:rPr>
          <w:rFonts w:asciiTheme="minorBidi" w:hAnsiTheme="minorBidi" w:cstheme="minorBidi"/>
          <w:color w:val="auto"/>
          <w:szCs w:val="22"/>
          <w:lang w:eastAsia="zh-CN"/>
        </w:rPr>
        <w:t xml:space="preserve"> </w:t>
      </w:r>
    </w:p>
    <w:p w14:paraId="21FAB12F" w14:textId="28B7F5ED" w:rsidR="002F6AB7" w:rsidRPr="00A41B66" w:rsidRDefault="00907BCC" w:rsidP="00F979B2">
      <w:pPr>
        <w:pStyle w:val="ListParagraph"/>
        <w:numPr>
          <w:ilvl w:val="0"/>
          <w:numId w:val="13"/>
        </w:num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Muslim clients receiving TAU</w:t>
      </w:r>
      <w:r w:rsidR="00956184" w:rsidRPr="00A41B66">
        <w:rPr>
          <w:rFonts w:asciiTheme="minorBidi" w:hAnsiTheme="minorBidi" w:cstheme="minorBidi"/>
          <w:color w:val="auto"/>
          <w:szCs w:val="22"/>
          <w:lang w:eastAsia="zh-CN"/>
        </w:rPr>
        <w:t xml:space="preserve"> </w:t>
      </w:r>
    </w:p>
    <w:p w14:paraId="77193219" w14:textId="50B0996C" w:rsidR="00F979B2" w:rsidRPr="00A41B66" w:rsidRDefault="00F043AE" w:rsidP="00693356">
      <w:pPr>
        <w:pStyle w:val="ListParagraph"/>
        <w:numPr>
          <w:ilvl w:val="0"/>
          <w:numId w:val="13"/>
        </w:num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subgroup analysis of Muslim clients who receive BA without drawing on faith identity as a resource for health</w:t>
      </w:r>
    </w:p>
    <w:p w14:paraId="231E3CD9" w14:textId="77777777" w:rsidR="00693356" w:rsidRPr="00A41B66" w:rsidRDefault="00693356" w:rsidP="00693356">
      <w:pPr>
        <w:rPr>
          <w:color w:val="auto"/>
        </w:rPr>
      </w:pPr>
    </w:p>
    <w:p w14:paraId="39D3F743" w14:textId="1DCFD0FE" w:rsidR="00693356" w:rsidRPr="00A41B66" w:rsidRDefault="00693356" w:rsidP="00693356">
      <w:pPr>
        <w:rPr>
          <w:color w:val="auto"/>
        </w:rPr>
      </w:pPr>
      <w:r w:rsidRPr="00A41B66">
        <w:rPr>
          <w:color w:val="auto"/>
        </w:rPr>
        <w:t xml:space="preserve">It is noted that allocation to treatment and control groups is not randomised, so that there could be an imbalance between the groups.  This will be accounted for by taking the change in PHQ9 score from baseline to 3 months, rather than a single value of PHQ9.  </w:t>
      </w:r>
      <w:r w:rsidR="00530614" w:rsidRPr="00A41B66">
        <w:rPr>
          <w:color w:val="auto"/>
        </w:rPr>
        <w:t xml:space="preserve">In addition, a random intercept for therapist will be included in the regression analysis which adjusts for differences in </w:t>
      </w:r>
      <w:r w:rsidR="00530614" w:rsidRPr="00A41B66">
        <w:rPr>
          <w:color w:val="auto"/>
        </w:rPr>
        <w:lastRenderedPageBreak/>
        <w:t>therapist performance – as allocation is not randomized, this is necessary either by a random effect as proposed or as fixed effects which would be less efficient.  The groups will be compared using Welch’s t-test applied to the coefficient of CABA in the multi-level regression model.  Further exploration will be undertaken by use of multi-level regression with measurements clustered within patients and patients within therapists also</w:t>
      </w:r>
      <w:r w:rsidRPr="00A41B66">
        <w:rPr>
          <w:color w:val="auto"/>
        </w:rPr>
        <w:t xml:space="preserve"> adjusting for relevant confounders such as age and sex and agreed before analysis with the clinical team.</w:t>
      </w:r>
      <w:r w:rsidR="00C501A0" w:rsidRPr="00A41B66">
        <w:rPr>
          <w:color w:val="auto"/>
        </w:rPr>
        <w:t xml:space="preserve"> </w:t>
      </w:r>
      <w:r w:rsidRPr="00A41B66">
        <w:rPr>
          <w:color w:val="auto"/>
        </w:rPr>
        <w:t>There will be a concern regarding data missing at 3 months follow up.  Since PHQ9 is measured at every session, the last observation will be carried forward for the main analysis.  The multilevel regression will better control for missingness.  In addition, sensitivity analyses will be undertaken to determine the extent to any plausible bias.</w:t>
      </w:r>
      <w:r w:rsidR="00B31DF2" w:rsidRPr="00A41B66">
        <w:rPr>
          <w:color w:val="auto"/>
        </w:rPr>
        <w:t xml:space="preserve"> </w:t>
      </w:r>
    </w:p>
    <w:p w14:paraId="7425D0D2" w14:textId="77777777" w:rsidR="00693356" w:rsidRPr="00A41B66" w:rsidRDefault="00693356" w:rsidP="00F979B2">
      <w:pPr>
        <w:rPr>
          <w:rFonts w:asciiTheme="minorBidi" w:hAnsiTheme="minorBidi" w:cstheme="minorBidi"/>
          <w:color w:val="auto"/>
          <w:szCs w:val="22"/>
          <w:lang w:eastAsia="zh-CN"/>
        </w:rPr>
      </w:pPr>
    </w:p>
    <w:p w14:paraId="56EBCAAF" w14:textId="33FE1145"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Demographic data for each group of clients will </w:t>
      </w:r>
      <w:r w:rsidR="00A213BD" w:rsidRPr="00A41B66">
        <w:rPr>
          <w:rFonts w:asciiTheme="minorBidi" w:hAnsiTheme="minorBidi" w:cstheme="minorBidi"/>
          <w:color w:val="auto"/>
          <w:szCs w:val="22"/>
          <w:lang w:eastAsia="zh-CN"/>
        </w:rPr>
        <w:t xml:space="preserve">also </w:t>
      </w:r>
      <w:r w:rsidRPr="00A41B66">
        <w:rPr>
          <w:rFonts w:asciiTheme="minorBidi" w:hAnsiTheme="minorBidi" w:cstheme="minorBidi"/>
          <w:color w:val="auto"/>
          <w:szCs w:val="22"/>
          <w:lang w:eastAsia="zh-CN"/>
        </w:rPr>
        <w:t>be used to analyse variation in outcomes by subgroups (gender, age, comorbidity, ethnic group) through regression analysis.  We will also consider the impact of activity levels, choice of treatment (</w:t>
      </w:r>
      <w:proofErr w:type="spellStart"/>
      <w:r w:rsidRPr="00A41B66">
        <w:rPr>
          <w:rFonts w:asciiTheme="minorBidi" w:hAnsiTheme="minorBidi" w:cstheme="minorBidi"/>
          <w:color w:val="auto"/>
          <w:szCs w:val="22"/>
          <w:lang w:eastAsia="zh-CN"/>
        </w:rPr>
        <w:t>ie</w:t>
      </w:r>
      <w:proofErr w:type="spellEnd"/>
      <w:r w:rsidRPr="00A41B66">
        <w:rPr>
          <w:rFonts w:asciiTheme="minorBidi" w:hAnsiTheme="minorBidi" w:cstheme="minorBidi"/>
          <w:color w:val="auto"/>
          <w:szCs w:val="22"/>
          <w:lang w:eastAsia="zh-CN"/>
        </w:rPr>
        <w:t xml:space="preserve"> standard/adapted BA)</w:t>
      </w:r>
      <w:r w:rsidR="000D4F5C" w:rsidRPr="00A41B66">
        <w:rPr>
          <w:rFonts w:asciiTheme="minorBidi" w:hAnsiTheme="minorBidi" w:cstheme="minorBidi"/>
          <w:color w:val="auto"/>
          <w:szCs w:val="22"/>
          <w:lang w:eastAsia="zh-CN"/>
        </w:rPr>
        <w:t>, therapist background and experience</w:t>
      </w:r>
      <w:r w:rsidRPr="00A41B66">
        <w:rPr>
          <w:rFonts w:asciiTheme="minorBidi" w:hAnsiTheme="minorBidi" w:cstheme="minorBidi"/>
          <w:color w:val="auto"/>
          <w:szCs w:val="22"/>
          <w:lang w:eastAsia="zh-CN"/>
        </w:rPr>
        <w:t xml:space="preserve"> and therapy site on client outcomes in </w:t>
      </w:r>
      <w:r w:rsidR="003223AB" w:rsidRPr="00A41B66">
        <w:rPr>
          <w:rFonts w:asciiTheme="minorBidi" w:hAnsiTheme="minorBidi" w:cstheme="minorBidi"/>
          <w:color w:val="auto"/>
          <w:szCs w:val="22"/>
          <w:lang w:eastAsia="zh-CN"/>
        </w:rPr>
        <w:t xml:space="preserve">both </w:t>
      </w:r>
      <w:r w:rsidRPr="00A41B66">
        <w:rPr>
          <w:rFonts w:asciiTheme="minorBidi" w:hAnsiTheme="minorBidi" w:cstheme="minorBidi"/>
          <w:color w:val="auto"/>
          <w:szCs w:val="22"/>
          <w:lang w:eastAsia="zh-CN"/>
        </w:rPr>
        <w:t>group</w:t>
      </w:r>
      <w:r w:rsidR="003223AB" w:rsidRPr="00A41B66">
        <w:rPr>
          <w:rFonts w:asciiTheme="minorBidi" w:hAnsiTheme="minorBidi" w:cstheme="minorBidi"/>
          <w:color w:val="auto"/>
          <w:szCs w:val="22"/>
          <w:lang w:eastAsia="zh-CN"/>
        </w:rPr>
        <w:t>s</w:t>
      </w:r>
      <w:r w:rsidRPr="00A41B66">
        <w:rPr>
          <w:rFonts w:asciiTheme="minorBidi" w:hAnsiTheme="minorBidi" w:cstheme="minorBidi"/>
          <w:color w:val="auto"/>
          <w:szCs w:val="22"/>
          <w:lang w:eastAsia="zh-CN"/>
        </w:rPr>
        <w:t>.</w:t>
      </w:r>
      <w:r w:rsidR="00DB554C" w:rsidRPr="00A41B66">
        <w:rPr>
          <w:rFonts w:asciiTheme="minorBidi" w:hAnsiTheme="minorBidi" w:cstheme="minorBidi"/>
          <w:color w:val="auto"/>
          <w:szCs w:val="22"/>
          <w:lang w:eastAsia="zh-CN"/>
        </w:rPr>
        <w:t xml:space="preserve"> Client religious coping will be measured </w:t>
      </w:r>
      <w:r w:rsidR="00A521A0" w:rsidRPr="00A41B66">
        <w:rPr>
          <w:rFonts w:asciiTheme="minorBidi" w:hAnsiTheme="minorBidi" w:cstheme="minorBidi"/>
          <w:color w:val="auto"/>
          <w:szCs w:val="22"/>
          <w:lang w:eastAsia="zh-CN"/>
        </w:rPr>
        <w:t>within the intervention group at baseline. completion of therapy and 3 month</w:t>
      </w:r>
      <w:r w:rsidR="004E27B1" w:rsidRPr="00A41B66">
        <w:rPr>
          <w:rFonts w:asciiTheme="minorBidi" w:hAnsiTheme="minorBidi" w:cstheme="minorBidi"/>
          <w:color w:val="auto"/>
          <w:szCs w:val="22"/>
          <w:lang w:eastAsia="zh-CN"/>
        </w:rPr>
        <w:t>s</w:t>
      </w:r>
      <w:r w:rsidR="00A521A0" w:rsidRPr="00A41B66">
        <w:rPr>
          <w:rFonts w:asciiTheme="minorBidi" w:hAnsiTheme="minorBidi" w:cstheme="minorBidi"/>
          <w:color w:val="auto"/>
          <w:szCs w:val="22"/>
          <w:lang w:eastAsia="zh-CN"/>
        </w:rPr>
        <w:t xml:space="preserve"> follow up</w:t>
      </w:r>
      <w:r w:rsidR="000A4387" w:rsidRPr="00A41B66">
        <w:rPr>
          <w:rFonts w:asciiTheme="minorBidi" w:hAnsiTheme="minorBidi" w:cstheme="minorBidi"/>
          <w:color w:val="auto"/>
          <w:szCs w:val="22"/>
          <w:lang w:eastAsia="zh-CN"/>
        </w:rPr>
        <w:t xml:space="preserve">.  This measure will </w:t>
      </w:r>
      <w:r w:rsidR="00A521A0" w:rsidRPr="00A41B66">
        <w:rPr>
          <w:rFonts w:asciiTheme="minorBidi" w:hAnsiTheme="minorBidi" w:cstheme="minorBidi"/>
          <w:color w:val="auto"/>
          <w:szCs w:val="22"/>
          <w:lang w:eastAsia="zh-CN"/>
        </w:rPr>
        <w:t xml:space="preserve">not </w:t>
      </w:r>
      <w:r w:rsidR="000A4387" w:rsidRPr="00A41B66">
        <w:rPr>
          <w:rFonts w:asciiTheme="minorBidi" w:hAnsiTheme="minorBidi" w:cstheme="minorBidi"/>
          <w:color w:val="auto"/>
          <w:szCs w:val="22"/>
          <w:lang w:eastAsia="zh-CN"/>
        </w:rPr>
        <w:t xml:space="preserve">be used </w:t>
      </w:r>
      <w:r w:rsidR="00A521A0" w:rsidRPr="00A41B66">
        <w:rPr>
          <w:rFonts w:asciiTheme="minorBidi" w:hAnsiTheme="minorBidi" w:cstheme="minorBidi"/>
          <w:color w:val="auto"/>
          <w:szCs w:val="22"/>
          <w:lang w:eastAsia="zh-CN"/>
        </w:rPr>
        <w:t xml:space="preserve">within the </w:t>
      </w:r>
      <w:r w:rsidR="000A4387" w:rsidRPr="00A41B66">
        <w:rPr>
          <w:rFonts w:asciiTheme="minorBidi" w:hAnsiTheme="minorBidi" w:cstheme="minorBidi"/>
          <w:color w:val="auto"/>
          <w:szCs w:val="22"/>
          <w:lang w:eastAsia="zh-CN"/>
        </w:rPr>
        <w:t>TAU group in order to prevent contamination</w:t>
      </w:r>
      <w:r w:rsidR="00E10376" w:rsidRPr="00A41B66">
        <w:rPr>
          <w:rFonts w:asciiTheme="minorBidi" w:hAnsiTheme="minorBidi" w:cstheme="minorBidi"/>
          <w:color w:val="auto"/>
          <w:szCs w:val="22"/>
          <w:lang w:eastAsia="zh-CN"/>
        </w:rPr>
        <w:t xml:space="preserve"> of results</w:t>
      </w:r>
      <w:r w:rsidR="00E80BAC" w:rsidRPr="00A41B66">
        <w:rPr>
          <w:rFonts w:asciiTheme="minorBidi" w:hAnsiTheme="minorBidi" w:cstheme="minorBidi"/>
          <w:color w:val="auto"/>
          <w:szCs w:val="22"/>
          <w:lang w:eastAsia="zh-CN"/>
        </w:rPr>
        <w:t>.</w:t>
      </w:r>
    </w:p>
    <w:p w14:paraId="2ECB7125" w14:textId="77777777" w:rsidR="00F979B2" w:rsidRPr="00A41B66" w:rsidRDefault="00F979B2" w:rsidP="00F979B2">
      <w:pPr>
        <w:rPr>
          <w:rFonts w:asciiTheme="minorBidi" w:hAnsiTheme="minorBidi" w:cstheme="minorBidi"/>
          <w:color w:val="auto"/>
          <w:szCs w:val="22"/>
          <w:lang w:eastAsia="zh-CN"/>
        </w:rPr>
      </w:pPr>
    </w:p>
    <w:p w14:paraId="4DC05C8D" w14:textId="7E9FA0CA"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b/>
          <w:bCs/>
          <w:i/>
          <w:iCs/>
          <w:color w:val="auto"/>
          <w:szCs w:val="22"/>
          <w:lang w:eastAsia="zh-CN"/>
        </w:rPr>
        <w:t>QUALITATIVE EVALUATION</w:t>
      </w:r>
      <w:r w:rsidRPr="00A41B66">
        <w:rPr>
          <w:rFonts w:asciiTheme="minorBidi" w:hAnsiTheme="minorBidi" w:cstheme="minorBidi"/>
          <w:color w:val="auto"/>
          <w:szCs w:val="22"/>
          <w:lang w:eastAsia="zh-CN"/>
        </w:rPr>
        <w:t xml:space="preserve">: </w:t>
      </w:r>
      <w:r w:rsidR="00166308" w:rsidRPr="00A41B66">
        <w:rPr>
          <w:rFonts w:asciiTheme="minorBidi" w:hAnsiTheme="minorBidi" w:cstheme="minorBidi"/>
          <w:color w:val="auto"/>
          <w:szCs w:val="22"/>
          <w:lang w:eastAsia="zh-CN"/>
        </w:rPr>
        <w:t>T</w:t>
      </w:r>
      <w:r w:rsidR="00042F0F" w:rsidRPr="00A41B66">
        <w:rPr>
          <w:rFonts w:asciiTheme="minorBidi" w:hAnsiTheme="minorBidi" w:cstheme="minorBidi"/>
          <w:color w:val="auto"/>
          <w:szCs w:val="22"/>
          <w:lang w:eastAsia="zh-CN"/>
        </w:rPr>
        <w:t xml:space="preserve">herapists </w:t>
      </w:r>
      <w:r w:rsidRPr="00A41B66">
        <w:rPr>
          <w:rFonts w:asciiTheme="minorBidi" w:hAnsiTheme="minorBidi" w:cstheme="minorBidi"/>
          <w:color w:val="auto"/>
          <w:szCs w:val="22"/>
          <w:lang w:eastAsia="zh-CN"/>
        </w:rPr>
        <w:t xml:space="preserve">will offer clients </w:t>
      </w:r>
      <w:r w:rsidR="00166308" w:rsidRPr="00A41B66">
        <w:rPr>
          <w:rFonts w:asciiTheme="minorBidi" w:hAnsiTheme="minorBidi" w:cstheme="minorBidi"/>
          <w:color w:val="auto"/>
          <w:szCs w:val="22"/>
          <w:lang w:eastAsia="zh-CN"/>
        </w:rPr>
        <w:t xml:space="preserve">in the treatment arm </w:t>
      </w:r>
      <w:r w:rsidRPr="00A41B66">
        <w:rPr>
          <w:rFonts w:asciiTheme="minorBidi" w:hAnsiTheme="minorBidi" w:cstheme="minorBidi"/>
          <w:color w:val="auto"/>
          <w:szCs w:val="22"/>
          <w:lang w:eastAsia="zh-CN"/>
        </w:rPr>
        <w:t xml:space="preserve">the opportunity to discuss participation in qualitative interviews or to ask further questions. Telephone numbers and other contact details will be obtained of those agreeing to be contacted.  </w:t>
      </w:r>
      <w:r w:rsidR="008A32FB" w:rsidRPr="00A41B66">
        <w:rPr>
          <w:rFonts w:asciiTheme="minorBidi" w:hAnsiTheme="minorBidi" w:cstheme="minorBidi"/>
          <w:color w:val="auto"/>
          <w:szCs w:val="22"/>
          <w:lang w:eastAsia="zh-CN"/>
        </w:rPr>
        <w:t>The PI</w:t>
      </w:r>
      <w:r w:rsidRPr="00A41B66">
        <w:rPr>
          <w:rFonts w:asciiTheme="minorBidi" w:hAnsiTheme="minorBidi" w:cstheme="minorBidi"/>
          <w:color w:val="auto"/>
          <w:szCs w:val="22"/>
          <w:lang w:eastAsia="zh-CN"/>
        </w:rPr>
        <w:t xml:space="preserve"> will approach these individuals after a minimum of 48 hours and obtain formal </w:t>
      </w:r>
      <w:r w:rsidR="00516943" w:rsidRPr="00A41B66">
        <w:rPr>
          <w:rFonts w:asciiTheme="minorBidi" w:hAnsiTheme="minorBidi" w:cstheme="minorBidi"/>
          <w:color w:val="auto"/>
          <w:szCs w:val="22"/>
          <w:lang w:eastAsia="zh-CN"/>
        </w:rPr>
        <w:t xml:space="preserve">additional </w:t>
      </w:r>
      <w:r w:rsidRPr="00A41B66">
        <w:rPr>
          <w:rFonts w:asciiTheme="minorBidi" w:hAnsiTheme="minorBidi" w:cstheme="minorBidi"/>
          <w:color w:val="auto"/>
          <w:szCs w:val="22"/>
          <w:lang w:eastAsia="zh-CN"/>
        </w:rPr>
        <w:t>consent for qualitative interviews. Information sheets and consent forms will be available in</w:t>
      </w:r>
      <w:r w:rsidR="00801992" w:rsidRPr="00A41B66">
        <w:rPr>
          <w:rFonts w:asciiTheme="minorBidi" w:hAnsiTheme="minorBidi" w:cstheme="minorBidi"/>
          <w:color w:val="auto"/>
          <w:szCs w:val="22"/>
          <w:lang w:eastAsia="zh-CN"/>
        </w:rPr>
        <w:t xml:space="preserve"> Urdu, Arabic and French</w:t>
      </w:r>
      <w:r w:rsidR="009A0503" w:rsidRPr="00A41B66">
        <w:rPr>
          <w:rFonts w:asciiTheme="minorBidi" w:hAnsiTheme="minorBidi" w:cstheme="minorBidi"/>
          <w:color w:val="auto"/>
          <w:szCs w:val="22"/>
          <w:lang w:eastAsia="zh-CN"/>
        </w:rPr>
        <w:t xml:space="preserve"> as the </w:t>
      </w:r>
      <w:r w:rsidR="0053765E" w:rsidRPr="00A41B66">
        <w:rPr>
          <w:rFonts w:asciiTheme="minorBidi" w:hAnsiTheme="minorBidi" w:cstheme="minorBidi"/>
          <w:color w:val="auto"/>
          <w:szCs w:val="22"/>
          <w:lang w:eastAsia="zh-CN"/>
        </w:rPr>
        <w:t xml:space="preserve">three </w:t>
      </w:r>
      <w:r w:rsidR="009A0503" w:rsidRPr="00A41B66">
        <w:rPr>
          <w:rFonts w:asciiTheme="minorBidi" w:hAnsiTheme="minorBidi" w:cstheme="minorBidi"/>
          <w:color w:val="auto"/>
          <w:szCs w:val="22"/>
          <w:lang w:eastAsia="zh-CN"/>
        </w:rPr>
        <w:t>most</w:t>
      </w:r>
      <w:r w:rsidRPr="00A41B66">
        <w:rPr>
          <w:rFonts w:asciiTheme="minorBidi" w:hAnsiTheme="minorBidi" w:cstheme="minorBidi"/>
          <w:color w:val="auto"/>
          <w:szCs w:val="22"/>
          <w:lang w:eastAsia="zh-CN"/>
        </w:rPr>
        <w:t xml:space="preserve"> relevant languages and locally used interpreters will be employed where necessary to enable participation. </w:t>
      </w:r>
      <w:r w:rsidR="00D87706" w:rsidRPr="00A41B66">
        <w:rPr>
          <w:rFonts w:asciiTheme="minorBidi" w:hAnsiTheme="minorBidi" w:cstheme="minorBidi"/>
          <w:color w:val="auto"/>
          <w:szCs w:val="22"/>
          <w:lang w:eastAsia="zh-CN"/>
        </w:rPr>
        <w:t>Details of individuals who have agreed to be interviewed and electronic consent forms  will be sent as encrypted documents via email, in line with University of Leeds Information Management Guidance</w:t>
      </w:r>
      <w:r w:rsidR="000B4BCB" w:rsidRPr="00A41B66">
        <w:rPr>
          <w:rFonts w:asciiTheme="minorBidi" w:hAnsiTheme="minorBidi" w:cstheme="minorBidi"/>
          <w:color w:val="auto"/>
          <w:szCs w:val="22"/>
          <w:lang w:eastAsia="zh-CN"/>
        </w:rPr>
        <w:t>.</w:t>
      </w:r>
      <w:r w:rsidR="00D87706" w:rsidRPr="00A41B66">
        <w:rPr>
          <w:rFonts w:asciiTheme="minorBidi" w:hAnsiTheme="minorBidi" w:cstheme="minorBidi"/>
          <w:color w:val="auto"/>
          <w:szCs w:val="22"/>
          <w:lang w:eastAsia="zh-CN"/>
        </w:rPr>
        <w:t xml:space="preserve"> </w:t>
      </w:r>
      <w:r w:rsidR="002C5782" w:rsidRPr="00A41B66">
        <w:rPr>
          <w:rFonts w:asciiTheme="minorBidi" w:hAnsiTheme="minorBidi" w:cstheme="minorBidi"/>
          <w:color w:val="auto"/>
          <w:szCs w:val="22"/>
          <w:lang w:eastAsia="zh-CN"/>
        </w:rPr>
        <w:t xml:space="preserve">Verbal informed consent will </w:t>
      </w:r>
      <w:r w:rsidR="00934D6A" w:rsidRPr="00A41B66">
        <w:rPr>
          <w:rFonts w:asciiTheme="minorBidi" w:hAnsiTheme="minorBidi" w:cstheme="minorBidi"/>
          <w:color w:val="auto"/>
          <w:szCs w:val="22"/>
          <w:lang w:eastAsia="zh-CN"/>
        </w:rPr>
        <w:t xml:space="preserve">be recorded </w:t>
      </w:r>
      <w:r w:rsidR="00BE0CF2" w:rsidRPr="00A41B66">
        <w:rPr>
          <w:rFonts w:asciiTheme="minorBidi" w:hAnsiTheme="minorBidi" w:cstheme="minorBidi"/>
          <w:color w:val="auto"/>
          <w:szCs w:val="22"/>
          <w:lang w:eastAsia="zh-CN"/>
        </w:rPr>
        <w:t xml:space="preserve">on audio equipment </w:t>
      </w:r>
      <w:r w:rsidR="00934D6A" w:rsidRPr="00A41B66">
        <w:rPr>
          <w:rFonts w:asciiTheme="minorBidi" w:hAnsiTheme="minorBidi" w:cstheme="minorBidi"/>
          <w:color w:val="auto"/>
          <w:szCs w:val="22"/>
          <w:lang w:eastAsia="zh-CN"/>
        </w:rPr>
        <w:t xml:space="preserve">and </w:t>
      </w:r>
      <w:r w:rsidR="002C5782" w:rsidRPr="00A41B66">
        <w:rPr>
          <w:rFonts w:asciiTheme="minorBidi" w:hAnsiTheme="minorBidi" w:cstheme="minorBidi"/>
          <w:color w:val="auto"/>
          <w:szCs w:val="22"/>
          <w:lang w:eastAsia="zh-CN"/>
        </w:rPr>
        <w:t xml:space="preserve">only obtained if it is technically difficult to obtain written consent </w:t>
      </w:r>
      <w:r w:rsidR="00724C28" w:rsidRPr="00A41B66">
        <w:rPr>
          <w:rFonts w:asciiTheme="minorBidi" w:hAnsiTheme="minorBidi" w:cstheme="minorBidi"/>
          <w:color w:val="auto"/>
          <w:szCs w:val="22"/>
          <w:lang w:eastAsia="zh-CN"/>
        </w:rPr>
        <w:t xml:space="preserve">because of limited </w:t>
      </w:r>
      <w:r w:rsidR="002C5782" w:rsidRPr="00A41B66">
        <w:rPr>
          <w:rFonts w:asciiTheme="minorBidi" w:hAnsiTheme="minorBidi" w:cstheme="minorBidi"/>
          <w:color w:val="auto"/>
          <w:szCs w:val="22"/>
          <w:lang w:eastAsia="zh-CN"/>
        </w:rPr>
        <w:t>literacy</w:t>
      </w:r>
      <w:r w:rsidR="003933A3" w:rsidRPr="00A41B66">
        <w:rPr>
          <w:rFonts w:asciiTheme="minorBidi" w:hAnsiTheme="minorBidi" w:cstheme="minorBidi"/>
          <w:color w:val="auto"/>
          <w:szCs w:val="22"/>
          <w:lang w:eastAsia="zh-CN"/>
        </w:rPr>
        <w:t>;</w:t>
      </w:r>
      <w:r w:rsidR="0002321A" w:rsidRPr="00A41B66">
        <w:rPr>
          <w:rFonts w:asciiTheme="minorBidi" w:hAnsiTheme="minorBidi" w:cstheme="minorBidi"/>
          <w:color w:val="auto"/>
          <w:szCs w:val="22"/>
          <w:lang w:eastAsia="zh-CN"/>
        </w:rPr>
        <w:t xml:space="preserve"> a</w:t>
      </w:r>
      <w:r w:rsidR="00E77F50" w:rsidRPr="00A41B66">
        <w:rPr>
          <w:rFonts w:asciiTheme="minorBidi" w:hAnsiTheme="minorBidi" w:cstheme="minorBidi"/>
          <w:color w:val="auto"/>
          <w:szCs w:val="22"/>
          <w:lang w:eastAsia="zh-CN"/>
        </w:rPr>
        <w:t xml:space="preserve"> note will be made on the consent form to record this.</w:t>
      </w:r>
      <w:r w:rsidR="003933A3" w:rsidRPr="00A41B66">
        <w:rPr>
          <w:rFonts w:asciiTheme="minorBidi" w:hAnsiTheme="minorBidi" w:cstheme="minorBidi"/>
          <w:color w:val="auto"/>
          <w:szCs w:val="22"/>
          <w:lang w:eastAsia="zh-CN"/>
        </w:rPr>
        <w:t xml:space="preserve">  </w:t>
      </w:r>
    </w:p>
    <w:p w14:paraId="67AB6B55" w14:textId="77777777"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     </w:t>
      </w:r>
    </w:p>
    <w:p w14:paraId="36417B1D" w14:textId="654D7D3E" w:rsidR="00F979B2" w:rsidRPr="00A41B66" w:rsidRDefault="00F979B2" w:rsidP="00F979B2">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 xml:space="preserve">Monthly/regular participant observation of team meetings at which routine discussions about use of the therapy in practice will contribute to qualitative data.  Qualitative interviews with a range of stakeholders at IAPT and VSO sites (up to 16 </w:t>
      </w:r>
      <w:r w:rsidR="00836298" w:rsidRPr="00A41B66">
        <w:rPr>
          <w:rFonts w:asciiTheme="minorBidi" w:hAnsiTheme="minorBidi" w:cstheme="minorBidi"/>
          <w:color w:val="auto"/>
          <w:szCs w:val="22"/>
          <w:lang w:eastAsia="zh-CN"/>
        </w:rPr>
        <w:t xml:space="preserve">staff delivering </w:t>
      </w:r>
      <w:r w:rsidR="00CF06B0" w:rsidRPr="00A41B66">
        <w:rPr>
          <w:rFonts w:asciiTheme="minorBidi" w:hAnsiTheme="minorBidi" w:cstheme="minorBidi"/>
          <w:color w:val="auto"/>
          <w:szCs w:val="22"/>
          <w:lang w:eastAsia="zh-CN"/>
        </w:rPr>
        <w:t xml:space="preserve">culturally adapted </w:t>
      </w:r>
      <w:r w:rsidRPr="00A41B66">
        <w:rPr>
          <w:rFonts w:asciiTheme="minorBidi" w:hAnsiTheme="minorBidi" w:cstheme="minorBidi"/>
          <w:color w:val="auto"/>
          <w:szCs w:val="22"/>
          <w:lang w:eastAsia="zh-CN"/>
        </w:rPr>
        <w:t>therap</w:t>
      </w:r>
      <w:r w:rsidR="00836298" w:rsidRPr="00A41B66">
        <w:rPr>
          <w:rFonts w:asciiTheme="minorBidi" w:hAnsiTheme="minorBidi" w:cstheme="minorBidi"/>
          <w:color w:val="auto"/>
          <w:szCs w:val="22"/>
          <w:lang w:eastAsia="zh-CN"/>
        </w:rPr>
        <w:t>y</w:t>
      </w:r>
      <w:r w:rsidRPr="00A41B66">
        <w:rPr>
          <w:rFonts w:asciiTheme="minorBidi" w:hAnsiTheme="minorBidi" w:cstheme="minorBidi"/>
          <w:color w:val="auto"/>
          <w:szCs w:val="22"/>
          <w:lang w:eastAsia="zh-CN"/>
        </w:rPr>
        <w:t xml:space="preserve">, 4-6 managers and supervisors, 15-20 diverse service users who receive treatment and 10-15 who drop out) will explore experience of the intervention in terms of: barriers and facilitators to implementation or access, impact, reach, acceptability, contextual and other influences on delivery and/or perceived impact, mechanisms of impact and unanticipated effects. Quantitative process measures will assess </w:t>
      </w:r>
      <w:r w:rsidR="00836298" w:rsidRPr="00A41B66">
        <w:rPr>
          <w:rFonts w:asciiTheme="minorBidi" w:hAnsiTheme="minorBidi" w:cstheme="minorBidi"/>
          <w:color w:val="auto"/>
          <w:szCs w:val="22"/>
          <w:lang w:eastAsia="zh-CN"/>
        </w:rPr>
        <w:t>staff</w:t>
      </w:r>
      <w:r w:rsidRPr="00A41B66">
        <w:rPr>
          <w:rFonts w:asciiTheme="minorBidi" w:hAnsiTheme="minorBidi" w:cstheme="minorBidi"/>
          <w:color w:val="auto"/>
          <w:szCs w:val="22"/>
          <w:lang w:eastAsia="zh-CN"/>
        </w:rPr>
        <w:t xml:space="preserve"> fidelity to the new treatment through assessment of therapy recordings against an existing adherence checklist, developed during the pilot </w:t>
      </w:r>
      <w:r w:rsidR="00693356" w:rsidRPr="00A41B66">
        <w:rPr>
          <w:rFonts w:asciiTheme="minorBidi" w:hAnsiTheme="minorBidi" w:cstheme="minorBidi"/>
          <w:color w:val="auto"/>
          <w:szCs w:val="22"/>
          <w:lang w:eastAsia="zh-CN"/>
        </w:rPr>
        <w:t>trial</w:t>
      </w:r>
      <w:r w:rsidRPr="00A41B66">
        <w:rPr>
          <w:rFonts w:asciiTheme="minorBidi" w:hAnsiTheme="minorBidi" w:cstheme="minorBidi"/>
          <w:color w:val="auto"/>
          <w:szCs w:val="22"/>
          <w:lang w:eastAsia="zh-CN"/>
        </w:rPr>
        <w:t xml:space="preserve"> (up to </w:t>
      </w:r>
      <w:r w:rsidR="0084330A" w:rsidRPr="00A41B66">
        <w:rPr>
          <w:rFonts w:asciiTheme="minorBidi" w:hAnsiTheme="minorBidi" w:cstheme="minorBidi"/>
          <w:color w:val="auto"/>
          <w:szCs w:val="22"/>
          <w:lang w:eastAsia="zh-CN"/>
        </w:rPr>
        <w:t>3</w:t>
      </w:r>
      <w:r w:rsidRPr="00A41B66">
        <w:rPr>
          <w:rFonts w:asciiTheme="minorBidi" w:hAnsiTheme="minorBidi" w:cstheme="minorBidi"/>
          <w:color w:val="auto"/>
          <w:szCs w:val="22"/>
          <w:lang w:eastAsia="zh-CN"/>
        </w:rPr>
        <w:t xml:space="preserve">0 </w:t>
      </w:r>
      <w:r w:rsidR="00E95EC0" w:rsidRPr="00A41B66">
        <w:rPr>
          <w:rFonts w:asciiTheme="minorBidi" w:hAnsiTheme="minorBidi" w:cstheme="minorBidi"/>
          <w:color w:val="auto"/>
          <w:szCs w:val="22"/>
          <w:lang w:eastAsia="zh-CN"/>
        </w:rPr>
        <w:t xml:space="preserve">sessions </w:t>
      </w:r>
      <w:r w:rsidRPr="00A41B66">
        <w:rPr>
          <w:rFonts w:asciiTheme="minorBidi" w:hAnsiTheme="minorBidi" w:cstheme="minorBidi"/>
          <w:color w:val="auto"/>
          <w:szCs w:val="22"/>
          <w:lang w:eastAsia="zh-CN"/>
        </w:rPr>
        <w:t>record</w:t>
      </w:r>
      <w:r w:rsidR="00E95EC0" w:rsidRPr="00A41B66">
        <w:rPr>
          <w:rFonts w:asciiTheme="minorBidi" w:hAnsiTheme="minorBidi" w:cstheme="minorBidi"/>
          <w:color w:val="auto"/>
          <w:szCs w:val="22"/>
          <w:lang w:eastAsia="zh-CN"/>
        </w:rPr>
        <w:t>ed by therapists,</w:t>
      </w:r>
      <w:r w:rsidRPr="00A41B66">
        <w:rPr>
          <w:rFonts w:asciiTheme="minorBidi" w:hAnsiTheme="minorBidi" w:cstheme="minorBidi"/>
          <w:color w:val="auto"/>
          <w:szCs w:val="22"/>
          <w:lang w:eastAsia="zh-CN"/>
        </w:rPr>
        <w:t xml:space="preserve"> to include a sample from each organisation delivering therapy). The number of referred clients with depression in a 12 month period who attend at least one therapy session</w:t>
      </w:r>
      <w:r w:rsidR="009E69A9" w:rsidRPr="00A41B66">
        <w:rPr>
          <w:rFonts w:asciiTheme="minorBidi" w:hAnsiTheme="minorBidi" w:cstheme="minorBidi"/>
          <w:color w:val="auto"/>
          <w:szCs w:val="22"/>
          <w:lang w:eastAsia="zh-CN"/>
        </w:rPr>
        <w:t xml:space="preserve">, number of clients identifying religion as an important value during </w:t>
      </w:r>
      <w:r w:rsidR="007A5E33" w:rsidRPr="00A41B66">
        <w:rPr>
          <w:rFonts w:asciiTheme="minorBidi" w:hAnsiTheme="minorBidi" w:cstheme="minorBidi"/>
          <w:color w:val="auto"/>
          <w:szCs w:val="22"/>
          <w:lang w:eastAsia="zh-CN"/>
        </w:rPr>
        <w:t>Values Assessment</w:t>
      </w:r>
      <w:r w:rsidRPr="00A41B66">
        <w:rPr>
          <w:rFonts w:asciiTheme="minorBidi" w:hAnsiTheme="minorBidi" w:cstheme="minorBidi"/>
          <w:color w:val="auto"/>
          <w:szCs w:val="22"/>
          <w:lang w:eastAsia="zh-CN"/>
        </w:rPr>
        <w:t xml:space="preserve"> and number of new or enhanced service links and referral pathways developed to support use of the therapy will also be  recorded as part of the process evaluation and details will be explored during qualitative interviews.</w:t>
      </w:r>
    </w:p>
    <w:p w14:paraId="091CDC35" w14:textId="77777777" w:rsidR="00F979B2" w:rsidRPr="00A41B66" w:rsidRDefault="00F979B2" w:rsidP="00F979B2">
      <w:pPr>
        <w:rPr>
          <w:rFonts w:asciiTheme="minorBidi" w:hAnsiTheme="minorBidi" w:cstheme="minorBidi"/>
          <w:color w:val="auto"/>
          <w:szCs w:val="22"/>
          <w:lang w:eastAsia="zh-CN"/>
        </w:rPr>
      </w:pPr>
    </w:p>
    <w:p w14:paraId="0F15CF45" w14:textId="77777777" w:rsidR="00B417C7" w:rsidRPr="00A41B66" w:rsidRDefault="00F979B2" w:rsidP="00B417C7">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Knowledge will be validated and coproduced with local stakeholders, drawing on quantitative and qualitative data, to ensure credibility and relevance to local context as well as refinement of a logic model for how the intervention works in practice.</w:t>
      </w:r>
    </w:p>
    <w:p w14:paraId="69C8A753" w14:textId="77777777" w:rsidR="00D77227" w:rsidRPr="00A41B66" w:rsidRDefault="00D77227" w:rsidP="00B417C7">
      <w:pPr>
        <w:rPr>
          <w:rFonts w:asciiTheme="minorBidi" w:hAnsiTheme="minorBidi" w:cstheme="minorBidi"/>
          <w:color w:val="auto"/>
          <w:szCs w:val="22"/>
          <w:lang w:eastAsia="zh-CN"/>
        </w:rPr>
      </w:pPr>
    </w:p>
    <w:p w14:paraId="3DA66411" w14:textId="1EE246F3" w:rsidR="00230BD0" w:rsidRPr="00A41B66" w:rsidRDefault="00D65042" w:rsidP="00B417C7">
      <w:pPr>
        <w:rPr>
          <w:b/>
          <w:bCs/>
          <w:color w:val="auto"/>
        </w:rPr>
      </w:pPr>
      <w:r w:rsidRPr="00A41B66">
        <w:rPr>
          <w:rFonts w:asciiTheme="minorBidi" w:hAnsiTheme="minorBidi" w:cstheme="minorBidi"/>
          <w:b/>
          <w:bCs/>
          <w:i/>
          <w:iCs/>
          <w:color w:val="auto"/>
          <w:szCs w:val="22"/>
          <w:lang w:eastAsia="zh-CN"/>
        </w:rPr>
        <w:t xml:space="preserve">POWER </w:t>
      </w:r>
      <w:r w:rsidR="008F1E11" w:rsidRPr="00A41B66">
        <w:rPr>
          <w:rFonts w:asciiTheme="minorBidi" w:hAnsiTheme="minorBidi" w:cstheme="minorBidi"/>
          <w:b/>
          <w:bCs/>
          <w:i/>
          <w:iCs/>
          <w:color w:val="auto"/>
          <w:szCs w:val="22"/>
          <w:lang w:eastAsia="zh-CN"/>
        </w:rPr>
        <w:t xml:space="preserve"> </w:t>
      </w:r>
      <w:r w:rsidRPr="00A41B66">
        <w:rPr>
          <w:rFonts w:asciiTheme="minorBidi" w:hAnsiTheme="minorBidi" w:cstheme="minorBidi"/>
          <w:b/>
          <w:bCs/>
          <w:i/>
          <w:iCs/>
          <w:color w:val="auto"/>
          <w:szCs w:val="22"/>
          <w:lang w:eastAsia="zh-CN"/>
        </w:rPr>
        <w:t>CALCULATION</w:t>
      </w:r>
      <w:r w:rsidR="00A2428F" w:rsidRPr="00A41B66">
        <w:rPr>
          <w:rFonts w:asciiTheme="minorBidi" w:hAnsiTheme="minorBidi" w:cstheme="minorBidi"/>
          <w:b/>
          <w:bCs/>
          <w:i/>
          <w:iCs/>
          <w:color w:val="auto"/>
          <w:szCs w:val="22"/>
          <w:lang w:eastAsia="zh-CN"/>
        </w:rPr>
        <w:t>:</w:t>
      </w:r>
      <w:r w:rsidR="00A2428F" w:rsidRPr="00A41B66">
        <w:rPr>
          <w:rFonts w:asciiTheme="minorBidi" w:hAnsiTheme="minorBidi" w:cstheme="minorBidi"/>
          <w:i/>
          <w:iCs/>
          <w:color w:val="auto"/>
          <w:szCs w:val="22"/>
          <w:lang w:eastAsia="zh-CN"/>
        </w:rPr>
        <w:t xml:space="preserve"> </w:t>
      </w:r>
      <w:r w:rsidR="00955C31" w:rsidRPr="00A41B66">
        <w:rPr>
          <w:color w:val="auto"/>
        </w:rPr>
        <w:t xml:space="preserve">The </w:t>
      </w:r>
      <w:r w:rsidRPr="00A41B66">
        <w:rPr>
          <w:color w:val="auto"/>
        </w:rPr>
        <w:t xml:space="preserve">anticipated </w:t>
      </w:r>
      <w:r w:rsidR="00955C31" w:rsidRPr="00A41B66">
        <w:rPr>
          <w:color w:val="auto"/>
        </w:rPr>
        <w:t>s</w:t>
      </w:r>
      <w:r w:rsidR="00773C29" w:rsidRPr="00A41B66">
        <w:rPr>
          <w:color w:val="auto"/>
        </w:rPr>
        <w:t>ample size</w:t>
      </w:r>
      <w:r w:rsidRPr="00A41B66">
        <w:rPr>
          <w:color w:val="auto"/>
        </w:rPr>
        <w:t xml:space="preserve"> </w:t>
      </w:r>
      <w:r w:rsidR="00337AD0" w:rsidRPr="00A41B66">
        <w:rPr>
          <w:color w:val="auto"/>
        </w:rPr>
        <w:t xml:space="preserve">for client-participants </w:t>
      </w:r>
      <w:r w:rsidRPr="00A41B66">
        <w:rPr>
          <w:color w:val="auto"/>
        </w:rPr>
        <w:t>is 250 for the intervention arm and 285 for the control arm. The range of PHQ9 is 0 to 27 with a standard deviation of 6.5.  A threshold of 10</w:t>
      </w:r>
      <w:r w:rsidR="000940BE" w:rsidRPr="00A41B66">
        <w:rPr>
          <w:color w:val="auto"/>
        </w:rPr>
        <w:t xml:space="preserve"> </w:t>
      </w:r>
      <w:r w:rsidRPr="00A41B66">
        <w:rPr>
          <w:color w:val="auto"/>
        </w:rPr>
        <w:t>is used to indicate depression.  Thus</w:t>
      </w:r>
      <w:r w:rsidR="00C0056C" w:rsidRPr="00A41B66">
        <w:rPr>
          <w:color w:val="auto"/>
        </w:rPr>
        <w:t>,</w:t>
      </w:r>
      <w:r w:rsidRPr="00A41B66">
        <w:rPr>
          <w:color w:val="auto"/>
        </w:rPr>
        <w:t xml:space="preserve"> it is anticipated that almost all patients will have a baseline value of at least 1</w:t>
      </w:r>
      <w:r w:rsidR="000940BE" w:rsidRPr="00A41B66">
        <w:rPr>
          <w:color w:val="auto"/>
        </w:rPr>
        <w:t>0</w:t>
      </w:r>
      <w:r w:rsidRPr="00A41B66">
        <w:rPr>
          <w:color w:val="auto"/>
        </w:rPr>
        <w:t xml:space="preserve">, and given that the intervention and </w:t>
      </w:r>
      <w:r w:rsidRPr="00A41B66">
        <w:rPr>
          <w:color w:val="auto"/>
        </w:rPr>
        <w:lastRenderedPageBreak/>
        <w:t xml:space="preserve">the usual treatments are known to be effective, many patients will report PHQ9 scores </w:t>
      </w:r>
      <w:r w:rsidR="00BC6E33" w:rsidRPr="00A41B66">
        <w:rPr>
          <w:color w:val="auto"/>
        </w:rPr>
        <w:t>below 10</w:t>
      </w:r>
      <w:r w:rsidRPr="00A41B66">
        <w:rPr>
          <w:color w:val="auto"/>
        </w:rPr>
        <w:t xml:space="preserve"> at 3 months.  We anticipate that the standard deviation of the change in PHQ9 will be 5 units.  This provides power of</w:t>
      </w:r>
      <w:r w:rsidR="00496EC5" w:rsidRPr="00A41B66">
        <w:rPr>
          <w:color w:val="auto"/>
        </w:rPr>
        <w:t xml:space="preserve"> 90% to detect a difference in the mean change in PHQ9 of 1.4 units with 90% and of 1.2 units of 80%.  Hence the trial is adequately powered for the primary outcome.  There will also be opportunity to explore secondary outcomes and secondary analyses, particularly as the multilevel regression work is able to take full advantage of the additional PHQ9 measurements.</w:t>
      </w:r>
    </w:p>
    <w:p w14:paraId="572DB4DC" w14:textId="77777777" w:rsidR="00B771C2" w:rsidRPr="00A41B66" w:rsidRDefault="00B771C2" w:rsidP="005800FA">
      <w:pPr>
        <w:pStyle w:val="Heading3"/>
        <w:spacing w:before="0"/>
        <w:rPr>
          <w:rFonts w:asciiTheme="minorBidi" w:hAnsiTheme="minorBidi" w:cstheme="minorBidi"/>
          <w:color w:val="auto"/>
          <w:szCs w:val="22"/>
          <w:lang w:eastAsia="zh-CN"/>
        </w:rPr>
      </w:pPr>
    </w:p>
    <w:p w14:paraId="199AAFD7" w14:textId="46F17DAF" w:rsidR="006614A9" w:rsidRPr="00A41B66" w:rsidRDefault="00633D79" w:rsidP="00D77227">
      <w:pPr>
        <w:pStyle w:val="Heading3"/>
        <w:spacing w:before="0"/>
        <w:rPr>
          <w:rFonts w:asciiTheme="minorBidi" w:hAnsiTheme="minorBidi" w:cstheme="minorBidi"/>
          <w:color w:val="auto"/>
          <w:szCs w:val="22"/>
        </w:rPr>
      </w:pPr>
      <w:r w:rsidRPr="00A41B66">
        <w:rPr>
          <w:rFonts w:asciiTheme="minorBidi" w:hAnsiTheme="minorBidi" w:cstheme="minorBidi"/>
          <w:i/>
          <w:iCs/>
          <w:color w:val="auto"/>
          <w:szCs w:val="22"/>
          <w:lang w:eastAsia="zh-CN"/>
        </w:rPr>
        <w:t>COMMUNITY AND CLIENT GROUP INVOLVEMENT</w:t>
      </w:r>
      <w:r w:rsidR="00D77227" w:rsidRPr="00A41B66">
        <w:rPr>
          <w:rFonts w:ascii="Arial" w:hAnsi="Arial" w:cs="Arial"/>
          <w:color w:val="auto"/>
        </w:rPr>
        <w:t>:</w:t>
      </w:r>
      <w:r w:rsidR="00D77227" w:rsidRPr="00A41B66">
        <w:rPr>
          <w:rFonts w:ascii="Arial" w:hAnsi="Arial" w:cs="Arial"/>
          <w:b w:val="0"/>
          <w:bCs w:val="0"/>
          <w:color w:val="auto"/>
        </w:rPr>
        <w:t xml:space="preserve"> A Service User Advisory Group (SUAG) that has been established by Sharing Voices will work in parallel with, and be represented on, the Project Advisory Group, influencing decision-making about the overall trial and supporting validation of findings. Dissemination materials will be co-produced with the SUAG.</w:t>
      </w:r>
    </w:p>
    <w:p w14:paraId="05D0D700" w14:textId="77777777" w:rsidR="00D77227" w:rsidRPr="00A41B66" w:rsidRDefault="00D77227" w:rsidP="00AE4C90">
      <w:pPr>
        <w:rPr>
          <w:rFonts w:asciiTheme="minorBidi" w:hAnsiTheme="minorBidi" w:cstheme="minorBidi"/>
          <w:b/>
          <w:bCs/>
          <w:i/>
          <w:iCs/>
          <w:color w:val="auto"/>
          <w:szCs w:val="22"/>
        </w:rPr>
      </w:pPr>
    </w:p>
    <w:p w14:paraId="05C8D71D" w14:textId="396F81BC" w:rsidR="006614A9" w:rsidRPr="00A41B66" w:rsidRDefault="00C535D9" w:rsidP="00AE4C90">
      <w:pPr>
        <w:rPr>
          <w:rFonts w:asciiTheme="minorBidi" w:hAnsiTheme="minorBidi" w:cstheme="minorBidi"/>
          <w:b/>
          <w:bCs/>
          <w:i/>
          <w:iCs/>
          <w:color w:val="auto"/>
          <w:szCs w:val="22"/>
        </w:rPr>
      </w:pPr>
      <w:r w:rsidRPr="00A41B66">
        <w:rPr>
          <w:rFonts w:asciiTheme="minorBidi" w:hAnsiTheme="minorBidi" w:cstheme="minorBidi"/>
          <w:b/>
          <w:bCs/>
          <w:i/>
          <w:iCs/>
          <w:color w:val="auto"/>
          <w:szCs w:val="22"/>
        </w:rPr>
        <w:t>DATA MANAGEMENT</w:t>
      </w:r>
      <w:r w:rsidR="00A2428F" w:rsidRPr="00A41B66">
        <w:rPr>
          <w:rFonts w:asciiTheme="minorBidi" w:hAnsiTheme="minorBidi" w:cstheme="minorBidi"/>
          <w:b/>
          <w:bCs/>
          <w:i/>
          <w:iCs/>
          <w:color w:val="auto"/>
          <w:szCs w:val="22"/>
        </w:rPr>
        <w:t xml:space="preserve">: </w:t>
      </w:r>
      <w:r w:rsidR="002A59C7" w:rsidRPr="00A41B66">
        <w:rPr>
          <w:rFonts w:asciiTheme="minorBidi" w:hAnsiTheme="minorBidi" w:cstheme="minorBidi"/>
          <w:color w:val="auto"/>
          <w:szCs w:val="22"/>
        </w:rPr>
        <w:t>A Data Management Plan is attached at Appendix 2</w:t>
      </w:r>
      <w:r w:rsidRPr="00A41B66">
        <w:rPr>
          <w:rFonts w:asciiTheme="minorBidi" w:hAnsiTheme="minorBidi" w:cstheme="minorBidi"/>
          <w:b/>
          <w:bCs/>
          <w:i/>
          <w:iCs/>
          <w:color w:val="auto"/>
          <w:szCs w:val="22"/>
        </w:rPr>
        <w:t xml:space="preserve"> </w:t>
      </w:r>
    </w:p>
    <w:p w14:paraId="1020B200" w14:textId="77777777" w:rsidR="00B771C2" w:rsidRPr="00A41B66" w:rsidRDefault="00B771C2" w:rsidP="005800FA">
      <w:pPr>
        <w:pStyle w:val="Heading2"/>
        <w:spacing w:before="0"/>
        <w:rPr>
          <w:rFonts w:asciiTheme="minorBidi" w:hAnsiTheme="minorBidi" w:cstheme="minorBidi"/>
          <w:color w:val="auto"/>
          <w:sz w:val="22"/>
          <w:szCs w:val="22"/>
          <w:lang w:eastAsia="zh-CN"/>
        </w:rPr>
      </w:pPr>
    </w:p>
    <w:p w14:paraId="1522BF8E" w14:textId="36C88719" w:rsidR="003B3056" w:rsidRPr="00A41B66" w:rsidRDefault="003B3056" w:rsidP="005800FA">
      <w:pPr>
        <w:pStyle w:val="Heading2"/>
        <w:spacing w:before="0"/>
        <w:rPr>
          <w:rFonts w:asciiTheme="minorBidi" w:hAnsiTheme="minorBidi" w:cstheme="minorBidi"/>
          <w:color w:val="auto"/>
          <w:sz w:val="22"/>
          <w:szCs w:val="22"/>
        </w:rPr>
      </w:pPr>
      <w:r w:rsidRPr="00A41B66">
        <w:rPr>
          <w:rFonts w:asciiTheme="minorBidi" w:hAnsiTheme="minorBidi" w:cstheme="minorBidi"/>
          <w:color w:val="auto"/>
          <w:sz w:val="22"/>
          <w:szCs w:val="22"/>
        </w:rPr>
        <w:t xml:space="preserve">6. </w:t>
      </w:r>
      <w:r w:rsidR="001C46C0" w:rsidRPr="00A41B66">
        <w:rPr>
          <w:rFonts w:asciiTheme="minorBidi" w:hAnsiTheme="minorBidi" w:cstheme="minorBidi"/>
          <w:color w:val="auto"/>
          <w:sz w:val="22"/>
          <w:szCs w:val="22"/>
        </w:rPr>
        <w:t>Project</w:t>
      </w:r>
      <w:r w:rsidRPr="00A41B66">
        <w:rPr>
          <w:rFonts w:asciiTheme="minorBidi" w:hAnsiTheme="minorBidi" w:cstheme="minorBidi"/>
          <w:color w:val="auto"/>
          <w:sz w:val="22"/>
          <w:szCs w:val="22"/>
        </w:rPr>
        <w:t xml:space="preserve"> Partners</w:t>
      </w:r>
      <w:r w:rsidR="00B364E8" w:rsidRPr="00A41B66">
        <w:rPr>
          <w:rFonts w:asciiTheme="minorBidi" w:hAnsiTheme="minorBidi" w:cstheme="minorBidi"/>
          <w:color w:val="auto"/>
          <w:sz w:val="22"/>
          <w:szCs w:val="22"/>
        </w:rPr>
        <w:t xml:space="preserve"> </w:t>
      </w:r>
    </w:p>
    <w:p w14:paraId="5605950C" w14:textId="77777777" w:rsidR="001C46C0" w:rsidRPr="00A41B66" w:rsidRDefault="001C46C0" w:rsidP="00E2054C">
      <w:pPr>
        <w:rPr>
          <w:rFonts w:asciiTheme="minorBidi" w:hAnsiTheme="minorBidi" w:cstheme="minorBidi"/>
          <w:color w:val="auto"/>
          <w:szCs w:val="22"/>
          <w:lang w:eastAsia="zh-CN"/>
        </w:rPr>
      </w:pPr>
    </w:p>
    <w:p w14:paraId="7C2F54D1" w14:textId="774D303D" w:rsidR="008B619E" w:rsidRPr="00A41B66" w:rsidRDefault="009318D5" w:rsidP="00A13362">
      <w:pPr>
        <w:pStyle w:val="PlainText"/>
        <w:rPr>
          <w:rFonts w:asciiTheme="minorBidi" w:hAnsiTheme="minorBidi"/>
          <w:szCs w:val="22"/>
        </w:rPr>
      </w:pPr>
      <w:r w:rsidRPr="00A41B66">
        <w:rPr>
          <w:rFonts w:asciiTheme="minorBidi" w:hAnsiTheme="minorBidi"/>
          <w:b/>
          <w:bCs/>
          <w:szCs w:val="22"/>
          <w:lang w:eastAsia="zh-CN"/>
        </w:rPr>
        <w:t xml:space="preserve">Bradford </w:t>
      </w:r>
      <w:r w:rsidR="001C46C0" w:rsidRPr="00A41B66">
        <w:rPr>
          <w:rFonts w:asciiTheme="minorBidi" w:hAnsiTheme="minorBidi"/>
          <w:b/>
          <w:bCs/>
          <w:szCs w:val="22"/>
          <w:lang w:eastAsia="zh-CN"/>
        </w:rPr>
        <w:t>C</w:t>
      </w:r>
      <w:r w:rsidRPr="00A41B66">
        <w:rPr>
          <w:rFonts w:asciiTheme="minorBidi" w:hAnsiTheme="minorBidi"/>
          <w:b/>
          <w:bCs/>
          <w:szCs w:val="22"/>
          <w:lang w:eastAsia="zh-CN"/>
        </w:rPr>
        <w:t xml:space="preserve">linical </w:t>
      </w:r>
      <w:r w:rsidR="001C46C0" w:rsidRPr="00A41B66">
        <w:rPr>
          <w:rFonts w:asciiTheme="minorBidi" w:hAnsiTheme="minorBidi"/>
          <w:b/>
          <w:bCs/>
          <w:szCs w:val="22"/>
          <w:lang w:eastAsia="zh-CN"/>
        </w:rPr>
        <w:t>C</w:t>
      </w:r>
      <w:r w:rsidRPr="00A41B66">
        <w:rPr>
          <w:rFonts w:asciiTheme="minorBidi" w:hAnsiTheme="minorBidi"/>
          <w:b/>
          <w:bCs/>
          <w:szCs w:val="22"/>
          <w:lang w:eastAsia="zh-CN"/>
        </w:rPr>
        <w:t xml:space="preserve">ommissioning </w:t>
      </w:r>
      <w:r w:rsidR="001C46C0" w:rsidRPr="00A41B66">
        <w:rPr>
          <w:rFonts w:asciiTheme="minorBidi" w:hAnsiTheme="minorBidi"/>
          <w:b/>
          <w:bCs/>
          <w:szCs w:val="22"/>
          <w:lang w:eastAsia="zh-CN"/>
        </w:rPr>
        <w:t>G</w:t>
      </w:r>
      <w:r w:rsidRPr="00A41B66">
        <w:rPr>
          <w:rFonts w:asciiTheme="minorBidi" w:hAnsiTheme="minorBidi"/>
          <w:b/>
          <w:bCs/>
          <w:szCs w:val="22"/>
          <w:lang w:eastAsia="zh-CN"/>
        </w:rPr>
        <w:t>roup</w:t>
      </w:r>
      <w:r w:rsidR="001C46C0" w:rsidRPr="00A41B66">
        <w:rPr>
          <w:rFonts w:asciiTheme="minorBidi" w:hAnsiTheme="minorBidi"/>
          <w:b/>
          <w:bCs/>
          <w:szCs w:val="22"/>
          <w:lang w:eastAsia="zh-CN"/>
        </w:rPr>
        <w:t xml:space="preserve"> </w:t>
      </w:r>
      <w:r w:rsidR="00AE32EC" w:rsidRPr="00A41B66">
        <w:rPr>
          <w:rFonts w:asciiTheme="minorBidi" w:hAnsiTheme="minorBidi"/>
          <w:b/>
          <w:bCs/>
          <w:szCs w:val="22"/>
          <w:lang w:eastAsia="zh-CN"/>
        </w:rPr>
        <w:t>(Sasha Bhatt, Mental Health Commissioner</w:t>
      </w:r>
      <w:r w:rsidR="00FD5078" w:rsidRPr="00A41B66">
        <w:rPr>
          <w:rFonts w:asciiTheme="minorBidi" w:hAnsiTheme="minorBidi"/>
          <w:b/>
          <w:bCs/>
          <w:szCs w:val="22"/>
          <w:lang w:eastAsia="zh-CN"/>
        </w:rPr>
        <w:t>; Lynne Carter, Head of Equality)</w:t>
      </w:r>
      <w:r w:rsidR="00797DF3" w:rsidRPr="00A41B66">
        <w:rPr>
          <w:rFonts w:asciiTheme="minorBidi" w:hAnsiTheme="minorBidi"/>
          <w:szCs w:val="22"/>
          <w:lang w:eastAsia="zh-CN"/>
        </w:rPr>
        <w:t xml:space="preserve"> </w:t>
      </w:r>
      <w:r w:rsidR="00955C31" w:rsidRPr="00A41B66">
        <w:rPr>
          <w:rFonts w:asciiTheme="minorBidi" w:hAnsiTheme="minorBidi"/>
          <w:szCs w:val="22"/>
          <w:lang w:eastAsia="zh-CN"/>
        </w:rPr>
        <w:t>–</w:t>
      </w:r>
      <w:r w:rsidR="001C46C0" w:rsidRPr="00A41B66">
        <w:rPr>
          <w:rFonts w:asciiTheme="minorBidi" w:hAnsiTheme="minorBidi"/>
          <w:szCs w:val="22"/>
          <w:lang w:eastAsia="zh-CN"/>
        </w:rPr>
        <w:t xml:space="preserve"> </w:t>
      </w:r>
      <w:r w:rsidR="00955C31" w:rsidRPr="00A41B66">
        <w:rPr>
          <w:rFonts w:asciiTheme="minorBidi" w:hAnsiTheme="minorBidi"/>
          <w:szCs w:val="22"/>
          <w:lang w:eastAsia="zh-CN"/>
        </w:rPr>
        <w:t xml:space="preserve">overall coordination and management of the </w:t>
      </w:r>
      <w:r w:rsidRPr="00A41B66">
        <w:rPr>
          <w:rFonts w:asciiTheme="minorBidi" w:hAnsiTheme="minorBidi"/>
          <w:szCs w:val="22"/>
          <w:lang w:eastAsia="zh-CN"/>
        </w:rPr>
        <w:t>project</w:t>
      </w:r>
      <w:r w:rsidR="000A5AC1" w:rsidRPr="00A41B66">
        <w:rPr>
          <w:rFonts w:asciiTheme="minorBidi" w:hAnsiTheme="minorBidi"/>
          <w:szCs w:val="22"/>
          <w:lang w:eastAsia="zh-CN"/>
        </w:rPr>
        <w:t xml:space="preserve"> and partners</w:t>
      </w:r>
      <w:r w:rsidR="00284FB9" w:rsidRPr="00A41B66">
        <w:rPr>
          <w:rFonts w:asciiTheme="minorBidi" w:hAnsiTheme="minorBidi"/>
          <w:szCs w:val="22"/>
          <w:lang w:eastAsia="zh-CN"/>
        </w:rPr>
        <w:t xml:space="preserve">, including </w:t>
      </w:r>
      <w:r w:rsidR="00151E19" w:rsidRPr="00A41B66">
        <w:rPr>
          <w:rFonts w:asciiTheme="minorBidi" w:hAnsiTheme="minorBidi"/>
          <w:szCs w:val="22"/>
          <w:lang w:eastAsia="zh-CN"/>
        </w:rPr>
        <w:t>independent Chairing</w:t>
      </w:r>
      <w:r w:rsidR="005735BC" w:rsidRPr="00A41B66">
        <w:rPr>
          <w:rFonts w:asciiTheme="minorBidi" w:hAnsiTheme="minorBidi"/>
          <w:szCs w:val="22"/>
          <w:lang w:eastAsia="zh-CN"/>
        </w:rPr>
        <w:t xml:space="preserve"> of</w:t>
      </w:r>
      <w:r w:rsidR="00151E19" w:rsidRPr="00A41B66">
        <w:rPr>
          <w:rFonts w:asciiTheme="minorBidi" w:hAnsiTheme="minorBidi"/>
          <w:szCs w:val="22"/>
          <w:lang w:eastAsia="zh-CN"/>
        </w:rPr>
        <w:t xml:space="preserve"> </w:t>
      </w:r>
      <w:r w:rsidR="00284FB9" w:rsidRPr="00A41B66">
        <w:rPr>
          <w:rFonts w:asciiTheme="minorBidi" w:hAnsiTheme="minorBidi"/>
          <w:szCs w:val="22"/>
          <w:lang w:eastAsia="zh-CN"/>
        </w:rPr>
        <w:t>monthly</w:t>
      </w:r>
      <w:r w:rsidR="00143F0A" w:rsidRPr="00A41B66">
        <w:rPr>
          <w:rFonts w:asciiTheme="minorBidi" w:hAnsiTheme="minorBidi"/>
          <w:szCs w:val="22"/>
          <w:lang w:eastAsia="zh-CN"/>
        </w:rPr>
        <w:t xml:space="preserve"> Project Steering Committee</w:t>
      </w:r>
      <w:r w:rsidR="00955288" w:rsidRPr="00A41B66">
        <w:rPr>
          <w:rFonts w:asciiTheme="minorBidi" w:hAnsiTheme="minorBidi"/>
          <w:szCs w:val="22"/>
          <w:lang w:eastAsia="zh-CN"/>
        </w:rPr>
        <w:t xml:space="preserve"> meetings</w:t>
      </w:r>
      <w:r w:rsidR="00955C31" w:rsidRPr="00A41B66">
        <w:rPr>
          <w:rFonts w:asciiTheme="minorBidi" w:hAnsiTheme="minorBidi"/>
          <w:szCs w:val="22"/>
          <w:lang w:eastAsia="zh-CN"/>
        </w:rPr>
        <w:t xml:space="preserve">; </w:t>
      </w:r>
      <w:r w:rsidR="00B21C93" w:rsidRPr="00A41B66">
        <w:rPr>
          <w:rFonts w:asciiTheme="minorBidi" w:hAnsiTheme="minorBidi"/>
          <w:szCs w:val="22"/>
          <w:lang w:eastAsia="zh-CN"/>
        </w:rPr>
        <w:t>organise</w:t>
      </w:r>
      <w:r w:rsidR="008B619E" w:rsidRPr="00A41B66">
        <w:rPr>
          <w:rFonts w:asciiTheme="minorBidi" w:hAnsiTheme="minorBidi"/>
          <w:szCs w:val="22"/>
          <w:lang w:eastAsia="zh-CN"/>
        </w:rPr>
        <w:t xml:space="preserve"> and cover costs for</w:t>
      </w:r>
      <w:r w:rsidR="00B21C93" w:rsidRPr="00A41B66">
        <w:rPr>
          <w:rFonts w:asciiTheme="minorBidi" w:hAnsiTheme="minorBidi"/>
          <w:szCs w:val="22"/>
          <w:lang w:eastAsia="zh-CN"/>
        </w:rPr>
        <w:t xml:space="preserve"> venues </w:t>
      </w:r>
      <w:r w:rsidR="008B619E" w:rsidRPr="00A41B66">
        <w:rPr>
          <w:rFonts w:asciiTheme="minorBidi" w:hAnsiTheme="minorBidi"/>
          <w:szCs w:val="22"/>
          <w:lang w:eastAsia="zh-CN"/>
        </w:rPr>
        <w:t xml:space="preserve">and refreshments </w:t>
      </w:r>
      <w:r w:rsidR="00B21C93" w:rsidRPr="00A41B66">
        <w:rPr>
          <w:rFonts w:asciiTheme="minorBidi" w:hAnsiTheme="minorBidi"/>
          <w:szCs w:val="22"/>
          <w:lang w:eastAsia="zh-CN"/>
        </w:rPr>
        <w:t xml:space="preserve">for project and research activity meetings; </w:t>
      </w:r>
      <w:r w:rsidR="008B619E" w:rsidRPr="00A41B66">
        <w:rPr>
          <w:rFonts w:asciiTheme="minorBidi" w:hAnsiTheme="minorBidi"/>
          <w:szCs w:val="22"/>
          <w:lang w:eastAsia="zh-CN"/>
        </w:rPr>
        <w:t>organise and cover costs for t</w:t>
      </w:r>
      <w:r w:rsidR="008B619E" w:rsidRPr="00A41B66">
        <w:rPr>
          <w:rFonts w:asciiTheme="minorBidi" w:hAnsiTheme="minorBidi"/>
          <w:szCs w:val="22"/>
        </w:rPr>
        <w:t xml:space="preserve">ranscription </w:t>
      </w:r>
      <w:r w:rsidR="00A13362" w:rsidRPr="00A41B66">
        <w:rPr>
          <w:rFonts w:asciiTheme="minorBidi" w:hAnsiTheme="minorBidi"/>
          <w:szCs w:val="22"/>
        </w:rPr>
        <w:t>(</w:t>
      </w:r>
      <w:r w:rsidR="008B619E" w:rsidRPr="00A41B66">
        <w:rPr>
          <w:rFonts w:asciiTheme="minorBidi" w:hAnsiTheme="minorBidi"/>
          <w:szCs w:val="22"/>
        </w:rPr>
        <w:t xml:space="preserve">and </w:t>
      </w:r>
      <w:r w:rsidR="00A13362" w:rsidRPr="00A41B66">
        <w:rPr>
          <w:rFonts w:asciiTheme="minorBidi" w:hAnsiTheme="minorBidi"/>
          <w:szCs w:val="22"/>
          <w:lang w:eastAsia="zh-CN"/>
        </w:rPr>
        <w:t>interpretation/</w:t>
      </w:r>
      <w:r w:rsidR="008B619E" w:rsidRPr="00A41B66">
        <w:rPr>
          <w:rFonts w:asciiTheme="minorBidi" w:hAnsiTheme="minorBidi"/>
          <w:szCs w:val="22"/>
        </w:rPr>
        <w:t xml:space="preserve">translation </w:t>
      </w:r>
      <w:r w:rsidR="00A13362" w:rsidRPr="00A41B66">
        <w:rPr>
          <w:rFonts w:asciiTheme="minorBidi" w:hAnsiTheme="minorBidi"/>
          <w:szCs w:val="22"/>
        </w:rPr>
        <w:t>if necessary) for</w:t>
      </w:r>
      <w:r w:rsidR="008B619E" w:rsidRPr="00A41B66">
        <w:rPr>
          <w:rFonts w:asciiTheme="minorBidi" w:hAnsiTheme="minorBidi"/>
          <w:szCs w:val="22"/>
        </w:rPr>
        <w:t xml:space="preserve"> </w:t>
      </w:r>
      <w:r w:rsidR="00B92AD5" w:rsidRPr="00A41B66">
        <w:rPr>
          <w:rFonts w:asciiTheme="minorBidi" w:hAnsiTheme="minorBidi"/>
          <w:szCs w:val="22"/>
        </w:rPr>
        <w:t>5</w:t>
      </w:r>
      <w:r w:rsidR="008B619E" w:rsidRPr="00A41B66">
        <w:rPr>
          <w:rFonts w:asciiTheme="minorBidi" w:hAnsiTheme="minorBidi"/>
          <w:szCs w:val="22"/>
        </w:rPr>
        <w:t>0 qualitative interviews</w:t>
      </w:r>
      <w:r w:rsidR="00F775EA" w:rsidRPr="00A41B66">
        <w:rPr>
          <w:rFonts w:asciiTheme="minorBidi" w:hAnsiTheme="minorBidi"/>
          <w:szCs w:val="22"/>
        </w:rPr>
        <w:t xml:space="preserve"> and information sheets</w:t>
      </w:r>
      <w:r w:rsidR="008B619E" w:rsidRPr="00A41B66">
        <w:rPr>
          <w:rFonts w:asciiTheme="minorBidi" w:hAnsiTheme="minorBidi"/>
          <w:szCs w:val="22"/>
        </w:rPr>
        <w:t>;</w:t>
      </w:r>
      <w:r w:rsidR="008B619E" w:rsidRPr="00A41B66">
        <w:rPr>
          <w:rFonts w:asciiTheme="minorBidi" w:hAnsiTheme="minorBidi"/>
          <w:szCs w:val="22"/>
          <w:lang w:eastAsia="zh-CN"/>
        </w:rPr>
        <w:t xml:space="preserve"> </w:t>
      </w:r>
      <w:r w:rsidR="00B21C93" w:rsidRPr="00A41B66">
        <w:rPr>
          <w:rFonts w:asciiTheme="minorBidi" w:hAnsiTheme="minorBidi"/>
          <w:szCs w:val="22"/>
          <w:lang w:eastAsia="zh-CN"/>
        </w:rPr>
        <w:t xml:space="preserve">provide </w:t>
      </w:r>
      <w:r w:rsidR="0046610C" w:rsidRPr="00A41B66">
        <w:rPr>
          <w:rFonts w:asciiTheme="minorBidi" w:hAnsiTheme="minorBidi"/>
          <w:szCs w:val="22"/>
          <w:lang w:eastAsia="zh-CN"/>
        </w:rPr>
        <w:t>clerical</w:t>
      </w:r>
      <w:r w:rsidR="00F54982" w:rsidRPr="00A41B66">
        <w:rPr>
          <w:rFonts w:asciiTheme="minorBidi" w:hAnsiTheme="minorBidi"/>
          <w:szCs w:val="22"/>
          <w:lang w:eastAsia="zh-CN"/>
        </w:rPr>
        <w:t xml:space="preserve"> </w:t>
      </w:r>
      <w:r w:rsidR="00B21C93" w:rsidRPr="00A41B66">
        <w:rPr>
          <w:rFonts w:asciiTheme="minorBidi" w:hAnsiTheme="minorBidi"/>
          <w:szCs w:val="22"/>
          <w:lang w:eastAsia="zh-CN"/>
        </w:rPr>
        <w:t>support a</w:t>
      </w:r>
      <w:r w:rsidR="00F54982" w:rsidRPr="00A41B66">
        <w:rPr>
          <w:rFonts w:asciiTheme="minorBidi" w:hAnsiTheme="minorBidi"/>
          <w:szCs w:val="22"/>
          <w:lang w:eastAsia="zh-CN"/>
        </w:rPr>
        <w:t>nd</w:t>
      </w:r>
      <w:r w:rsidR="0046610C" w:rsidRPr="00A41B66">
        <w:rPr>
          <w:rFonts w:asciiTheme="minorBidi" w:hAnsiTheme="minorBidi"/>
          <w:szCs w:val="22"/>
          <w:lang w:eastAsia="zh-CN"/>
        </w:rPr>
        <w:t xml:space="preserve"> </w:t>
      </w:r>
      <w:r w:rsidR="00B92AD5" w:rsidRPr="00A41B66">
        <w:rPr>
          <w:rFonts w:asciiTheme="minorBidi" w:hAnsiTheme="minorBidi"/>
          <w:szCs w:val="22"/>
          <w:lang w:eastAsia="zh-CN"/>
        </w:rPr>
        <w:t xml:space="preserve">organise </w:t>
      </w:r>
      <w:r w:rsidR="0046610C" w:rsidRPr="00A41B66">
        <w:rPr>
          <w:rFonts w:asciiTheme="minorBidi" w:hAnsiTheme="minorBidi"/>
          <w:szCs w:val="22"/>
          <w:lang w:eastAsia="zh-CN"/>
        </w:rPr>
        <w:t xml:space="preserve">dissemination </w:t>
      </w:r>
      <w:r w:rsidR="00B21C93" w:rsidRPr="00A41B66">
        <w:rPr>
          <w:rFonts w:asciiTheme="minorBidi" w:hAnsiTheme="minorBidi"/>
          <w:szCs w:val="22"/>
          <w:lang w:eastAsia="zh-CN"/>
        </w:rPr>
        <w:t>activities. Cover client involvement costs</w:t>
      </w:r>
      <w:r w:rsidR="00B92AD5" w:rsidRPr="00A41B66">
        <w:rPr>
          <w:rFonts w:asciiTheme="minorBidi" w:hAnsiTheme="minorBidi"/>
          <w:szCs w:val="22"/>
          <w:lang w:eastAsia="zh-CN"/>
        </w:rPr>
        <w:t>.</w:t>
      </w:r>
      <w:r w:rsidR="008D7354" w:rsidRPr="00A41B66">
        <w:rPr>
          <w:rFonts w:asciiTheme="minorBidi" w:hAnsiTheme="minorBidi"/>
          <w:szCs w:val="22"/>
          <w:lang w:eastAsia="zh-CN"/>
        </w:rPr>
        <w:t xml:space="preserve"> Ensure indemnity arrangements are in place for each VSO</w:t>
      </w:r>
      <w:r w:rsidR="00961432" w:rsidRPr="00A41B66">
        <w:rPr>
          <w:rFonts w:asciiTheme="minorBidi" w:hAnsiTheme="minorBidi"/>
          <w:szCs w:val="22"/>
          <w:lang w:eastAsia="zh-CN"/>
        </w:rPr>
        <w:t>.</w:t>
      </w:r>
    </w:p>
    <w:p w14:paraId="194BF650" w14:textId="49E20AD4" w:rsidR="003F40F5" w:rsidRPr="00A41B66" w:rsidRDefault="003F40F5" w:rsidP="008B619E">
      <w:pPr>
        <w:rPr>
          <w:rFonts w:asciiTheme="minorBidi" w:hAnsiTheme="minorBidi" w:cstheme="minorBidi"/>
          <w:color w:val="auto"/>
          <w:szCs w:val="22"/>
          <w:lang w:val="en-GB" w:eastAsia="zh-CN"/>
        </w:rPr>
      </w:pPr>
    </w:p>
    <w:p w14:paraId="5B57EF07" w14:textId="5779BFF9" w:rsidR="00C77887" w:rsidRPr="00A41B66" w:rsidRDefault="00C77887" w:rsidP="00C77887">
      <w:pPr>
        <w:pStyle w:val="PlainText"/>
        <w:rPr>
          <w:rFonts w:asciiTheme="minorBidi" w:hAnsiTheme="minorBidi"/>
          <w:szCs w:val="22"/>
        </w:rPr>
      </w:pPr>
      <w:r w:rsidRPr="00A41B66">
        <w:rPr>
          <w:rFonts w:asciiTheme="minorBidi" w:hAnsiTheme="minorBidi"/>
          <w:b/>
          <w:bCs/>
          <w:szCs w:val="22"/>
          <w:lang w:eastAsia="zh-CN"/>
        </w:rPr>
        <w:t xml:space="preserve">University of Leeds </w:t>
      </w:r>
      <w:r w:rsidRPr="00A41B66">
        <w:rPr>
          <w:rFonts w:asciiTheme="minorBidi" w:hAnsiTheme="minorBidi"/>
          <w:szCs w:val="22"/>
          <w:lang w:eastAsia="zh-CN"/>
        </w:rPr>
        <w:t>(</w:t>
      </w:r>
      <w:r w:rsidRPr="00A41B66">
        <w:rPr>
          <w:rFonts w:asciiTheme="minorBidi" w:hAnsiTheme="minorBidi"/>
          <w:b/>
          <w:bCs/>
          <w:szCs w:val="22"/>
          <w:lang w:eastAsia="zh-CN"/>
        </w:rPr>
        <w:t xml:space="preserve">Dr Ghazala Mir, Associate Professor of Equity and Inclusion; Professor Robert West, Professor of Statistics) – </w:t>
      </w:r>
      <w:r w:rsidRPr="00A41B66">
        <w:rPr>
          <w:rFonts w:asciiTheme="minorBidi" w:hAnsiTheme="minorBidi"/>
          <w:szCs w:val="22"/>
          <w:lang w:eastAsia="zh-CN"/>
        </w:rPr>
        <w:t>obtain e</w:t>
      </w:r>
      <w:r w:rsidRPr="00A41B66">
        <w:rPr>
          <w:rFonts w:asciiTheme="minorBidi" w:hAnsiTheme="minorBidi"/>
          <w:szCs w:val="22"/>
        </w:rPr>
        <w:t xml:space="preserve">thical approval for the trial; co-facilitate workshop involving  a range of faith organisations to explore whether/how to adapt existing resources and develop recommendations; deliver training on culturally adapted BA; conduct qualitative interviews and therapy adherence check. Analyse data and write up findings. Support dissemination activities including writing up a publication for a peer-reviewed journal. </w:t>
      </w:r>
    </w:p>
    <w:p w14:paraId="74C6AAE4" w14:textId="77777777" w:rsidR="00C77887" w:rsidRPr="00A41B66" w:rsidRDefault="00C77887" w:rsidP="00C77887">
      <w:pPr>
        <w:pStyle w:val="PlainText"/>
        <w:rPr>
          <w:rFonts w:asciiTheme="minorBidi" w:hAnsiTheme="minorBidi"/>
          <w:szCs w:val="22"/>
        </w:rPr>
      </w:pPr>
    </w:p>
    <w:p w14:paraId="5375EE55" w14:textId="54C49CFD" w:rsidR="00955C31" w:rsidRPr="00A41B66" w:rsidRDefault="007036EB" w:rsidP="00B92AD5">
      <w:pPr>
        <w:rPr>
          <w:rFonts w:asciiTheme="minorBidi" w:hAnsiTheme="minorBidi" w:cstheme="minorBidi"/>
          <w:color w:val="auto"/>
          <w:szCs w:val="22"/>
          <w:lang w:eastAsia="zh-CN"/>
        </w:rPr>
      </w:pPr>
      <w:r w:rsidRPr="00A41B66">
        <w:rPr>
          <w:rFonts w:asciiTheme="minorBidi" w:hAnsiTheme="minorBidi" w:cstheme="minorBidi"/>
          <w:b/>
          <w:bCs/>
          <w:color w:val="auto"/>
          <w:szCs w:val="22"/>
          <w:lang w:eastAsia="zh-CN"/>
        </w:rPr>
        <w:t xml:space="preserve">Bradford District Care </w:t>
      </w:r>
      <w:r w:rsidR="00547CC9" w:rsidRPr="00A41B66">
        <w:rPr>
          <w:rFonts w:asciiTheme="minorBidi" w:hAnsiTheme="minorBidi" w:cstheme="minorBidi"/>
          <w:b/>
          <w:bCs/>
          <w:color w:val="auto"/>
          <w:szCs w:val="22"/>
          <w:lang w:eastAsia="zh-CN"/>
        </w:rPr>
        <w:t>T</w:t>
      </w:r>
      <w:r w:rsidRPr="00A41B66">
        <w:rPr>
          <w:rFonts w:asciiTheme="minorBidi" w:hAnsiTheme="minorBidi" w:cstheme="minorBidi"/>
          <w:b/>
          <w:bCs/>
          <w:color w:val="auto"/>
          <w:szCs w:val="22"/>
          <w:lang w:eastAsia="zh-CN"/>
        </w:rPr>
        <w:t>rust</w:t>
      </w:r>
      <w:r w:rsidR="00547CC9" w:rsidRPr="00A41B66">
        <w:rPr>
          <w:rFonts w:asciiTheme="minorBidi" w:hAnsiTheme="minorBidi" w:cstheme="minorBidi"/>
          <w:b/>
          <w:bCs/>
          <w:color w:val="auto"/>
          <w:szCs w:val="22"/>
          <w:lang w:eastAsia="zh-CN"/>
        </w:rPr>
        <w:t>/</w:t>
      </w:r>
      <w:r w:rsidR="00955C31" w:rsidRPr="00A41B66">
        <w:rPr>
          <w:rFonts w:asciiTheme="minorBidi" w:hAnsiTheme="minorBidi" w:cstheme="minorBidi"/>
          <w:b/>
          <w:bCs/>
          <w:color w:val="auto"/>
          <w:szCs w:val="22"/>
          <w:lang w:eastAsia="zh-CN"/>
        </w:rPr>
        <w:t>IAPT</w:t>
      </w:r>
      <w:r w:rsidR="00547CC9" w:rsidRPr="00A41B66">
        <w:rPr>
          <w:rFonts w:asciiTheme="minorBidi" w:hAnsiTheme="minorBidi"/>
          <w:b/>
          <w:color w:val="auto"/>
        </w:rPr>
        <w:t xml:space="preserve"> </w:t>
      </w:r>
      <w:r w:rsidR="00547CC9" w:rsidRPr="00A41B66">
        <w:rPr>
          <w:rFonts w:asciiTheme="minorBidi" w:hAnsiTheme="minorBidi" w:cstheme="minorBidi"/>
          <w:b/>
          <w:bCs/>
          <w:color w:val="auto"/>
          <w:szCs w:val="22"/>
          <w:lang w:eastAsia="zh-CN"/>
        </w:rPr>
        <w:t>Service</w:t>
      </w:r>
      <w:r w:rsidR="001B2CA0" w:rsidRPr="00A41B66">
        <w:rPr>
          <w:rFonts w:asciiTheme="minorBidi" w:hAnsiTheme="minorBidi" w:cstheme="minorBidi"/>
          <w:b/>
          <w:bCs/>
          <w:color w:val="auto"/>
          <w:szCs w:val="22"/>
          <w:lang w:eastAsia="zh-CN"/>
        </w:rPr>
        <w:t xml:space="preserve"> (Naomi Holdsworth, Clinical Manager</w:t>
      </w:r>
      <w:r w:rsidR="00F85236" w:rsidRPr="00A41B66">
        <w:rPr>
          <w:rFonts w:asciiTheme="minorBidi" w:hAnsiTheme="minorBidi" w:cstheme="minorBidi"/>
          <w:b/>
          <w:bCs/>
          <w:color w:val="auto"/>
          <w:szCs w:val="22"/>
          <w:lang w:eastAsia="zh-CN"/>
        </w:rPr>
        <w:t xml:space="preserve"> IAPT) </w:t>
      </w:r>
      <w:r w:rsidR="00955C31" w:rsidRPr="00A41B66">
        <w:rPr>
          <w:rFonts w:asciiTheme="minorBidi" w:hAnsiTheme="minorBidi" w:cstheme="minorBidi"/>
          <w:color w:val="auto"/>
          <w:szCs w:val="22"/>
          <w:lang w:eastAsia="zh-CN"/>
        </w:rPr>
        <w:t xml:space="preserve"> -  </w:t>
      </w:r>
      <w:r w:rsidR="00B21C93" w:rsidRPr="00A41B66">
        <w:rPr>
          <w:rFonts w:asciiTheme="minorBidi" w:hAnsiTheme="minorBidi" w:cstheme="minorBidi"/>
          <w:color w:val="auto"/>
          <w:szCs w:val="22"/>
          <w:lang w:eastAsia="zh-CN"/>
        </w:rPr>
        <w:t>take consent</w:t>
      </w:r>
      <w:r w:rsidR="00B66B33" w:rsidRPr="00A41B66">
        <w:rPr>
          <w:rFonts w:asciiTheme="minorBidi" w:hAnsiTheme="minorBidi" w:cstheme="minorBidi"/>
          <w:color w:val="auto"/>
          <w:szCs w:val="22"/>
          <w:lang w:eastAsia="zh-CN"/>
        </w:rPr>
        <w:t>,</w:t>
      </w:r>
      <w:r w:rsidR="00B21C93" w:rsidRPr="00A41B66">
        <w:rPr>
          <w:rFonts w:asciiTheme="minorBidi" w:hAnsiTheme="minorBidi" w:cstheme="minorBidi"/>
          <w:color w:val="auto"/>
          <w:szCs w:val="22"/>
          <w:lang w:eastAsia="zh-CN"/>
        </w:rPr>
        <w:t xml:space="preserve"> collect </w:t>
      </w:r>
      <w:r w:rsidR="00B66B33" w:rsidRPr="00A41B66">
        <w:rPr>
          <w:rFonts w:asciiTheme="minorBidi" w:hAnsiTheme="minorBidi" w:cstheme="minorBidi"/>
          <w:color w:val="auto"/>
          <w:szCs w:val="22"/>
          <w:lang w:eastAsia="zh-CN"/>
        </w:rPr>
        <w:t xml:space="preserve">and coordinate </w:t>
      </w:r>
      <w:r w:rsidR="00B21C93" w:rsidRPr="00A41B66">
        <w:rPr>
          <w:rFonts w:asciiTheme="minorBidi" w:hAnsiTheme="minorBidi" w:cstheme="minorBidi"/>
          <w:color w:val="auto"/>
          <w:szCs w:val="22"/>
          <w:lang w:eastAsia="zh-CN"/>
        </w:rPr>
        <w:t xml:space="preserve">data on </w:t>
      </w:r>
      <w:r w:rsidR="00693356" w:rsidRPr="00A41B66">
        <w:rPr>
          <w:rFonts w:asciiTheme="minorBidi" w:hAnsiTheme="minorBidi" w:cstheme="minorBidi"/>
          <w:color w:val="auto"/>
          <w:szCs w:val="22"/>
          <w:lang w:eastAsia="zh-CN"/>
        </w:rPr>
        <w:t>trial</w:t>
      </w:r>
      <w:r w:rsidR="00B21C93" w:rsidRPr="00A41B66">
        <w:rPr>
          <w:rFonts w:asciiTheme="minorBidi" w:hAnsiTheme="minorBidi" w:cstheme="minorBidi"/>
          <w:color w:val="auto"/>
          <w:szCs w:val="22"/>
          <w:lang w:eastAsia="zh-CN"/>
        </w:rPr>
        <w:t xml:space="preserve"> measures. </w:t>
      </w:r>
      <w:r w:rsidR="00836298" w:rsidRPr="00A41B66">
        <w:rPr>
          <w:rFonts w:asciiTheme="minorBidi" w:hAnsiTheme="minorBidi" w:cstheme="minorBidi"/>
          <w:color w:val="auto"/>
          <w:szCs w:val="22"/>
          <w:lang w:eastAsia="zh-CN"/>
        </w:rPr>
        <w:t xml:space="preserve">Staff </w:t>
      </w:r>
      <w:r w:rsidR="00B92AD5" w:rsidRPr="00A41B66">
        <w:rPr>
          <w:rFonts w:asciiTheme="minorBidi" w:hAnsiTheme="minorBidi" w:cstheme="minorBidi"/>
          <w:color w:val="auto"/>
          <w:szCs w:val="22"/>
          <w:lang w:eastAsia="zh-CN"/>
        </w:rPr>
        <w:t>to deliver the therapy</w:t>
      </w:r>
      <w:r w:rsidR="004B260B" w:rsidRPr="00A41B66">
        <w:rPr>
          <w:rFonts w:asciiTheme="minorBidi" w:hAnsiTheme="minorBidi" w:cstheme="minorBidi"/>
          <w:color w:val="auto"/>
          <w:szCs w:val="22"/>
          <w:lang w:eastAsia="zh-CN"/>
        </w:rPr>
        <w:t>/TAU</w:t>
      </w:r>
      <w:r w:rsidR="00B92AD5" w:rsidRPr="00A41B66">
        <w:rPr>
          <w:rFonts w:asciiTheme="minorBidi" w:hAnsiTheme="minorBidi" w:cstheme="minorBidi"/>
          <w:color w:val="auto"/>
          <w:szCs w:val="22"/>
          <w:lang w:eastAsia="zh-CN"/>
        </w:rPr>
        <w:t xml:space="preserve"> and record </w:t>
      </w:r>
      <w:r w:rsidR="004B260B" w:rsidRPr="00A41B66">
        <w:rPr>
          <w:rFonts w:asciiTheme="minorBidi" w:hAnsiTheme="minorBidi" w:cstheme="minorBidi"/>
          <w:color w:val="auto"/>
          <w:szCs w:val="22"/>
          <w:lang w:eastAsia="zh-CN"/>
        </w:rPr>
        <w:t xml:space="preserve">intervention </w:t>
      </w:r>
      <w:r w:rsidR="00B92AD5" w:rsidRPr="00A41B66">
        <w:rPr>
          <w:rFonts w:asciiTheme="minorBidi" w:hAnsiTheme="minorBidi" w:cstheme="minorBidi"/>
          <w:color w:val="auto"/>
          <w:szCs w:val="22"/>
          <w:lang w:eastAsia="zh-CN"/>
        </w:rPr>
        <w:t>session</w:t>
      </w:r>
      <w:r w:rsidR="004B260B" w:rsidRPr="00A41B66">
        <w:rPr>
          <w:rFonts w:asciiTheme="minorBidi" w:hAnsiTheme="minorBidi" w:cstheme="minorBidi"/>
          <w:color w:val="auto"/>
          <w:szCs w:val="22"/>
          <w:lang w:eastAsia="zh-CN"/>
        </w:rPr>
        <w:t>s.</w:t>
      </w:r>
      <w:r w:rsidR="00B92AD5" w:rsidRPr="00A41B66">
        <w:rPr>
          <w:rFonts w:asciiTheme="minorBidi" w:hAnsiTheme="minorBidi" w:cstheme="minorBidi"/>
          <w:color w:val="auto"/>
          <w:szCs w:val="22"/>
          <w:lang w:eastAsia="zh-CN"/>
        </w:rPr>
        <w:t xml:space="preserve"> </w:t>
      </w:r>
      <w:r w:rsidR="00B21C93" w:rsidRPr="00A41B66">
        <w:rPr>
          <w:rFonts w:asciiTheme="minorBidi" w:hAnsiTheme="minorBidi" w:cstheme="minorBidi"/>
          <w:color w:val="auto"/>
          <w:szCs w:val="22"/>
          <w:lang w:eastAsia="zh-CN"/>
        </w:rPr>
        <w:t>P</w:t>
      </w:r>
      <w:r w:rsidR="00955C31" w:rsidRPr="00A41B66">
        <w:rPr>
          <w:rFonts w:asciiTheme="minorBidi" w:hAnsiTheme="minorBidi" w:cstheme="minorBidi"/>
          <w:color w:val="auto"/>
          <w:szCs w:val="22"/>
          <w:lang w:eastAsia="zh-CN"/>
        </w:rPr>
        <w:t>rovision of supervision for all th</w:t>
      </w:r>
      <w:r w:rsidR="00836298" w:rsidRPr="00A41B66">
        <w:rPr>
          <w:rFonts w:asciiTheme="minorBidi" w:hAnsiTheme="minorBidi" w:cstheme="minorBidi"/>
          <w:color w:val="auto"/>
          <w:szCs w:val="22"/>
          <w:lang w:eastAsia="zh-CN"/>
        </w:rPr>
        <w:t xml:space="preserve">ose </w:t>
      </w:r>
      <w:r w:rsidR="007A5E33" w:rsidRPr="00A41B66">
        <w:rPr>
          <w:rFonts w:asciiTheme="minorBidi" w:hAnsiTheme="minorBidi" w:cstheme="minorBidi"/>
          <w:color w:val="auto"/>
          <w:szCs w:val="22"/>
          <w:lang w:eastAsia="zh-CN"/>
        </w:rPr>
        <w:t>delivering</w:t>
      </w:r>
      <w:r w:rsidR="00836298" w:rsidRPr="00A41B66">
        <w:rPr>
          <w:rFonts w:asciiTheme="minorBidi" w:hAnsiTheme="minorBidi" w:cstheme="minorBidi"/>
          <w:color w:val="auto"/>
          <w:szCs w:val="22"/>
          <w:lang w:eastAsia="zh-CN"/>
        </w:rPr>
        <w:t xml:space="preserve"> therapy</w:t>
      </w:r>
      <w:r w:rsidR="00955C31" w:rsidRPr="00A41B66">
        <w:rPr>
          <w:rFonts w:asciiTheme="minorBidi" w:hAnsiTheme="minorBidi" w:cstheme="minorBidi"/>
          <w:color w:val="auto"/>
          <w:szCs w:val="22"/>
          <w:lang w:eastAsia="zh-CN"/>
        </w:rPr>
        <w:t xml:space="preserve"> (including those in VSOs)</w:t>
      </w:r>
      <w:r w:rsidR="00FD5A0D" w:rsidRPr="00A41B66">
        <w:rPr>
          <w:rFonts w:asciiTheme="minorBidi" w:hAnsiTheme="minorBidi" w:cstheme="minorBidi"/>
          <w:color w:val="auto"/>
          <w:szCs w:val="22"/>
          <w:lang w:eastAsia="zh-CN"/>
        </w:rPr>
        <w:t>. Provision of</w:t>
      </w:r>
      <w:r w:rsidR="00955C31" w:rsidRPr="00A41B66">
        <w:rPr>
          <w:rFonts w:asciiTheme="minorBidi" w:hAnsiTheme="minorBidi" w:cstheme="minorBidi"/>
          <w:color w:val="auto"/>
          <w:szCs w:val="22"/>
          <w:lang w:eastAsia="zh-CN"/>
        </w:rPr>
        <w:t xml:space="preserve"> training </w:t>
      </w:r>
      <w:r w:rsidR="00FD5A0D" w:rsidRPr="00A41B66">
        <w:rPr>
          <w:rFonts w:asciiTheme="minorBidi" w:hAnsiTheme="minorBidi" w:cstheme="minorBidi"/>
          <w:color w:val="auto"/>
          <w:szCs w:val="22"/>
          <w:lang w:eastAsia="zh-CN"/>
        </w:rPr>
        <w:t xml:space="preserve">for </w:t>
      </w:r>
      <w:r w:rsidR="00B21C93" w:rsidRPr="00A41B66">
        <w:rPr>
          <w:rFonts w:asciiTheme="minorBidi" w:hAnsiTheme="minorBidi" w:cstheme="minorBidi"/>
          <w:color w:val="auto"/>
          <w:szCs w:val="22"/>
          <w:lang w:eastAsia="zh-CN"/>
        </w:rPr>
        <w:t xml:space="preserve">VSOs </w:t>
      </w:r>
      <w:r w:rsidR="00955C31" w:rsidRPr="00A41B66">
        <w:rPr>
          <w:rFonts w:asciiTheme="minorBidi" w:hAnsiTheme="minorBidi" w:cstheme="minorBidi"/>
          <w:color w:val="auto"/>
          <w:szCs w:val="22"/>
          <w:lang w:eastAsia="zh-CN"/>
        </w:rPr>
        <w:t>in assessment of depression and use of PHQ9</w:t>
      </w:r>
      <w:r w:rsidR="005005E4" w:rsidRPr="00A41B66">
        <w:rPr>
          <w:rFonts w:asciiTheme="minorBidi" w:hAnsiTheme="minorBidi" w:cstheme="minorBidi"/>
          <w:color w:val="auto"/>
          <w:szCs w:val="22"/>
          <w:lang w:eastAsia="zh-CN"/>
        </w:rPr>
        <w:t>. Ensure indemnity arrangements for these activities</w:t>
      </w:r>
      <w:r w:rsidR="00955C31" w:rsidRPr="00A41B66">
        <w:rPr>
          <w:rFonts w:asciiTheme="minorBidi" w:hAnsiTheme="minorBidi" w:cstheme="minorBidi"/>
          <w:color w:val="auto"/>
          <w:szCs w:val="22"/>
          <w:lang w:eastAsia="zh-CN"/>
        </w:rPr>
        <w:t xml:space="preserve"> </w:t>
      </w:r>
    </w:p>
    <w:p w14:paraId="26BBC5E0" w14:textId="77777777" w:rsidR="00DC1031" w:rsidRPr="00A41B66" w:rsidRDefault="00DC1031" w:rsidP="00DC1031">
      <w:pPr>
        <w:rPr>
          <w:rFonts w:asciiTheme="minorBidi" w:hAnsiTheme="minorBidi" w:cstheme="minorBidi"/>
          <w:b/>
          <w:bCs/>
          <w:color w:val="auto"/>
          <w:szCs w:val="22"/>
          <w:lang w:eastAsia="zh-CN"/>
        </w:rPr>
      </w:pPr>
    </w:p>
    <w:p w14:paraId="4B141480" w14:textId="2AF1EFFA" w:rsidR="00955C31" w:rsidRPr="00A41B66" w:rsidRDefault="00B92AD5" w:rsidP="000E3F8A">
      <w:pPr>
        <w:rPr>
          <w:rFonts w:asciiTheme="minorBidi" w:hAnsiTheme="minorBidi" w:cstheme="minorBidi"/>
          <w:color w:val="auto"/>
          <w:szCs w:val="22"/>
          <w:lang w:eastAsia="zh-CN"/>
        </w:rPr>
      </w:pPr>
      <w:r w:rsidRPr="00A41B66">
        <w:rPr>
          <w:rFonts w:asciiTheme="minorBidi" w:hAnsiTheme="minorBidi" w:cstheme="minorBidi"/>
          <w:b/>
          <w:bCs/>
          <w:color w:val="auto"/>
          <w:szCs w:val="22"/>
          <w:lang w:eastAsia="zh-CN"/>
        </w:rPr>
        <w:t>Sharing Voices</w:t>
      </w:r>
      <w:r w:rsidR="00955C31" w:rsidRPr="00A41B66">
        <w:rPr>
          <w:rFonts w:asciiTheme="minorBidi" w:hAnsiTheme="minorBidi" w:cstheme="minorBidi"/>
          <w:color w:val="auto"/>
          <w:szCs w:val="22"/>
          <w:lang w:eastAsia="zh-CN"/>
        </w:rPr>
        <w:t xml:space="preserve"> </w:t>
      </w:r>
      <w:r w:rsidR="00F85236" w:rsidRPr="00A41B66">
        <w:rPr>
          <w:rFonts w:asciiTheme="minorBidi" w:hAnsiTheme="minorBidi" w:cstheme="minorBidi"/>
          <w:b/>
          <w:bCs/>
          <w:color w:val="auto"/>
          <w:szCs w:val="22"/>
          <w:lang w:eastAsia="zh-CN"/>
        </w:rPr>
        <w:t xml:space="preserve">(Ishtiaq Ahmed, </w:t>
      </w:r>
      <w:r w:rsidR="0038366A" w:rsidRPr="00A41B66">
        <w:rPr>
          <w:rFonts w:asciiTheme="minorBidi" w:hAnsiTheme="minorBidi" w:cstheme="minorBidi"/>
          <w:b/>
          <w:bCs/>
          <w:color w:val="auto"/>
          <w:szCs w:val="22"/>
          <w:lang w:eastAsia="zh-CN"/>
        </w:rPr>
        <w:t>Strategic Business Manager</w:t>
      </w:r>
      <w:r w:rsidR="00F85236" w:rsidRPr="00A41B66">
        <w:rPr>
          <w:rFonts w:asciiTheme="minorBidi" w:hAnsiTheme="minorBidi" w:cstheme="minorBidi"/>
          <w:b/>
          <w:bCs/>
          <w:color w:val="auto"/>
          <w:szCs w:val="22"/>
          <w:lang w:eastAsia="zh-CN"/>
        </w:rPr>
        <w:t>)</w:t>
      </w:r>
      <w:r w:rsidR="00F85236" w:rsidRPr="00A41B66">
        <w:rPr>
          <w:rFonts w:asciiTheme="minorBidi" w:hAnsiTheme="minorBidi" w:cstheme="minorBidi"/>
          <w:color w:val="auto"/>
          <w:szCs w:val="22"/>
          <w:lang w:eastAsia="zh-CN"/>
        </w:rPr>
        <w:t xml:space="preserve"> </w:t>
      </w:r>
      <w:r w:rsidR="00955C31" w:rsidRPr="00A41B66">
        <w:rPr>
          <w:rFonts w:asciiTheme="minorBidi" w:hAnsiTheme="minorBidi" w:cstheme="minorBidi"/>
          <w:color w:val="auto"/>
          <w:szCs w:val="22"/>
          <w:lang w:eastAsia="zh-CN"/>
        </w:rPr>
        <w:t xml:space="preserve">– organisation and co-facilitation of workshop with diverse faith groups; </w:t>
      </w:r>
      <w:r w:rsidRPr="00A41B66">
        <w:rPr>
          <w:rFonts w:asciiTheme="minorBidi" w:hAnsiTheme="minorBidi" w:cstheme="minorBidi"/>
          <w:color w:val="auto"/>
          <w:szCs w:val="22"/>
          <w:lang w:eastAsia="zh-CN"/>
        </w:rPr>
        <w:t xml:space="preserve">ensure VSO </w:t>
      </w:r>
      <w:r w:rsidR="00955C31" w:rsidRPr="00A41B66">
        <w:rPr>
          <w:rFonts w:asciiTheme="minorBidi" w:hAnsiTheme="minorBidi" w:cstheme="minorBidi"/>
          <w:color w:val="auto"/>
          <w:szCs w:val="22"/>
          <w:lang w:eastAsia="zh-CN"/>
        </w:rPr>
        <w:t>screening clients for eligibility and delivery of therapy</w:t>
      </w:r>
      <w:r w:rsidR="00CF4E6E" w:rsidRPr="00A41B66">
        <w:rPr>
          <w:rFonts w:asciiTheme="minorBidi" w:hAnsiTheme="minorBidi" w:cstheme="minorBidi"/>
          <w:color w:val="auto"/>
          <w:szCs w:val="22"/>
          <w:lang w:eastAsia="zh-CN"/>
        </w:rPr>
        <w:t>/TAU</w:t>
      </w:r>
      <w:r w:rsidR="00955C31" w:rsidRPr="00A41B66">
        <w:rPr>
          <w:rFonts w:asciiTheme="minorBidi" w:hAnsiTheme="minorBidi" w:cstheme="minorBidi"/>
          <w:color w:val="auto"/>
          <w:szCs w:val="22"/>
          <w:lang w:eastAsia="zh-CN"/>
        </w:rPr>
        <w:t xml:space="preserve"> </w:t>
      </w:r>
      <w:r w:rsidRPr="00A41B66">
        <w:rPr>
          <w:rFonts w:asciiTheme="minorBidi" w:hAnsiTheme="minorBidi" w:cstheme="minorBidi"/>
          <w:color w:val="auto"/>
          <w:szCs w:val="22"/>
          <w:lang w:eastAsia="zh-CN"/>
        </w:rPr>
        <w:t>to</w:t>
      </w:r>
      <w:r w:rsidR="00955C31" w:rsidRPr="00A41B66">
        <w:rPr>
          <w:rFonts w:asciiTheme="minorBidi" w:hAnsiTheme="minorBidi" w:cstheme="minorBidi"/>
          <w:color w:val="auto"/>
          <w:szCs w:val="22"/>
          <w:lang w:eastAsia="zh-CN"/>
        </w:rPr>
        <w:t xml:space="preserve"> depressed clients. </w:t>
      </w:r>
      <w:r w:rsidRPr="00A41B66">
        <w:rPr>
          <w:rFonts w:asciiTheme="minorBidi" w:hAnsiTheme="minorBidi" w:cstheme="minorBidi"/>
          <w:color w:val="auto"/>
          <w:szCs w:val="22"/>
          <w:lang w:eastAsia="zh-CN"/>
        </w:rPr>
        <w:t>Ensure VSO staff are trained to screen for depression</w:t>
      </w:r>
      <w:r w:rsidR="00DC1031" w:rsidRPr="00A41B66">
        <w:rPr>
          <w:rFonts w:asciiTheme="minorBidi" w:hAnsiTheme="minorBidi" w:cstheme="minorBidi"/>
          <w:color w:val="auto"/>
          <w:szCs w:val="22"/>
          <w:lang w:eastAsia="zh-CN"/>
        </w:rPr>
        <w:t xml:space="preserve"> and that they</w:t>
      </w:r>
      <w:r w:rsidRPr="00A41B66">
        <w:rPr>
          <w:rFonts w:asciiTheme="minorBidi" w:hAnsiTheme="minorBidi" w:cstheme="minorBidi"/>
          <w:color w:val="auto"/>
          <w:szCs w:val="22"/>
          <w:lang w:eastAsia="zh-CN"/>
        </w:rPr>
        <w:t xml:space="preserve"> </w:t>
      </w:r>
      <w:r w:rsidR="00E562F0" w:rsidRPr="00A41B66">
        <w:rPr>
          <w:rFonts w:asciiTheme="minorBidi" w:hAnsiTheme="minorBidi" w:cstheme="minorBidi"/>
          <w:color w:val="auto"/>
          <w:szCs w:val="22"/>
          <w:lang w:eastAsia="zh-CN"/>
        </w:rPr>
        <w:t xml:space="preserve">take </w:t>
      </w:r>
      <w:r w:rsidR="002872B7" w:rsidRPr="00A41B66">
        <w:rPr>
          <w:rFonts w:asciiTheme="minorBidi" w:hAnsiTheme="minorBidi" w:cstheme="minorBidi"/>
          <w:color w:val="auto"/>
          <w:szCs w:val="22"/>
          <w:lang w:eastAsia="zh-CN"/>
        </w:rPr>
        <w:t xml:space="preserve">informed </w:t>
      </w:r>
      <w:r w:rsidR="00E562F0" w:rsidRPr="00A41B66">
        <w:rPr>
          <w:rFonts w:asciiTheme="minorBidi" w:hAnsiTheme="minorBidi" w:cstheme="minorBidi"/>
          <w:color w:val="auto"/>
          <w:szCs w:val="22"/>
          <w:lang w:eastAsia="zh-CN"/>
        </w:rPr>
        <w:t xml:space="preserve">consent, </w:t>
      </w:r>
      <w:r w:rsidRPr="00A41B66">
        <w:rPr>
          <w:rFonts w:asciiTheme="minorBidi" w:hAnsiTheme="minorBidi" w:cstheme="minorBidi"/>
          <w:color w:val="auto"/>
          <w:szCs w:val="22"/>
          <w:lang w:eastAsia="zh-CN"/>
        </w:rPr>
        <w:t>deliver</w:t>
      </w:r>
      <w:r w:rsidR="00955C31" w:rsidRPr="00A41B66">
        <w:rPr>
          <w:rFonts w:asciiTheme="minorBidi" w:hAnsiTheme="minorBidi" w:cstheme="minorBidi"/>
          <w:color w:val="auto"/>
          <w:szCs w:val="22"/>
          <w:lang w:eastAsia="zh-CN"/>
        </w:rPr>
        <w:t xml:space="preserve"> </w:t>
      </w:r>
      <w:r w:rsidRPr="00A41B66">
        <w:rPr>
          <w:rFonts w:asciiTheme="minorBidi" w:hAnsiTheme="minorBidi" w:cstheme="minorBidi"/>
          <w:color w:val="auto"/>
          <w:szCs w:val="22"/>
          <w:lang w:eastAsia="zh-CN"/>
        </w:rPr>
        <w:t>therapy</w:t>
      </w:r>
      <w:r w:rsidR="009031EA" w:rsidRPr="00A41B66">
        <w:rPr>
          <w:rFonts w:asciiTheme="minorBidi" w:hAnsiTheme="minorBidi" w:cstheme="minorBidi"/>
          <w:color w:val="auto"/>
          <w:szCs w:val="22"/>
          <w:lang w:eastAsia="zh-CN"/>
        </w:rPr>
        <w:t>/TAU</w:t>
      </w:r>
      <w:r w:rsidRPr="00A41B66">
        <w:rPr>
          <w:rFonts w:asciiTheme="minorBidi" w:hAnsiTheme="minorBidi" w:cstheme="minorBidi"/>
          <w:color w:val="auto"/>
          <w:szCs w:val="22"/>
          <w:lang w:eastAsia="zh-CN"/>
        </w:rPr>
        <w:t xml:space="preserve"> and collect </w:t>
      </w:r>
      <w:r w:rsidR="00693356" w:rsidRPr="00A41B66">
        <w:rPr>
          <w:rFonts w:asciiTheme="minorBidi" w:hAnsiTheme="minorBidi" w:cstheme="minorBidi"/>
          <w:color w:val="auto"/>
          <w:szCs w:val="22"/>
          <w:lang w:eastAsia="zh-CN"/>
        </w:rPr>
        <w:t>trial</w:t>
      </w:r>
      <w:r w:rsidRPr="00A41B66">
        <w:rPr>
          <w:rFonts w:asciiTheme="minorBidi" w:hAnsiTheme="minorBidi" w:cstheme="minorBidi"/>
          <w:color w:val="auto"/>
          <w:szCs w:val="22"/>
          <w:lang w:eastAsia="zh-CN"/>
        </w:rPr>
        <w:t xml:space="preserve"> measures.  </w:t>
      </w:r>
      <w:r w:rsidR="000E3F8A" w:rsidRPr="00A41B66">
        <w:rPr>
          <w:rFonts w:asciiTheme="minorBidi" w:hAnsiTheme="minorBidi" w:cstheme="minorBidi"/>
          <w:color w:val="auto"/>
          <w:szCs w:val="22"/>
          <w:lang w:eastAsia="zh-CN"/>
        </w:rPr>
        <w:t xml:space="preserve">Sharing Voices will establish, train  and support </w:t>
      </w:r>
      <w:r w:rsidR="00EA7B95" w:rsidRPr="00A41B66">
        <w:rPr>
          <w:rFonts w:asciiTheme="minorBidi" w:hAnsiTheme="minorBidi" w:cstheme="minorBidi"/>
          <w:color w:val="auto"/>
          <w:szCs w:val="22"/>
          <w:lang w:eastAsia="zh-CN"/>
        </w:rPr>
        <w:t xml:space="preserve">facilitation of </w:t>
      </w:r>
      <w:r w:rsidR="000E3F8A" w:rsidRPr="00A41B66">
        <w:rPr>
          <w:rFonts w:asciiTheme="minorBidi" w:hAnsiTheme="minorBidi" w:cstheme="minorBidi"/>
          <w:color w:val="auto"/>
          <w:szCs w:val="22"/>
          <w:lang w:eastAsia="zh-CN"/>
        </w:rPr>
        <w:t xml:space="preserve">a </w:t>
      </w:r>
      <w:r w:rsidR="00EA7B95" w:rsidRPr="00A41B66">
        <w:rPr>
          <w:rFonts w:asciiTheme="minorBidi" w:hAnsiTheme="minorBidi" w:cstheme="minorBidi"/>
          <w:b/>
          <w:bCs/>
          <w:i/>
          <w:iCs/>
          <w:color w:val="auto"/>
          <w:szCs w:val="22"/>
          <w:lang w:eastAsia="zh-CN"/>
        </w:rPr>
        <w:t>Service User Advisory Group</w:t>
      </w:r>
      <w:r w:rsidR="000E3F8A" w:rsidRPr="00A41B66">
        <w:rPr>
          <w:rFonts w:asciiTheme="minorBidi" w:hAnsiTheme="minorBidi" w:cstheme="minorBidi"/>
          <w:b/>
          <w:bCs/>
          <w:color w:val="auto"/>
          <w:szCs w:val="22"/>
          <w:lang w:eastAsia="zh-CN"/>
        </w:rPr>
        <w:t xml:space="preserve"> </w:t>
      </w:r>
      <w:r w:rsidR="000E3F8A" w:rsidRPr="00A41B66">
        <w:rPr>
          <w:rFonts w:asciiTheme="minorBidi" w:hAnsiTheme="minorBidi" w:cstheme="minorBidi"/>
          <w:color w:val="auto"/>
          <w:szCs w:val="22"/>
          <w:lang w:eastAsia="zh-CN"/>
        </w:rPr>
        <w:t>made up of adult Muslims with experience of depression, including some who have used IAPT services.</w:t>
      </w:r>
      <w:r w:rsidR="008D7354" w:rsidRPr="00A41B66">
        <w:rPr>
          <w:rFonts w:asciiTheme="minorBidi" w:hAnsiTheme="minorBidi" w:cstheme="minorBidi"/>
          <w:color w:val="auto"/>
          <w:szCs w:val="22"/>
          <w:lang w:eastAsia="zh-CN"/>
        </w:rPr>
        <w:t xml:space="preserve"> </w:t>
      </w:r>
    </w:p>
    <w:p w14:paraId="0CA2FA92" w14:textId="77777777" w:rsidR="00DC1031" w:rsidRPr="00A41B66" w:rsidRDefault="00DC1031" w:rsidP="00B92AD5">
      <w:pPr>
        <w:pStyle w:val="PlainText"/>
        <w:rPr>
          <w:rFonts w:asciiTheme="minorBidi" w:hAnsiTheme="minorBidi"/>
          <w:b/>
          <w:bCs/>
          <w:szCs w:val="22"/>
          <w:lang w:eastAsia="zh-CN"/>
        </w:rPr>
      </w:pPr>
    </w:p>
    <w:p w14:paraId="1A29A79D" w14:textId="77777777" w:rsidR="00F110C9" w:rsidRPr="00A41B66" w:rsidRDefault="00F110C9" w:rsidP="005800FA">
      <w:pPr>
        <w:rPr>
          <w:rFonts w:asciiTheme="minorBidi" w:hAnsiTheme="minorBidi" w:cstheme="minorBidi"/>
          <w:color w:val="auto"/>
          <w:szCs w:val="22"/>
          <w:lang w:eastAsia="zh-CN"/>
        </w:rPr>
      </w:pPr>
    </w:p>
    <w:p w14:paraId="0D085D65" w14:textId="77777777" w:rsidR="007A4FED" w:rsidRPr="00A41B66" w:rsidRDefault="007A4FED" w:rsidP="005800FA">
      <w:pPr>
        <w:rPr>
          <w:rFonts w:asciiTheme="minorBidi" w:hAnsiTheme="minorBidi" w:cstheme="minorBidi"/>
          <w:color w:val="auto"/>
          <w:szCs w:val="22"/>
          <w:lang w:eastAsia="zh-CN"/>
        </w:rPr>
      </w:pPr>
    </w:p>
    <w:p w14:paraId="219EE1E8" w14:textId="77777777" w:rsidR="008D436C" w:rsidRPr="00A41B66" w:rsidRDefault="008D436C" w:rsidP="005800FA">
      <w:pPr>
        <w:rPr>
          <w:rFonts w:asciiTheme="minorBidi" w:hAnsiTheme="minorBidi" w:cstheme="minorBidi"/>
          <w:color w:val="auto"/>
          <w:szCs w:val="22"/>
          <w:lang w:eastAsia="zh-CN"/>
        </w:rPr>
        <w:sectPr w:rsidR="008D436C" w:rsidRPr="00A41B66" w:rsidSect="00F061C8">
          <w:footerReference w:type="default" r:id="rId8"/>
          <w:endnotePr>
            <w:numFmt w:val="decimal"/>
          </w:endnotePr>
          <w:pgSz w:w="11906" w:h="16838"/>
          <w:pgMar w:top="1276" w:right="1133" w:bottom="1440" w:left="1440" w:header="708" w:footer="708" w:gutter="0"/>
          <w:cols w:space="708"/>
          <w:docGrid w:linePitch="360"/>
        </w:sectPr>
      </w:pPr>
    </w:p>
    <w:p w14:paraId="32272D61" w14:textId="3E280D9C" w:rsidR="001C46C0" w:rsidRPr="00A41B66" w:rsidRDefault="00DA074E" w:rsidP="005800FA">
      <w:pPr>
        <w:rPr>
          <w:rFonts w:asciiTheme="minorBidi" w:hAnsiTheme="minorBidi" w:cstheme="minorBidi"/>
          <w:b/>
          <w:bCs/>
          <w:color w:val="auto"/>
          <w:szCs w:val="22"/>
          <w:lang w:eastAsia="zh-CN"/>
        </w:rPr>
      </w:pPr>
      <w:r w:rsidRPr="00A41B66">
        <w:rPr>
          <w:rFonts w:asciiTheme="minorBidi" w:hAnsiTheme="minorBidi" w:cstheme="minorBidi"/>
          <w:b/>
          <w:bCs/>
          <w:color w:val="auto"/>
          <w:szCs w:val="22"/>
          <w:lang w:eastAsia="zh-CN"/>
        </w:rPr>
        <w:lastRenderedPageBreak/>
        <w:t>REFERENCES</w:t>
      </w:r>
    </w:p>
    <w:p w14:paraId="5C5F337F" w14:textId="04156110" w:rsidR="00DA074E" w:rsidRPr="00A41B66" w:rsidRDefault="00DA074E" w:rsidP="005800FA">
      <w:pPr>
        <w:rPr>
          <w:rFonts w:asciiTheme="minorBidi" w:hAnsiTheme="minorBidi" w:cstheme="minorBidi"/>
          <w:color w:val="auto"/>
          <w:szCs w:val="22"/>
          <w:lang w:eastAsia="zh-CN"/>
        </w:rPr>
      </w:pPr>
    </w:p>
    <w:p w14:paraId="1E0EA5C0" w14:textId="2819F897" w:rsidR="00DA074E" w:rsidRPr="00A41B66" w:rsidRDefault="00DA074E" w:rsidP="00DA074E">
      <w:pPr>
        <w:widowControl w:val="0"/>
        <w:kinsoku w:val="0"/>
        <w:overflowPunct w:val="0"/>
        <w:autoSpaceDE/>
        <w:autoSpaceDN/>
        <w:adjustRightInd/>
        <w:ind w:left="284" w:hanging="284"/>
        <w:rPr>
          <w:color w:val="auto"/>
          <w:szCs w:val="22"/>
          <w:lang w:val="en-GB"/>
        </w:rPr>
      </w:pPr>
      <w:r w:rsidRPr="00A41B66">
        <w:rPr>
          <w:color w:val="auto"/>
          <w:szCs w:val="22"/>
        </w:rPr>
        <w:t xml:space="preserve">Ekers D, Richards D, McMillan D, Bland M, </w:t>
      </w:r>
      <w:proofErr w:type="spellStart"/>
      <w:r w:rsidRPr="00A41B66">
        <w:rPr>
          <w:color w:val="auto"/>
          <w:szCs w:val="22"/>
        </w:rPr>
        <w:t>Gilbody</w:t>
      </w:r>
      <w:proofErr w:type="spellEnd"/>
      <w:r w:rsidRPr="00A41B66">
        <w:rPr>
          <w:color w:val="auto"/>
          <w:szCs w:val="22"/>
        </w:rPr>
        <w:t xml:space="preserve"> S 2011 </w:t>
      </w:r>
      <w:proofErr w:type="spellStart"/>
      <w:r w:rsidRPr="00A41B66">
        <w:rPr>
          <w:color w:val="auto"/>
          <w:szCs w:val="22"/>
        </w:rPr>
        <w:t>Behavioural</w:t>
      </w:r>
      <w:proofErr w:type="spellEnd"/>
      <w:r w:rsidRPr="00A41B66">
        <w:rPr>
          <w:color w:val="auto"/>
          <w:szCs w:val="22"/>
        </w:rPr>
        <w:t xml:space="preserve"> Activation delivered by the </w:t>
      </w:r>
      <w:proofErr w:type="spellStart"/>
      <w:r w:rsidRPr="00A41B66">
        <w:rPr>
          <w:color w:val="auto"/>
          <w:szCs w:val="22"/>
        </w:rPr>
        <w:t>non specialist</w:t>
      </w:r>
      <w:proofErr w:type="spellEnd"/>
      <w:r w:rsidRPr="00A41B66">
        <w:rPr>
          <w:color w:val="auto"/>
          <w:szCs w:val="22"/>
        </w:rPr>
        <w:t>: phase II r</w:t>
      </w:r>
      <w:r w:rsidR="00883C43" w:rsidRPr="00A41B66">
        <w:rPr>
          <w:color w:val="auto"/>
          <w:szCs w:val="22"/>
        </w:rPr>
        <w:t>andomise</w:t>
      </w:r>
      <w:r w:rsidRPr="00A41B66">
        <w:rPr>
          <w:color w:val="auto"/>
          <w:szCs w:val="22"/>
        </w:rPr>
        <w:t xml:space="preserve">d controlled </w:t>
      </w:r>
      <w:r w:rsidR="00693356" w:rsidRPr="00A41B66">
        <w:rPr>
          <w:color w:val="auto"/>
          <w:szCs w:val="22"/>
        </w:rPr>
        <w:t>trial</w:t>
      </w:r>
      <w:r w:rsidRPr="00A41B66">
        <w:rPr>
          <w:color w:val="auto"/>
          <w:szCs w:val="22"/>
        </w:rPr>
        <w:t xml:space="preserve">. </w:t>
      </w:r>
      <w:r w:rsidRPr="00A41B66">
        <w:rPr>
          <w:i/>
          <w:color w:val="auto"/>
          <w:szCs w:val="22"/>
        </w:rPr>
        <w:t>British Journal of Psychiatry</w:t>
      </w:r>
      <w:r w:rsidRPr="00A41B66">
        <w:rPr>
          <w:color w:val="auto"/>
          <w:szCs w:val="22"/>
        </w:rPr>
        <w:t xml:space="preserve"> 198.</w:t>
      </w:r>
      <w:bookmarkStart w:id="0" w:name="pone.0100100-Ekers3"/>
      <w:bookmarkEnd w:id="0"/>
    </w:p>
    <w:p w14:paraId="32F96714" w14:textId="77777777" w:rsidR="00DA074E" w:rsidRPr="00A41B66" w:rsidRDefault="00DA074E" w:rsidP="00DA074E">
      <w:pPr>
        <w:ind w:left="284" w:hanging="284"/>
        <w:rPr>
          <w:color w:val="auto"/>
          <w:szCs w:val="22"/>
        </w:rPr>
      </w:pPr>
      <w:r w:rsidRPr="00A41B66">
        <w:rPr>
          <w:color w:val="auto"/>
          <w:szCs w:val="22"/>
        </w:rPr>
        <w:t xml:space="preserve">Evans DB, </w:t>
      </w:r>
      <w:proofErr w:type="spellStart"/>
      <w:r w:rsidRPr="00A41B66">
        <w:rPr>
          <w:color w:val="auto"/>
          <w:szCs w:val="22"/>
        </w:rPr>
        <w:t>Edejer</w:t>
      </w:r>
      <w:proofErr w:type="spellEnd"/>
      <w:r w:rsidRPr="00A41B66">
        <w:rPr>
          <w:color w:val="auto"/>
          <w:szCs w:val="22"/>
        </w:rPr>
        <w:t xml:space="preserve"> TT, Adam T, Lim SS. Methods to assess the costs and health effects of interventions for improving health in developing countries. BMJ 2005;331:1137-40</w:t>
      </w:r>
    </w:p>
    <w:p w14:paraId="24F44A2D" w14:textId="518DB368" w:rsidR="00DA074E" w:rsidRPr="00A41B66" w:rsidRDefault="00DA074E" w:rsidP="00DA074E">
      <w:pPr>
        <w:ind w:left="284" w:hanging="284"/>
        <w:rPr>
          <w:color w:val="auto"/>
          <w:szCs w:val="22"/>
        </w:rPr>
      </w:pPr>
      <w:r w:rsidRPr="00A41B66">
        <w:rPr>
          <w:color w:val="auto"/>
          <w:szCs w:val="22"/>
        </w:rPr>
        <w:t>Kanter, J. W.,</w:t>
      </w:r>
      <w:r w:rsidRPr="00A41B66">
        <w:rPr>
          <w:b/>
          <w:color w:val="auto"/>
          <w:szCs w:val="22"/>
        </w:rPr>
        <w:t xml:space="preserve"> </w:t>
      </w:r>
      <w:r w:rsidRPr="00A41B66">
        <w:rPr>
          <w:color w:val="auto"/>
          <w:szCs w:val="22"/>
        </w:rPr>
        <w:t xml:space="preserve">Santiago-Rivera et al 2015  A randomized hybrid efficacy and effectiveness </w:t>
      </w:r>
      <w:proofErr w:type="spellStart"/>
      <w:r w:rsidRPr="00A41B66">
        <w:rPr>
          <w:color w:val="auto"/>
          <w:szCs w:val="22"/>
        </w:rPr>
        <w:t>study</w:t>
      </w:r>
      <w:r w:rsidR="00693356" w:rsidRPr="00A41B66">
        <w:rPr>
          <w:color w:val="auto"/>
          <w:szCs w:val="22"/>
        </w:rPr>
        <w:t>l</w:t>
      </w:r>
      <w:proofErr w:type="spellEnd"/>
      <w:r w:rsidRPr="00A41B66">
        <w:rPr>
          <w:color w:val="auto"/>
          <w:szCs w:val="22"/>
        </w:rPr>
        <w:t xml:space="preserve"> of behavioral activation for Latinos with depression.  </w:t>
      </w:r>
      <w:r w:rsidRPr="00A41B66">
        <w:rPr>
          <w:i/>
          <w:color w:val="auto"/>
          <w:szCs w:val="22"/>
        </w:rPr>
        <w:t xml:space="preserve">Behavior Therapy, 46, </w:t>
      </w:r>
      <w:r w:rsidRPr="00A41B66">
        <w:rPr>
          <w:color w:val="auto"/>
          <w:szCs w:val="22"/>
        </w:rPr>
        <w:t>177-192.</w:t>
      </w:r>
    </w:p>
    <w:p w14:paraId="4ACE6701" w14:textId="77777777" w:rsidR="00DA074E" w:rsidRPr="00A41B66" w:rsidRDefault="00DA074E" w:rsidP="00DA074E">
      <w:pPr>
        <w:pStyle w:val="EndnoteText"/>
        <w:ind w:left="284" w:hanging="284"/>
        <w:rPr>
          <w:color w:val="auto"/>
          <w:sz w:val="22"/>
          <w:szCs w:val="22"/>
          <w:lang w:val="en-GB"/>
        </w:rPr>
      </w:pPr>
      <w:r w:rsidRPr="00A41B66">
        <w:rPr>
          <w:color w:val="auto"/>
          <w:sz w:val="22"/>
          <w:szCs w:val="22"/>
        </w:rPr>
        <w:t xml:space="preserve">Kroenke K et al 2001 The PHQ-9: validity  </w:t>
      </w:r>
      <w:r w:rsidRPr="00A41B66">
        <w:rPr>
          <w:i/>
          <w:iCs/>
          <w:color w:val="auto"/>
          <w:sz w:val="22"/>
          <w:szCs w:val="22"/>
        </w:rPr>
        <w:t xml:space="preserve">J Gen Intern Med </w:t>
      </w:r>
      <w:r w:rsidRPr="00A41B66">
        <w:rPr>
          <w:color w:val="auto"/>
          <w:sz w:val="22"/>
          <w:szCs w:val="22"/>
        </w:rPr>
        <w:t>16:606-13.</w:t>
      </w:r>
    </w:p>
    <w:p w14:paraId="57399EE6" w14:textId="3DD539DC" w:rsidR="00AE130A" w:rsidRPr="00A41B66" w:rsidRDefault="008032A2" w:rsidP="00AE130A">
      <w:pPr>
        <w:ind w:left="284" w:hanging="284"/>
        <w:rPr>
          <w:color w:val="auto"/>
          <w:szCs w:val="22"/>
        </w:rPr>
      </w:pPr>
      <w:r w:rsidRPr="00A41B66">
        <w:rPr>
          <w:color w:val="auto"/>
          <w:szCs w:val="22"/>
        </w:rPr>
        <w:t>Koenig, H. G, McCullough, M. E, &amp; Larson, D. B</w:t>
      </w:r>
      <w:r w:rsidR="00E175BD" w:rsidRPr="00A41B66">
        <w:rPr>
          <w:color w:val="auto"/>
          <w:szCs w:val="22"/>
        </w:rPr>
        <w:t xml:space="preserve"> (Eds) </w:t>
      </w:r>
      <w:r w:rsidRPr="00A41B66">
        <w:rPr>
          <w:color w:val="auto"/>
          <w:szCs w:val="22"/>
        </w:rPr>
        <w:t>2004</w:t>
      </w:r>
      <w:r w:rsidR="00E175BD" w:rsidRPr="00A41B66">
        <w:rPr>
          <w:color w:val="auto"/>
          <w:szCs w:val="22"/>
        </w:rPr>
        <w:t xml:space="preserve"> </w:t>
      </w:r>
      <w:r w:rsidR="001A2D1F" w:rsidRPr="00A41B66">
        <w:rPr>
          <w:i/>
          <w:iCs/>
          <w:color w:val="auto"/>
          <w:szCs w:val="22"/>
        </w:rPr>
        <w:t xml:space="preserve">Handbook of </w:t>
      </w:r>
      <w:r w:rsidR="00AF7984" w:rsidRPr="00A41B66">
        <w:rPr>
          <w:i/>
          <w:iCs/>
          <w:color w:val="auto"/>
          <w:szCs w:val="22"/>
        </w:rPr>
        <w:t>R</w:t>
      </w:r>
      <w:r w:rsidR="001A2D1F" w:rsidRPr="00A41B66">
        <w:rPr>
          <w:i/>
          <w:iCs/>
          <w:color w:val="auto"/>
          <w:szCs w:val="22"/>
        </w:rPr>
        <w:t xml:space="preserve">eligion and </w:t>
      </w:r>
      <w:r w:rsidR="00AF7984" w:rsidRPr="00A41B66">
        <w:rPr>
          <w:i/>
          <w:iCs/>
          <w:color w:val="auto"/>
          <w:szCs w:val="22"/>
        </w:rPr>
        <w:t>Health</w:t>
      </w:r>
      <w:r w:rsidR="00AF7984" w:rsidRPr="00A41B66">
        <w:rPr>
          <w:color w:val="auto"/>
          <w:szCs w:val="22"/>
        </w:rPr>
        <w:t xml:space="preserve"> </w:t>
      </w:r>
      <w:r w:rsidR="001A2D1F" w:rsidRPr="00A41B66">
        <w:rPr>
          <w:color w:val="auto"/>
          <w:szCs w:val="22"/>
        </w:rPr>
        <w:t>Oxford University Press</w:t>
      </w:r>
      <w:r w:rsidR="00AE130A" w:rsidRPr="00A41B66">
        <w:rPr>
          <w:color w:val="auto"/>
          <w:szCs w:val="22"/>
        </w:rPr>
        <w:t xml:space="preserve"> </w:t>
      </w:r>
    </w:p>
    <w:p w14:paraId="19E7FD3A" w14:textId="77777777" w:rsidR="00007457" w:rsidRPr="00A41B66" w:rsidRDefault="00007457" w:rsidP="00AE130A">
      <w:pPr>
        <w:ind w:left="284" w:hanging="284"/>
        <w:rPr>
          <w:color w:val="222222"/>
          <w:szCs w:val="22"/>
          <w:shd w:val="clear" w:color="auto" w:fill="FFFFFF"/>
        </w:rPr>
      </w:pPr>
      <w:r w:rsidRPr="00A41B66">
        <w:rPr>
          <w:color w:val="222222"/>
          <w:szCs w:val="22"/>
          <w:shd w:val="clear" w:color="auto" w:fill="FFFFFF"/>
        </w:rPr>
        <w:t>Kroenke, K., Spitzer, R.L. and Williams, J.B., 2001. The PHQ</w:t>
      </w:r>
      <w:r w:rsidRPr="00A41B66">
        <w:rPr>
          <w:rFonts w:ascii="Cambria Math" w:hAnsi="Cambria Math" w:cs="Cambria Math"/>
          <w:color w:val="222222"/>
          <w:szCs w:val="22"/>
          <w:shd w:val="clear" w:color="auto" w:fill="FFFFFF"/>
        </w:rPr>
        <w:t>‐</w:t>
      </w:r>
      <w:r w:rsidRPr="00A41B66">
        <w:rPr>
          <w:color w:val="222222"/>
          <w:szCs w:val="22"/>
          <w:shd w:val="clear" w:color="auto" w:fill="FFFFFF"/>
        </w:rPr>
        <w:t>9: validity of a brief depression severity measure. </w:t>
      </w:r>
      <w:r w:rsidRPr="00A41B66">
        <w:rPr>
          <w:i/>
          <w:iCs/>
          <w:color w:val="222222"/>
          <w:szCs w:val="22"/>
          <w:shd w:val="clear" w:color="auto" w:fill="FFFFFF"/>
        </w:rPr>
        <w:t>Journal of general internal medicine</w:t>
      </w:r>
      <w:r w:rsidRPr="00A41B66">
        <w:rPr>
          <w:color w:val="222222"/>
          <w:szCs w:val="22"/>
          <w:shd w:val="clear" w:color="auto" w:fill="FFFFFF"/>
        </w:rPr>
        <w:t>, </w:t>
      </w:r>
      <w:r w:rsidRPr="00A41B66">
        <w:rPr>
          <w:i/>
          <w:iCs/>
          <w:color w:val="222222"/>
          <w:szCs w:val="22"/>
          <w:shd w:val="clear" w:color="auto" w:fill="FFFFFF"/>
        </w:rPr>
        <w:t>16</w:t>
      </w:r>
      <w:r w:rsidRPr="00A41B66">
        <w:rPr>
          <w:color w:val="222222"/>
          <w:szCs w:val="22"/>
          <w:shd w:val="clear" w:color="auto" w:fill="FFFFFF"/>
        </w:rPr>
        <w:t>(9), pp.606-613.</w:t>
      </w:r>
    </w:p>
    <w:p w14:paraId="6B527637" w14:textId="349381D1" w:rsidR="00DA074E" w:rsidRPr="00A41B66" w:rsidRDefault="000B31A7" w:rsidP="00AE130A">
      <w:pPr>
        <w:ind w:left="284" w:hanging="284"/>
        <w:rPr>
          <w:color w:val="auto"/>
          <w:szCs w:val="22"/>
        </w:rPr>
      </w:pPr>
      <w:r w:rsidRPr="00A41B66">
        <w:rPr>
          <w:color w:val="222222"/>
          <w:szCs w:val="22"/>
          <w:shd w:val="clear" w:color="auto" w:fill="FFFFFF"/>
        </w:rPr>
        <w:t>Manos, R.C., Kanter, J.W. and Luo, W., 2011. The behavioral activation for depression scale–short form: development and validation. </w:t>
      </w:r>
      <w:r w:rsidRPr="00A41B66">
        <w:rPr>
          <w:i/>
          <w:iCs/>
          <w:color w:val="222222"/>
          <w:szCs w:val="22"/>
          <w:shd w:val="clear" w:color="auto" w:fill="FFFFFF"/>
        </w:rPr>
        <w:t>Behavior therapy</w:t>
      </w:r>
      <w:r w:rsidRPr="00A41B66">
        <w:rPr>
          <w:color w:val="222222"/>
          <w:szCs w:val="22"/>
          <w:shd w:val="clear" w:color="auto" w:fill="FFFFFF"/>
        </w:rPr>
        <w:t>, </w:t>
      </w:r>
      <w:r w:rsidRPr="00A41B66">
        <w:rPr>
          <w:i/>
          <w:iCs/>
          <w:color w:val="222222"/>
          <w:szCs w:val="22"/>
          <w:shd w:val="clear" w:color="auto" w:fill="FFFFFF"/>
        </w:rPr>
        <w:t>42</w:t>
      </w:r>
      <w:r w:rsidRPr="00A41B66">
        <w:rPr>
          <w:color w:val="222222"/>
          <w:szCs w:val="22"/>
          <w:shd w:val="clear" w:color="auto" w:fill="FFFFFF"/>
        </w:rPr>
        <w:t>(4), pp.726-739.</w:t>
      </w:r>
      <w:r w:rsidR="00DA074E" w:rsidRPr="00A41B66">
        <w:rPr>
          <w:color w:val="auto"/>
          <w:szCs w:val="22"/>
        </w:rPr>
        <w:t xml:space="preserve">Meer S, Mir G, Serafin A  2013 </w:t>
      </w:r>
      <w:r w:rsidR="00DA074E" w:rsidRPr="00A41B66">
        <w:rPr>
          <w:rStyle w:val="Strong"/>
          <w:b w:val="0"/>
          <w:i/>
          <w:color w:val="auto"/>
          <w:szCs w:val="22"/>
        </w:rPr>
        <w:t>Addressing Depression in Muslim Communities</w:t>
      </w:r>
      <w:r w:rsidR="00DA074E" w:rsidRPr="00A41B66">
        <w:rPr>
          <w:rStyle w:val="Strong"/>
          <w:color w:val="auto"/>
          <w:szCs w:val="22"/>
        </w:rPr>
        <w:t xml:space="preserve"> </w:t>
      </w:r>
      <w:r w:rsidR="00DA074E" w:rsidRPr="00A41B66">
        <w:rPr>
          <w:color w:val="auto"/>
          <w:szCs w:val="22"/>
        </w:rPr>
        <w:t xml:space="preserve">University of Leeds  </w:t>
      </w:r>
      <w:hyperlink r:id="rId9" w:history="1">
        <w:r w:rsidR="00DA074E" w:rsidRPr="00A41B66">
          <w:rPr>
            <w:rStyle w:val="Hyperlink"/>
            <w:rFonts w:eastAsia="Times New Roman"/>
            <w:bCs/>
            <w:color w:val="auto"/>
            <w:szCs w:val="22"/>
            <w:lang w:val="en-GB" w:eastAsia="en-GB"/>
          </w:rPr>
          <w:t>https://tinyurl.com/ya93lkwg</w:t>
        </w:r>
      </w:hyperlink>
      <w:r w:rsidR="00DA074E" w:rsidRPr="00A41B66">
        <w:rPr>
          <w:rFonts w:eastAsia="Times New Roman"/>
          <w:b/>
          <w:bCs/>
          <w:color w:val="auto"/>
          <w:szCs w:val="22"/>
          <w:lang w:val="en-GB" w:eastAsia="en-GB"/>
        </w:rPr>
        <w:t xml:space="preserve"> </w:t>
      </w:r>
    </w:p>
    <w:p w14:paraId="558E088D" w14:textId="1AD33016" w:rsidR="00DA074E" w:rsidRPr="00A41B66" w:rsidRDefault="00DA074E" w:rsidP="00DA074E">
      <w:pPr>
        <w:pStyle w:val="EndnoteText"/>
        <w:autoSpaceDE/>
        <w:autoSpaceDN/>
        <w:adjustRightInd/>
        <w:ind w:left="284" w:hanging="284"/>
        <w:rPr>
          <w:color w:val="auto"/>
          <w:sz w:val="22"/>
          <w:szCs w:val="22"/>
        </w:rPr>
      </w:pPr>
      <w:r w:rsidRPr="00A41B66">
        <w:rPr>
          <w:color w:val="auto"/>
          <w:sz w:val="22"/>
          <w:szCs w:val="22"/>
        </w:rPr>
        <w:t xml:space="preserve">Mir G, Cottrell D J et al 2015 Adapted BA for treatment of depression in Muslims </w:t>
      </w:r>
      <w:r w:rsidRPr="00A41B66">
        <w:rPr>
          <w:i/>
          <w:iCs/>
          <w:color w:val="auto"/>
          <w:sz w:val="22"/>
          <w:szCs w:val="22"/>
        </w:rPr>
        <w:t xml:space="preserve">J </w:t>
      </w:r>
      <w:proofErr w:type="spellStart"/>
      <w:r w:rsidRPr="00A41B66">
        <w:rPr>
          <w:i/>
          <w:iCs/>
          <w:color w:val="auto"/>
          <w:sz w:val="22"/>
          <w:szCs w:val="22"/>
        </w:rPr>
        <w:t>Aff</w:t>
      </w:r>
      <w:proofErr w:type="spellEnd"/>
      <w:r w:rsidRPr="00A41B66">
        <w:rPr>
          <w:i/>
          <w:iCs/>
          <w:color w:val="auto"/>
          <w:sz w:val="22"/>
          <w:szCs w:val="22"/>
        </w:rPr>
        <w:t xml:space="preserve"> Dis</w:t>
      </w:r>
      <w:r w:rsidRPr="00A41B66">
        <w:rPr>
          <w:color w:val="auto"/>
          <w:sz w:val="22"/>
          <w:szCs w:val="22"/>
        </w:rPr>
        <w:t xml:space="preserve"> 180</w:t>
      </w:r>
    </w:p>
    <w:p w14:paraId="32E87012" w14:textId="22530F63" w:rsidR="00FC3B02" w:rsidRPr="00A41B66" w:rsidRDefault="00FC3B02" w:rsidP="002259C6">
      <w:pPr>
        <w:pStyle w:val="EndnoteText"/>
        <w:autoSpaceDE/>
        <w:autoSpaceDN/>
        <w:adjustRightInd/>
        <w:ind w:left="284" w:hanging="284"/>
        <w:rPr>
          <w:color w:val="auto"/>
          <w:sz w:val="22"/>
          <w:szCs w:val="22"/>
        </w:rPr>
      </w:pPr>
      <w:r w:rsidRPr="00A41B66">
        <w:rPr>
          <w:color w:val="auto"/>
          <w:sz w:val="22"/>
          <w:szCs w:val="22"/>
        </w:rPr>
        <w:t xml:space="preserve">Mir G, Ghani R et al 2019 </w:t>
      </w:r>
      <w:r w:rsidR="002259C6" w:rsidRPr="00A41B66">
        <w:rPr>
          <w:color w:val="auto"/>
          <w:sz w:val="22"/>
          <w:szCs w:val="22"/>
        </w:rPr>
        <w:t xml:space="preserve">Delivering a culturally adapted therapy for Muslim clients with depression </w:t>
      </w:r>
      <w:r w:rsidRPr="00A41B66">
        <w:rPr>
          <w:i/>
          <w:iCs/>
          <w:color w:val="auto"/>
          <w:sz w:val="22"/>
          <w:szCs w:val="22"/>
        </w:rPr>
        <w:t xml:space="preserve">The Cognitive </w:t>
      </w:r>
      <w:proofErr w:type="spellStart"/>
      <w:r w:rsidRPr="00A41B66">
        <w:rPr>
          <w:i/>
          <w:iCs/>
          <w:color w:val="auto"/>
          <w:sz w:val="22"/>
          <w:szCs w:val="22"/>
        </w:rPr>
        <w:t>Behaviour</w:t>
      </w:r>
      <w:proofErr w:type="spellEnd"/>
      <w:r w:rsidRPr="00A41B66">
        <w:rPr>
          <w:i/>
          <w:iCs/>
          <w:color w:val="auto"/>
          <w:sz w:val="22"/>
          <w:szCs w:val="22"/>
        </w:rPr>
        <w:t xml:space="preserve"> Therapist</w:t>
      </w:r>
      <w:r w:rsidRPr="00A41B66">
        <w:rPr>
          <w:color w:val="auto"/>
          <w:sz w:val="22"/>
          <w:szCs w:val="22"/>
        </w:rPr>
        <w:t xml:space="preserve"> v12 </w:t>
      </w:r>
    </w:p>
    <w:p w14:paraId="44EAEAB4" w14:textId="08526203" w:rsidR="00DA074E" w:rsidRPr="00A41B66" w:rsidRDefault="00DA074E" w:rsidP="00DA074E">
      <w:pPr>
        <w:pStyle w:val="EndnoteText"/>
        <w:ind w:left="284" w:hanging="284"/>
        <w:rPr>
          <w:color w:val="auto"/>
          <w:sz w:val="22"/>
          <w:szCs w:val="22"/>
          <w:lang w:val="en-GB"/>
        </w:rPr>
      </w:pPr>
      <w:r w:rsidRPr="00A41B66">
        <w:rPr>
          <w:color w:val="auto"/>
          <w:sz w:val="22"/>
          <w:szCs w:val="22"/>
        </w:rPr>
        <w:t xml:space="preserve">NHS Digital </w:t>
      </w:r>
      <w:r w:rsidRPr="00A41B66">
        <w:rPr>
          <w:bCs/>
          <w:i/>
          <w:color w:val="auto"/>
          <w:sz w:val="22"/>
          <w:szCs w:val="22"/>
          <w:lang w:val="en-GB"/>
        </w:rPr>
        <w:t>Psychological Therapies: reports on the use of IAPT services, England July 2019</w:t>
      </w:r>
      <w:r w:rsidR="00F903A6" w:rsidRPr="00A41B66">
        <w:rPr>
          <w:bCs/>
          <w:i/>
          <w:color w:val="auto"/>
          <w:sz w:val="22"/>
          <w:szCs w:val="22"/>
          <w:lang w:val="en-GB"/>
        </w:rPr>
        <w:t xml:space="preserve"> </w:t>
      </w:r>
      <w:hyperlink r:id="rId10" w:history="1">
        <w:r w:rsidR="00054FAF" w:rsidRPr="00A41B66">
          <w:rPr>
            <w:rStyle w:val="Hyperlink"/>
            <w:sz w:val="22"/>
            <w:szCs w:val="22"/>
          </w:rPr>
          <w:t>https://digital.nhs.uk/data-and-information/publications/statistical/psychological-therapies-report-on-the-use-of-iapt-services</w:t>
        </w:r>
      </w:hyperlink>
    </w:p>
    <w:p w14:paraId="033AE14C" w14:textId="77777777" w:rsidR="00DA074E" w:rsidRPr="00A41B66" w:rsidRDefault="00DA074E" w:rsidP="00DA074E">
      <w:pPr>
        <w:pStyle w:val="EndnoteText"/>
        <w:autoSpaceDE/>
        <w:autoSpaceDN/>
        <w:adjustRightInd/>
        <w:ind w:left="284" w:hanging="284"/>
        <w:rPr>
          <w:color w:val="auto"/>
          <w:sz w:val="22"/>
          <w:szCs w:val="22"/>
        </w:rPr>
      </w:pPr>
      <w:r w:rsidRPr="00A41B66">
        <w:rPr>
          <w:rFonts w:eastAsia="SimSun"/>
          <w:color w:val="auto"/>
          <w:sz w:val="22"/>
          <w:szCs w:val="22"/>
        </w:rPr>
        <w:t xml:space="preserve">NICE (2010) Clinical guideline90. The treatment and management of depression in adults. updated  edition guidance </w:t>
      </w:r>
      <w:hyperlink r:id="rId11" w:history="1">
        <w:r w:rsidRPr="00A41B66">
          <w:rPr>
            <w:rStyle w:val="Hyperlink"/>
            <w:rFonts w:eastAsia="SimSun"/>
            <w:color w:val="auto"/>
            <w:sz w:val="22"/>
            <w:szCs w:val="22"/>
          </w:rPr>
          <w:t>www.nice.org.uk/cg90</w:t>
        </w:r>
      </w:hyperlink>
      <w:r w:rsidRPr="00A41B66">
        <w:rPr>
          <w:rFonts w:eastAsia="SimSun"/>
          <w:color w:val="auto"/>
          <w:sz w:val="22"/>
          <w:szCs w:val="22"/>
        </w:rPr>
        <w:t xml:space="preserve">   (accessed 30/7/17) </w:t>
      </w:r>
    </w:p>
    <w:p w14:paraId="1B1F4C0E" w14:textId="77777777" w:rsidR="00007457" w:rsidRPr="00A41B66" w:rsidRDefault="00007457" w:rsidP="00DA074E">
      <w:pPr>
        <w:ind w:left="284" w:hanging="284"/>
        <w:rPr>
          <w:color w:val="222222"/>
          <w:szCs w:val="22"/>
          <w:shd w:val="clear" w:color="auto" w:fill="FFFFFF"/>
        </w:rPr>
      </w:pPr>
      <w:r w:rsidRPr="00A41B66">
        <w:rPr>
          <w:color w:val="222222"/>
          <w:szCs w:val="22"/>
          <w:shd w:val="clear" w:color="auto" w:fill="FFFFFF"/>
        </w:rPr>
        <w:t>Pargament, K.I., Koenig, H.G. and Perez, L.M., 2000. The many methods of religious coping: Development and initial validation of the RCOPE. </w:t>
      </w:r>
      <w:r w:rsidRPr="00A41B66">
        <w:rPr>
          <w:i/>
          <w:iCs/>
          <w:color w:val="222222"/>
          <w:szCs w:val="22"/>
          <w:shd w:val="clear" w:color="auto" w:fill="FFFFFF"/>
        </w:rPr>
        <w:t>Journal of clinical psychology</w:t>
      </w:r>
      <w:r w:rsidRPr="00A41B66">
        <w:rPr>
          <w:color w:val="222222"/>
          <w:szCs w:val="22"/>
          <w:shd w:val="clear" w:color="auto" w:fill="FFFFFF"/>
        </w:rPr>
        <w:t>, </w:t>
      </w:r>
      <w:r w:rsidRPr="00A41B66">
        <w:rPr>
          <w:i/>
          <w:iCs/>
          <w:color w:val="222222"/>
          <w:szCs w:val="22"/>
          <w:shd w:val="clear" w:color="auto" w:fill="FFFFFF"/>
        </w:rPr>
        <w:t>56</w:t>
      </w:r>
      <w:r w:rsidRPr="00A41B66">
        <w:rPr>
          <w:color w:val="222222"/>
          <w:szCs w:val="22"/>
          <w:shd w:val="clear" w:color="auto" w:fill="FFFFFF"/>
        </w:rPr>
        <w:t>(4), pp.519-543.</w:t>
      </w:r>
    </w:p>
    <w:p w14:paraId="04E1D54A" w14:textId="0A348001" w:rsidR="00DA074E" w:rsidRPr="00A41B66" w:rsidRDefault="00DA074E" w:rsidP="00DA074E">
      <w:pPr>
        <w:ind w:left="284" w:hanging="284"/>
        <w:rPr>
          <w:color w:val="auto"/>
          <w:szCs w:val="22"/>
        </w:rPr>
      </w:pPr>
      <w:r w:rsidRPr="00A41B66">
        <w:rPr>
          <w:color w:val="auto"/>
          <w:szCs w:val="22"/>
        </w:rPr>
        <w:t>Rehm J, et al. Alcohol. In: World Health Organization. Comparative quantification of health risks: global and regional burden of disease due to selected major risk factors . WHO, 2004.</w:t>
      </w:r>
    </w:p>
    <w:p w14:paraId="7D983A5F" w14:textId="77777777" w:rsidR="007A38A9" w:rsidRPr="00A41B66" w:rsidRDefault="007A38A9" w:rsidP="00DA074E">
      <w:pPr>
        <w:ind w:left="284" w:hanging="284"/>
        <w:rPr>
          <w:color w:val="auto"/>
          <w:szCs w:val="22"/>
        </w:rPr>
      </w:pPr>
      <w:r w:rsidRPr="00A41B66">
        <w:rPr>
          <w:color w:val="auto"/>
          <w:szCs w:val="22"/>
        </w:rPr>
        <w:t xml:space="preserve">Richards, D.A., Ekers, D., McMillan, D., Taylor, R.S., Byford, S., Warren, F.C., Barrett, B., </w:t>
      </w:r>
      <w:proofErr w:type="spellStart"/>
      <w:r w:rsidRPr="00A41B66">
        <w:rPr>
          <w:color w:val="auto"/>
          <w:szCs w:val="22"/>
        </w:rPr>
        <w:t>Farrand</w:t>
      </w:r>
      <w:proofErr w:type="spellEnd"/>
      <w:r w:rsidRPr="00A41B66">
        <w:rPr>
          <w:color w:val="auto"/>
          <w:szCs w:val="22"/>
        </w:rPr>
        <w:t xml:space="preserve">, P.A., </w:t>
      </w:r>
      <w:proofErr w:type="spellStart"/>
      <w:r w:rsidRPr="00A41B66">
        <w:rPr>
          <w:color w:val="auto"/>
          <w:szCs w:val="22"/>
        </w:rPr>
        <w:t>Gilbody</w:t>
      </w:r>
      <w:proofErr w:type="spellEnd"/>
      <w:r w:rsidRPr="00A41B66">
        <w:rPr>
          <w:color w:val="auto"/>
          <w:szCs w:val="22"/>
        </w:rPr>
        <w:t xml:space="preserve">, S., </w:t>
      </w:r>
      <w:proofErr w:type="spellStart"/>
      <w:r w:rsidRPr="00A41B66">
        <w:rPr>
          <w:color w:val="auto"/>
          <w:szCs w:val="22"/>
        </w:rPr>
        <w:t>Kuyken</w:t>
      </w:r>
      <w:proofErr w:type="spellEnd"/>
      <w:r w:rsidRPr="00A41B66">
        <w:rPr>
          <w:color w:val="auto"/>
          <w:szCs w:val="22"/>
        </w:rPr>
        <w:t xml:space="preserve">, W. and </w:t>
      </w:r>
      <w:proofErr w:type="spellStart"/>
      <w:r w:rsidRPr="00A41B66">
        <w:rPr>
          <w:color w:val="auto"/>
          <w:szCs w:val="22"/>
        </w:rPr>
        <w:t>O'Mahen</w:t>
      </w:r>
      <w:proofErr w:type="spellEnd"/>
      <w:r w:rsidRPr="00A41B66">
        <w:rPr>
          <w:color w:val="auto"/>
          <w:szCs w:val="22"/>
        </w:rPr>
        <w:t xml:space="preserve">, H., 2016. Cost and Outcome of </w:t>
      </w:r>
      <w:proofErr w:type="spellStart"/>
      <w:r w:rsidRPr="00A41B66">
        <w:rPr>
          <w:color w:val="auto"/>
          <w:szCs w:val="22"/>
        </w:rPr>
        <w:t>Behavioural</w:t>
      </w:r>
      <w:proofErr w:type="spellEnd"/>
      <w:r w:rsidRPr="00A41B66">
        <w:rPr>
          <w:color w:val="auto"/>
          <w:szCs w:val="22"/>
        </w:rPr>
        <w:t xml:space="preserve"> Activation versus Cognitive </w:t>
      </w:r>
      <w:proofErr w:type="spellStart"/>
      <w:r w:rsidRPr="00A41B66">
        <w:rPr>
          <w:color w:val="auto"/>
          <w:szCs w:val="22"/>
        </w:rPr>
        <w:t>Behavioural</w:t>
      </w:r>
      <w:proofErr w:type="spellEnd"/>
      <w:r w:rsidRPr="00A41B66">
        <w:rPr>
          <w:color w:val="auto"/>
          <w:szCs w:val="22"/>
        </w:rPr>
        <w:t xml:space="preserve"> Therapy for Depression (COBRA): a randomised, controlled, non-inferiority trial. The Lancet, 388(10047), pp.871-880.</w:t>
      </w:r>
    </w:p>
    <w:p w14:paraId="73890563" w14:textId="5FB6A9AD" w:rsidR="00DA074E" w:rsidRPr="00A41B66" w:rsidRDefault="00DA074E" w:rsidP="00DA074E">
      <w:pPr>
        <w:ind w:left="284" w:hanging="284"/>
        <w:rPr>
          <w:color w:val="auto"/>
          <w:szCs w:val="22"/>
        </w:rPr>
      </w:pPr>
      <w:r w:rsidRPr="00A41B66">
        <w:rPr>
          <w:color w:val="auto"/>
          <w:szCs w:val="22"/>
        </w:rPr>
        <w:t xml:space="preserve">Tan Torres T, et al </w:t>
      </w:r>
      <w:r w:rsidRPr="00A41B66">
        <w:rPr>
          <w:i/>
          <w:color w:val="auto"/>
          <w:szCs w:val="22"/>
        </w:rPr>
        <w:t xml:space="preserve">Making choices in health </w:t>
      </w:r>
      <w:r w:rsidRPr="00A41B66">
        <w:rPr>
          <w:color w:val="auto"/>
          <w:szCs w:val="22"/>
        </w:rPr>
        <w:t>WHO, 2003.</w:t>
      </w:r>
    </w:p>
    <w:p w14:paraId="6AA0AF8F" w14:textId="77777777" w:rsidR="00DA074E" w:rsidRPr="00A41B66" w:rsidRDefault="00DA074E" w:rsidP="00DA074E">
      <w:pPr>
        <w:ind w:left="284" w:hanging="284"/>
        <w:rPr>
          <w:color w:val="auto"/>
          <w:szCs w:val="22"/>
        </w:rPr>
      </w:pPr>
      <w:r w:rsidRPr="00A41B66">
        <w:rPr>
          <w:color w:val="auto"/>
          <w:szCs w:val="22"/>
        </w:rPr>
        <w:t>World Health Organization. The global burden of disease: 2004 update. WHO, 2008.</w:t>
      </w:r>
    </w:p>
    <w:p w14:paraId="43394521" w14:textId="77777777" w:rsidR="00DA074E" w:rsidRPr="00A41B66" w:rsidRDefault="00DA074E" w:rsidP="005800FA">
      <w:pPr>
        <w:rPr>
          <w:rFonts w:asciiTheme="minorBidi" w:hAnsiTheme="minorBidi" w:cstheme="minorBidi"/>
          <w:color w:val="auto"/>
          <w:szCs w:val="22"/>
          <w:lang w:eastAsia="zh-CN"/>
        </w:rPr>
      </w:pPr>
    </w:p>
    <w:p w14:paraId="721EF6C0" w14:textId="77777777" w:rsidR="001C46C0" w:rsidRPr="00A41B66" w:rsidRDefault="001C46C0" w:rsidP="005800FA">
      <w:pPr>
        <w:rPr>
          <w:rFonts w:asciiTheme="minorBidi" w:hAnsiTheme="minorBidi" w:cstheme="minorBidi"/>
          <w:color w:val="auto"/>
          <w:szCs w:val="22"/>
          <w:lang w:eastAsia="zh-CN"/>
        </w:rPr>
      </w:pPr>
    </w:p>
    <w:p w14:paraId="10D18423" w14:textId="674D38A7" w:rsidR="001C46C0" w:rsidRPr="00A41B66" w:rsidRDefault="00AE6141" w:rsidP="005800FA">
      <w:pPr>
        <w:rPr>
          <w:rFonts w:asciiTheme="minorBidi" w:hAnsiTheme="minorBidi" w:cstheme="minorBidi"/>
          <w:b/>
          <w:bCs/>
          <w:color w:val="auto"/>
          <w:szCs w:val="22"/>
          <w:lang w:eastAsia="zh-CN"/>
        </w:rPr>
      </w:pPr>
      <w:r w:rsidRPr="00A41B66">
        <w:rPr>
          <w:rFonts w:asciiTheme="minorBidi" w:hAnsiTheme="minorBidi" w:cstheme="minorBidi"/>
          <w:b/>
          <w:bCs/>
          <w:color w:val="auto"/>
          <w:szCs w:val="22"/>
          <w:lang w:eastAsia="zh-CN"/>
        </w:rPr>
        <w:t>GANTT CHART</w:t>
      </w:r>
    </w:p>
    <w:p w14:paraId="1883416D" w14:textId="77777777" w:rsidR="008D436C" w:rsidRPr="00A41B66" w:rsidRDefault="008D436C" w:rsidP="005800FA">
      <w:pPr>
        <w:rPr>
          <w:rFonts w:asciiTheme="minorBidi" w:hAnsiTheme="minorBidi" w:cstheme="minorBidi"/>
          <w:color w:val="auto"/>
          <w:szCs w:val="22"/>
          <w:lang w:eastAsia="zh-CN"/>
        </w:rPr>
      </w:pPr>
    </w:p>
    <w:tbl>
      <w:tblPr>
        <w:tblStyle w:val="TableGrid"/>
        <w:tblW w:w="0" w:type="auto"/>
        <w:tblLook w:val="04A0" w:firstRow="1" w:lastRow="0" w:firstColumn="1" w:lastColumn="0" w:noHBand="0" w:noVBand="1"/>
      </w:tblPr>
      <w:tblGrid>
        <w:gridCol w:w="2417"/>
        <w:gridCol w:w="632"/>
        <w:gridCol w:w="632"/>
        <w:gridCol w:w="550"/>
        <w:gridCol w:w="551"/>
        <w:gridCol w:w="558"/>
        <w:gridCol w:w="569"/>
        <w:gridCol w:w="569"/>
        <w:gridCol w:w="569"/>
        <w:gridCol w:w="569"/>
        <w:gridCol w:w="569"/>
        <w:gridCol w:w="569"/>
        <w:gridCol w:w="569"/>
      </w:tblGrid>
      <w:tr w:rsidR="00E778A4" w:rsidRPr="00A41B66" w14:paraId="0EDE77C1" w14:textId="6B896F3A" w:rsidTr="00C617A5">
        <w:tc>
          <w:tcPr>
            <w:tcW w:w="2221" w:type="dxa"/>
          </w:tcPr>
          <w:p w14:paraId="7C44357F" w14:textId="4989C486" w:rsidR="00C617A5" w:rsidRPr="00A41B66" w:rsidRDefault="00C617A5" w:rsidP="005800FA">
            <w:pPr>
              <w:rPr>
                <w:rFonts w:asciiTheme="minorBidi" w:hAnsiTheme="minorBidi" w:cstheme="minorBidi"/>
                <w:b/>
                <w:bCs/>
                <w:color w:val="auto"/>
                <w:sz w:val="24"/>
                <w:lang w:eastAsia="zh-CN"/>
              </w:rPr>
            </w:pPr>
            <w:r w:rsidRPr="00A41B66">
              <w:rPr>
                <w:rFonts w:asciiTheme="minorBidi" w:hAnsiTheme="minorBidi" w:cstheme="minorBidi"/>
                <w:b/>
                <w:bCs/>
                <w:color w:val="auto"/>
                <w:sz w:val="24"/>
                <w:lang w:eastAsia="zh-CN"/>
              </w:rPr>
              <w:t>ACTIVITY/MONTHS</w:t>
            </w:r>
          </w:p>
        </w:tc>
        <w:tc>
          <w:tcPr>
            <w:tcW w:w="671" w:type="dxa"/>
          </w:tcPr>
          <w:p w14:paraId="5FC53FBF" w14:textId="468EA9C4"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1-2</w:t>
            </w:r>
          </w:p>
        </w:tc>
        <w:tc>
          <w:tcPr>
            <w:tcW w:w="672" w:type="dxa"/>
          </w:tcPr>
          <w:p w14:paraId="2D2B70E8" w14:textId="1C0FC2F6"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3-4</w:t>
            </w:r>
          </w:p>
        </w:tc>
        <w:tc>
          <w:tcPr>
            <w:tcW w:w="575" w:type="dxa"/>
          </w:tcPr>
          <w:p w14:paraId="76974B0C" w14:textId="75EA7A78"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5-6</w:t>
            </w:r>
          </w:p>
        </w:tc>
        <w:tc>
          <w:tcPr>
            <w:tcW w:w="576" w:type="dxa"/>
          </w:tcPr>
          <w:p w14:paraId="2526F23D" w14:textId="43B912FF"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7-8</w:t>
            </w:r>
          </w:p>
        </w:tc>
        <w:tc>
          <w:tcPr>
            <w:tcW w:w="576" w:type="dxa"/>
          </w:tcPr>
          <w:p w14:paraId="6227D0C5" w14:textId="6C1D1CFF"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9-10</w:t>
            </w:r>
          </w:p>
        </w:tc>
        <w:tc>
          <w:tcPr>
            <w:tcW w:w="576" w:type="dxa"/>
          </w:tcPr>
          <w:p w14:paraId="2C8101C4" w14:textId="31B56775"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11-12</w:t>
            </w:r>
          </w:p>
        </w:tc>
        <w:tc>
          <w:tcPr>
            <w:tcW w:w="576" w:type="dxa"/>
          </w:tcPr>
          <w:p w14:paraId="6C2D7AC4" w14:textId="029D6F18" w:rsidR="00C617A5" w:rsidRPr="00A41B66" w:rsidRDefault="00C617A5"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13</w:t>
            </w:r>
            <w:r w:rsidR="00E778A4" w:rsidRPr="00A41B66">
              <w:rPr>
                <w:rFonts w:asciiTheme="minorBidi" w:hAnsiTheme="minorBidi" w:cstheme="minorBidi"/>
                <w:color w:val="auto"/>
                <w:szCs w:val="22"/>
                <w:lang w:eastAsia="zh-CN"/>
              </w:rPr>
              <w:t>-14</w:t>
            </w:r>
          </w:p>
        </w:tc>
        <w:tc>
          <w:tcPr>
            <w:tcW w:w="576" w:type="dxa"/>
          </w:tcPr>
          <w:p w14:paraId="27CBA4BF" w14:textId="21B39D12" w:rsidR="00C617A5" w:rsidRPr="00A41B66" w:rsidRDefault="00E778A4"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15-16</w:t>
            </w:r>
          </w:p>
        </w:tc>
        <w:tc>
          <w:tcPr>
            <w:tcW w:w="576" w:type="dxa"/>
          </w:tcPr>
          <w:p w14:paraId="4A7BEA75" w14:textId="54216F31" w:rsidR="00C617A5" w:rsidRPr="00A41B66" w:rsidRDefault="00E778A4"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17-18</w:t>
            </w:r>
          </w:p>
        </w:tc>
        <w:tc>
          <w:tcPr>
            <w:tcW w:w="576" w:type="dxa"/>
          </w:tcPr>
          <w:p w14:paraId="3D7E897A" w14:textId="74D61646" w:rsidR="00C617A5" w:rsidRPr="00A41B66" w:rsidRDefault="00E778A4"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19-20</w:t>
            </w:r>
          </w:p>
        </w:tc>
        <w:tc>
          <w:tcPr>
            <w:tcW w:w="576" w:type="dxa"/>
          </w:tcPr>
          <w:p w14:paraId="216DE367" w14:textId="70CE3DA7" w:rsidR="00C617A5" w:rsidRPr="00A41B66" w:rsidRDefault="00E778A4"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21-22</w:t>
            </w:r>
          </w:p>
        </w:tc>
        <w:tc>
          <w:tcPr>
            <w:tcW w:w="576" w:type="dxa"/>
          </w:tcPr>
          <w:p w14:paraId="127D07B9" w14:textId="6CBB9DFE" w:rsidR="00C617A5" w:rsidRPr="00A41B66" w:rsidRDefault="00E778A4"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t>23-24</w:t>
            </w:r>
          </w:p>
        </w:tc>
      </w:tr>
      <w:tr w:rsidR="00E778A4" w:rsidRPr="00A41B66" w14:paraId="0A26613F" w14:textId="31A3D430" w:rsidTr="00C009B4">
        <w:tc>
          <w:tcPr>
            <w:tcW w:w="2221" w:type="dxa"/>
          </w:tcPr>
          <w:p w14:paraId="07A4D426" w14:textId="74EE9994" w:rsidR="00C617A5" w:rsidRPr="00A41B66" w:rsidRDefault="00934AA2"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Ethics and s</w:t>
            </w:r>
            <w:r w:rsidR="00061E43" w:rsidRPr="00A41B66">
              <w:rPr>
                <w:rFonts w:asciiTheme="minorBidi" w:hAnsiTheme="minorBidi" w:cstheme="minorBidi"/>
                <w:color w:val="auto"/>
                <w:sz w:val="18"/>
                <w:szCs w:val="18"/>
                <w:lang w:eastAsia="zh-CN"/>
              </w:rPr>
              <w:t>et up</w:t>
            </w:r>
          </w:p>
        </w:tc>
        <w:tc>
          <w:tcPr>
            <w:tcW w:w="671" w:type="dxa"/>
            <w:shd w:val="clear" w:color="auto" w:fill="92D050"/>
          </w:tcPr>
          <w:p w14:paraId="596B6FA6" w14:textId="77777777" w:rsidR="00C617A5" w:rsidRPr="00A41B66" w:rsidRDefault="00C617A5" w:rsidP="005800FA">
            <w:pPr>
              <w:rPr>
                <w:rFonts w:asciiTheme="minorBidi" w:hAnsiTheme="minorBidi" w:cstheme="minorBidi"/>
                <w:color w:val="auto"/>
                <w:szCs w:val="22"/>
                <w:lang w:eastAsia="zh-CN"/>
              </w:rPr>
            </w:pPr>
          </w:p>
        </w:tc>
        <w:tc>
          <w:tcPr>
            <w:tcW w:w="672" w:type="dxa"/>
          </w:tcPr>
          <w:p w14:paraId="09A715D7" w14:textId="77777777" w:rsidR="00C617A5" w:rsidRPr="00A41B66" w:rsidRDefault="00C617A5" w:rsidP="005800FA">
            <w:pPr>
              <w:rPr>
                <w:rFonts w:asciiTheme="minorBidi" w:hAnsiTheme="minorBidi" w:cstheme="minorBidi"/>
                <w:color w:val="auto"/>
                <w:szCs w:val="22"/>
                <w:lang w:eastAsia="zh-CN"/>
              </w:rPr>
            </w:pPr>
          </w:p>
        </w:tc>
        <w:tc>
          <w:tcPr>
            <w:tcW w:w="575" w:type="dxa"/>
          </w:tcPr>
          <w:p w14:paraId="69FD871C"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E352B3E"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18C8BCD9"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680183B5"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1D269D68"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6D7172C6"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44D0786"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3F4EB17"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20454B2D"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750FF905" w14:textId="77777777" w:rsidR="00C617A5" w:rsidRPr="00A41B66" w:rsidRDefault="00C617A5" w:rsidP="005800FA">
            <w:pPr>
              <w:rPr>
                <w:rFonts w:asciiTheme="minorBidi" w:hAnsiTheme="minorBidi" w:cstheme="minorBidi"/>
                <w:color w:val="auto"/>
                <w:szCs w:val="22"/>
                <w:lang w:eastAsia="zh-CN"/>
              </w:rPr>
            </w:pPr>
          </w:p>
        </w:tc>
      </w:tr>
      <w:tr w:rsidR="00E778A4" w:rsidRPr="00A41B66" w14:paraId="3F48477C" w14:textId="436BD3A3" w:rsidTr="00F366A1">
        <w:tc>
          <w:tcPr>
            <w:tcW w:w="2221" w:type="dxa"/>
          </w:tcPr>
          <w:p w14:paraId="7D6D5EE3" w14:textId="0872ABB2" w:rsidR="00C617A5" w:rsidRPr="00A41B66" w:rsidRDefault="0088405F"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 xml:space="preserve">Quant </w:t>
            </w:r>
            <w:r w:rsidR="00934AA2" w:rsidRPr="00A41B66">
              <w:rPr>
                <w:rFonts w:asciiTheme="minorBidi" w:hAnsiTheme="minorBidi" w:cstheme="minorBidi"/>
                <w:color w:val="auto"/>
                <w:sz w:val="18"/>
                <w:szCs w:val="18"/>
                <w:lang w:eastAsia="zh-CN"/>
              </w:rPr>
              <w:t>Data</w:t>
            </w:r>
            <w:r w:rsidRPr="00A41B66">
              <w:rPr>
                <w:rFonts w:asciiTheme="minorBidi" w:hAnsiTheme="minorBidi" w:cstheme="minorBidi"/>
                <w:color w:val="auto"/>
                <w:sz w:val="18"/>
                <w:szCs w:val="18"/>
                <w:lang w:eastAsia="zh-CN"/>
              </w:rPr>
              <w:t xml:space="preserve"> </w:t>
            </w:r>
            <w:r w:rsidR="00934AA2" w:rsidRPr="00A41B66">
              <w:rPr>
                <w:rFonts w:asciiTheme="minorBidi" w:hAnsiTheme="minorBidi" w:cstheme="minorBidi"/>
                <w:color w:val="auto"/>
                <w:sz w:val="18"/>
                <w:szCs w:val="18"/>
                <w:lang w:eastAsia="zh-CN"/>
              </w:rPr>
              <w:t>Collection</w:t>
            </w:r>
          </w:p>
        </w:tc>
        <w:tc>
          <w:tcPr>
            <w:tcW w:w="671" w:type="dxa"/>
          </w:tcPr>
          <w:p w14:paraId="67DE22B9" w14:textId="77777777" w:rsidR="00C617A5" w:rsidRPr="00A41B66" w:rsidRDefault="00C617A5" w:rsidP="005800FA">
            <w:pPr>
              <w:rPr>
                <w:rFonts w:asciiTheme="minorBidi" w:hAnsiTheme="minorBidi" w:cstheme="minorBidi"/>
                <w:color w:val="auto"/>
                <w:szCs w:val="22"/>
                <w:lang w:eastAsia="zh-CN"/>
              </w:rPr>
            </w:pPr>
          </w:p>
        </w:tc>
        <w:tc>
          <w:tcPr>
            <w:tcW w:w="672" w:type="dxa"/>
            <w:shd w:val="clear" w:color="auto" w:fill="92D050"/>
          </w:tcPr>
          <w:p w14:paraId="4FE70193" w14:textId="77777777" w:rsidR="00C617A5" w:rsidRPr="00A41B66" w:rsidRDefault="00C617A5" w:rsidP="005800FA">
            <w:pPr>
              <w:rPr>
                <w:rFonts w:asciiTheme="minorBidi" w:hAnsiTheme="minorBidi" w:cstheme="minorBidi"/>
                <w:color w:val="auto"/>
                <w:szCs w:val="22"/>
                <w:lang w:eastAsia="zh-CN"/>
              </w:rPr>
            </w:pPr>
          </w:p>
        </w:tc>
        <w:tc>
          <w:tcPr>
            <w:tcW w:w="575" w:type="dxa"/>
            <w:shd w:val="clear" w:color="auto" w:fill="92D050"/>
          </w:tcPr>
          <w:p w14:paraId="6C345398"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2E77DD57"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47731478"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24E50C79"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021C3F60"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10B7E8F2"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7A703FB0"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5FC310E7"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03206904"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1AA2F181" w14:textId="77777777" w:rsidR="00C617A5" w:rsidRPr="00A41B66" w:rsidRDefault="00C617A5" w:rsidP="005800FA">
            <w:pPr>
              <w:rPr>
                <w:rFonts w:asciiTheme="minorBidi" w:hAnsiTheme="minorBidi" w:cstheme="minorBidi"/>
                <w:color w:val="auto"/>
                <w:szCs w:val="22"/>
                <w:lang w:eastAsia="zh-CN"/>
              </w:rPr>
            </w:pPr>
          </w:p>
        </w:tc>
      </w:tr>
      <w:tr w:rsidR="00E778A4" w:rsidRPr="00A41B66" w14:paraId="362438F6" w14:textId="1A973B47" w:rsidTr="007273D8">
        <w:tc>
          <w:tcPr>
            <w:tcW w:w="2221" w:type="dxa"/>
          </w:tcPr>
          <w:p w14:paraId="52EB4653" w14:textId="49211676" w:rsidR="00C617A5" w:rsidRPr="00A41B66" w:rsidRDefault="0088405F"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Quant</w:t>
            </w:r>
            <w:r w:rsidR="00A64024" w:rsidRPr="00A41B66">
              <w:rPr>
                <w:rFonts w:asciiTheme="minorBidi" w:hAnsiTheme="minorBidi" w:cstheme="minorBidi"/>
                <w:color w:val="auto"/>
                <w:sz w:val="18"/>
                <w:szCs w:val="18"/>
                <w:lang w:eastAsia="zh-CN"/>
              </w:rPr>
              <w:t>itative</w:t>
            </w:r>
            <w:r w:rsidRPr="00A41B66">
              <w:rPr>
                <w:rFonts w:asciiTheme="minorBidi" w:hAnsiTheme="minorBidi" w:cstheme="minorBidi"/>
                <w:color w:val="auto"/>
                <w:sz w:val="18"/>
                <w:szCs w:val="18"/>
                <w:lang w:eastAsia="zh-CN"/>
              </w:rPr>
              <w:t xml:space="preserve"> </w:t>
            </w:r>
            <w:r w:rsidR="00934AA2" w:rsidRPr="00A41B66">
              <w:rPr>
                <w:rFonts w:asciiTheme="minorBidi" w:hAnsiTheme="minorBidi" w:cstheme="minorBidi"/>
                <w:color w:val="auto"/>
                <w:sz w:val="18"/>
                <w:szCs w:val="18"/>
                <w:lang w:eastAsia="zh-CN"/>
              </w:rPr>
              <w:t>analysis</w:t>
            </w:r>
          </w:p>
        </w:tc>
        <w:tc>
          <w:tcPr>
            <w:tcW w:w="671" w:type="dxa"/>
          </w:tcPr>
          <w:p w14:paraId="26F5B5AC" w14:textId="77777777" w:rsidR="00C617A5" w:rsidRPr="00A41B66" w:rsidRDefault="00C617A5" w:rsidP="005800FA">
            <w:pPr>
              <w:rPr>
                <w:rFonts w:asciiTheme="minorBidi" w:hAnsiTheme="minorBidi" w:cstheme="minorBidi"/>
                <w:color w:val="auto"/>
                <w:szCs w:val="22"/>
                <w:lang w:eastAsia="zh-CN"/>
              </w:rPr>
            </w:pPr>
          </w:p>
        </w:tc>
        <w:tc>
          <w:tcPr>
            <w:tcW w:w="672" w:type="dxa"/>
          </w:tcPr>
          <w:p w14:paraId="3B4740F4" w14:textId="77777777" w:rsidR="00C617A5" w:rsidRPr="00A41B66" w:rsidRDefault="00C617A5" w:rsidP="005800FA">
            <w:pPr>
              <w:rPr>
                <w:rFonts w:asciiTheme="minorBidi" w:hAnsiTheme="minorBidi" w:cstheme="minorBidi"/>
                <w:color w:val="auto"/>
                <w:szCs w:val="22"/>
                <w:lang w:eastAsia="zh-CN"/>
              </w:rPr>
            </w:pPr>
          </w:p>
        </w:tc>
        <w:tc>
          <w:tcPr>
            <w:tcW w:w="575" w:type="dxa"/>
          </w:tcPr>
          <w:p w14:paraId="3793B6B2"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8D48D47"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4D3CA2A0"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2A37B90E"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6C31B43"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75F9B69F"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07DFF770"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17A124A9"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0A2EC541"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6C9DCF9" w14:textId="77777777" w:rsidR="00C617A5" w:rsidRPr="00A41B66" w:rsidRDefault="00C617A5" w:rsidP="005800FA">
            <w:pPr>
              <w:rPr>
                <w:rFonts w:asciiTheme="minorBidi" w:hAnsiTheme="minorBidi" w:cstheme="minorBidi"/>
                <w:color w:val="auto"/>
                <w:szCs w:val="22"/>
                <w:lang w:eastAsia="zh-CN"/>
              </w:rPr>
            </w:pPr>
          </w:p>
        </w:tc>
      </w:tr>
      <w:tr w:rsidR="00E778A4" w:rsidRPr="00A41B66" w14:paraId="4ED0ED19" w14:textId="1935F064" w:rsidTr="007273D8">
        <w:tc>
          <w:tcPr>
            <w:tcW w:w="2221" w:type="dxa"/>
          </w:tcPr>
          <w:p w14:paraId="26AA14D4" w14:textId="62DDD553" w:rsidR="00C617A5" w:rsidRPr="00A41B66" w:rsidRDefault="00A64024"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Qualitative data collection</w:t>
            </w:r>
          </w:p>
        </w:tc>
        <w:tc>
          <w:tcPr>
            <w:tcW w:w="671" w:type="dxa"/>
          </w:tcPr>
          <w:p w14:paraId="65EDCC39" w14:textId="77777777" w:rsidR="00C617A5" w:rsidRPr="00A41B66" w:rsidRDefault="00C617A5" w:rsidP="005800FA">
            <w:pPr>
              <w:rPr>
                <w:rFonts w:asciiTheme="minorBidi" w:hAnsiTheme="minorBidi" w:cstheme="minorBidi"/>
                <w:color w:val="auto"/>
                <w:szCs w:val="22"/>
                <w:lang w:eastAsia="zh-CN"/>
              </w:rPr>
            </w:pPr>
          </w:p>
        </w:tc>
        <w:tc>
          <w:tcPr>
            <w:tcW w:w="672" w:type="dxa"/>
          </w:tcPr>
          <w:p w14:paraId="6EC0A449" w14:textId="77777777" w:rsidR="00C617A5" w:rsidRPr="00A41B66" w:rsidRDefault="00C617A5" w:rsidP="005800FA">
            <w:pPr>
              <w:rPr>
                <w:rFonts w:asciiTheme="minorBidi" w:hAnsiTheme="minorBidi" w:cstheme="minorBidi"/>
                <w:color w:val="auto"/>
                <w:szCs w:val="22"/>
                <w:lang w:eastAsia="zh-CN"/>
              </w:rPr>
            </w:pPr>
          </w:p>
        </w:tc>
        <w:tc>
          <w:tcPr>
            <w:tcW w:w="575" w:type="dxa"/>
            <w:shd w:val="clear" w:color="auto" w:fill="92D050"/>
          </w:tcPr>
          <w:p w14:paraId="6F6B6ED7"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078824B9"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0CF56F01"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3EB029C4"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073F2B15"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1D64872B"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34A23B7D"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1A50167A"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09B4DF4A"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4553D8D6" w14:textId="77777777" w:rsidR="00C617A5" w:rsidRPr="00A41B66" w:rsidRDefault="00C617A5" w:rsidP="005800FA">
            <w:pPr>
              <w:rPr>
                <w:rFonts w:asciiTheme="minorBidi" w:hAnsiTheme="minorBidi" w:cstheme="minorBidi"/>
                <w:color w:val="auto"/>
                <w:szCs w:val="22"/>
                <w:lang w:eastAsia="zh-CN"/>
              </w:rPr>
            </w:pPr>
          </w:p>
        </w:tc>
      </w:tr>
      <w:tr w:rsidR="00E778A4" w:rsidRPr="00A41B66" w14:paraId="33CCC991" w14:textId="23BA67C5" w:rsidTr="007273D8">
        <w:tc>
          <w:tcPr>
            <w:tcW w:w="2221" w:type="dxa"/>
          </w:tcPr>
          <w:p w14:paraId="4024A4E2" w14:textId="58BE343D" w:rsidR="00C617A5" w:rsidRPr="00A41B66" w:rsidRDefault="00A64024"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Qualitative analysis</w:t>
            </w:r>
          </w:p>
        </w:tc>
        <w:tc>
          <w:tcPr>
            <w:tcW w:w="671" w:type="dxa"/>
          </w:tcPr>
          <w:p w14:paraId="58D652E8" w14:textId="77777777" w:rsidR="00C617A5" w:rsidRPr="00A41B66" w:rsidRDefault="00C617A5" w:rsidP="005800FA">
            <w:pPr>
              <w:rPr>
                <w:rFonts w:asciiTheme="minorBidi" w:hAnsiTheme="minorBidi" w:cstheme="minorBidi"/>
                <w:color w:val="auto"/>
                <w:szCs w:val="22"/>
                <w:lang w:eastAsia="zh-CN"/>
              </w:rPr>
            </w:pPr>
          </w:p>
        </w:tc>
        <w:tc>
          <w:tcPr>
            <w:tcW w:w="672" w:type="dxa"/>
          </w:tcPr>
          <w:p w14:paraId="31378232" w14:textId="77777777" w:rsidR="00C617A5" w:rsidRPr="00A41B66" w:rsidRDefault="00C617A5" w:rsidP="005800FA">
            <w:pPr>
              <w:rPr>
                <w:rFonts w:asciiTheme="minorBidi" w:hAnsiTheme="minorBidi" w:cstheme="minorBidi"/>
                <w:color w:val="auto"/>
                <w:szCs w:val="22"/>
                <w:lang w:eastAsia="zh-CN"/>
              </w:rPr>
            </w:pPr>
          </w:p>
        </w:tc>
        <w:tc>
          <w:tcPr>
            <w:tcW w:w="575" w:type="dxa"/>
          </w:tcPr>
          <w:p w14:paraId="398A91EE"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140D222B"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56E482C4"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17798D6B"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2D331126"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1B259907"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0C6C5A31"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7BD4122D"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0106BCA2"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412BAA90" w14:textId="77777777" w:rsidR="00C617A5" w:rsidRPr="00A41B66" w:rsidRDefault="00C617A5" w:rsidP="005800FA">
            <w:pPr>
              <w:rPr>
                <w:rFonts w:asciiTheme="minorBidi" w:hAnsiTheme="minorBidi" w:cstheme="minorBidi"/>
                <w:color w:val="auto"/>
                <w:szCs w:val="22"/>
                <w:lang w:eastAsia="zh-CN"/>
              </w:rPr>
            </w:pPr>
          </w:p>
        </w:tc>
      </w:tr>
      <w:tr w:rsidR="00E778A4" w:rsidRPr="00A41B66" w14:paraId="5665A188" w14:textId="0C304976" w:rsidTr="00631052">
        <w:tc>
          <w:tcPr>
            <w:tcW w:w="2221" w:type="dxa"/>
          </w:tcPr>
          <w:p w14:paraId="525D8941" w14:textId="0FDB33DA" w:rsidR="00C617A5" w:rsidRPr="00A41B66" w:rsidRDefault="00C009B4"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Writing up</w:t>
            </w:r>
          </w:p>
        </w:tc>
        <w:tc>
          <w:tcPr>
            <w:tcW w:w="671" w:type="dxa"/>
          </w:tcPr>
          <w:p w14:paraId="69676AB0" w14:textId="77777777" w:rsidR="00C617A5" w:rsidRPr="00A41B66" w:rsidRDefault="00C617A5" w:rsidP="005800FA">
            <w:pPr>
              <w:rPr>
                <w:rFonts w:asciiTheme="minorBidi" w:hAnsiTheme="minorBidi" w:cstheme="minorBidi"/>
                <w:color w:val="auto"/>
                <w:szCs w:val="22"/>
                <w:lang w:eastAsia="zh-CN"/>
              </w:rPr>
            </w:pPr>
          </w:p>
        </w:tc>
        <w:tc>
          <w:tcPr>
            <w:tcW w:w="672" w:type="dxa"/>
          </w:tcPr>
          <w:p w14:paraId="3F74C73E" w14:textId="77777777" w:rsidR="00C617A5" w:rsidRPr="00A41B66" w:rsidRDefault="00C617A5" w:rsidP="005800FA">
            <w:pPr>
              <w:rPr>
                <w:rFonts w:asciiTheme="minorBidi" w:hAnsiTheme="minorBidi" w:cstheme="minorBidi"/>
                <w:color w:val="auto"/>
                <w:szCs w:val="22"/>
                <w:lang w:eastAsia="zh-CN"/>
              </w:rPr>
            </w:pPr>
          </w:p>
        </w:tc>
        <w:tc>
          <w:tcPr>
            <w:tcW w:w="575" w:type="dxa"/>
          </w:tcPr>
          <w:p w14:paraId="7E0C5F2D"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BAC3064"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57C94DA9"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60B5245C"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2040C0B4"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6F2D86B7"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409605B4"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07B397D8"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4E92A2C1"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37ED9C8" w14:textId="77777777" w:rsidR="00C617A5" w:rsidRPr="00A41B66" w:rsidRDefault="00C617A5" w:rsidP="005800FA">
            <w:pPr>
              <w:rPr>
                <w:rFonts w:asciiTheme="minorBidi" w:hAnsiTheme="minorBidi" w:cstheme="minorBidi"/>
                <w:color w:val="auto"/>
                <w:szCs w:val="22"/>
                <w:lang w:eastAsia="zh-CN"/>
              </w:rPr>
            </w:pPr>
          </w:p>
        </w:tc>
      </w:tr>
      <w:tr w:rsidR="00E778A4" w:rsidRPr="00A41B66" w14:paraId="5796A8F9" w14:textId="74F7CB9E" w:rsidTr="00631052">
        <w:tc>
          <w:tcPr>
            <w:tcW w:w="2221" w:type="dxa"/>
          </w:tcPr>
          <w:p w14:paraId="13F2C1C4" w14:textId="3644F40E" w:rsidR="00C617A5" w:rsidRPr="00A41B66" w:rsidRDefault="00C009B4" w:rsidP="005800FA">
            <w:pPr>
              <w:rPr>
                <w:rFonts w:asciiTheme="minorBidi" w:hAnsiTheme="minorBidi" w:cstheme="minorBidi"/>
                <w:color w:val="auto"/>
                <w:sz w:val="18"/>
                <w:szCs w:val="18"/>
                <w:lang w:eastAsia="zh-CN"/>
              </w:rPr>
            </w:pPr>
            <w:r w:rsidRPr="00A41B66">
              <w:rPr>
                <w:rFonts w:asciiTheme="minorBidi" w:hAnsiTheme="minorBidi" w:cstheme="minorBidi"/>
                <w:color w:val="auto"/>
                <w:sz w:val="18"/>
                <w:szCs w:val="18"/>
                <w:lang w:eastAsia="zh-CN"/>
              </w:rPr>
              <w:t>Dissemination</w:t>
            </w:r>
          </w:p>
        </w:tc>
        <w:tc>
          <w:tcPr>
            <w:tcW w:w="671" w:type="dxa"/>
          </w:tcPr>
          <w:p w14:paraId="63002A22" w14:textId="77777777" w:rsidR="00C617A5" w:rsidRPr="00A41B66" w:rsidRDefault="00C617A5" w:rsidP="005800FA">
            <w:pPr>
              <w:rPr>
                <w:rFonts w:asciiTheme="minorBidi" w:hAnsiTheme="minorBidi" w:cstheme="minorBidi"/>
                <w:color w:val="auto"/>
                <w:szCs w:val="22"/>
                <w:lang w:eastAsia="zh-CN"/>
              </w:rPr>
            </w:pPr>
          </w:p>
        </w:tc>
        <w:tc>
          <w:tcPr>
            <w:tcW w:w="672" w:type="dxa"/>
          </w:tcPr>
          <w:p w14:paraId="185D4175" w14:textId="77777777" w:rsidR="00C617A5" w:rsidRPr="00A41B66" w:rsidRDefault="00C617A5" w:rsidP="005800FA">
            <w:pPr>
              <w:rPr>
                <w:rFonts w:asciiTheme="minorBidi" w:hAnsiTheme="minorBidi" w:cstheme="minorBidi"/>
                <w:color w:val="auto"/>
                <w:szCs w:val="22"/>
                <w:lang w:eastAsia="zh-CN"/>
              </w:rPr>
            </w:pPr>
          </w:p>
        </w:tc>
        <w:tc>
          <w:tcPr>
            <w:tcW w:w="575" w:type="dxa"/>
          </w:tcPr>
          <w:p w14:paraId="4CA4D695"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6AC8EAFE"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38EBFC73"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50408A17"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56FE64AD"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78693642"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77537404"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7C610A47" w14:textId="77777777" w:rsidR="00C617A5" w:rsidRPr="00A41B66" w:rsidRDefault="00C617A5" w:rsidP="005800FA">
            <w:pPr>
              <w:rPr>
                <w:rFonts w:asciiTheme="minorBidi" w:hAnsiTheme="minorBidi" w:cstheme="minorBidi"/>
                <w:color w:val="auto"/>
                <w:szCs w:val="22"/>
                <w:lang w:eastAsia="zh-CN"/>
              </w:rPr>
            </w:pPr>
          </w:p>
        </w:tc>
        <w:tc>
          <w:tcPr>
            <w:tcW w:w="576" w:type="dxa"/>
          </w:tcPr>
          <w:p w14:paraId="50B9086B" w14:textId="77777777" w:rsidR="00C617A5" w:rsidRPr="00A41B66" w:rsidRDefault="00C617A5" w:rsidP="005800FA">
            <w:pPr>
              <w:rPr>
                <w:rFonts w:asciiTheme="minorBidi" w:hAnsiTheme="minorBidi" w:cstheme="minorBidi"/>
                <w:color w:val="auto"/>
                <w:szCs w:val="22"/>
                <w:lang w:eastAsia="zh-CN"/>
              </w:rPr>
            </w:pPr>
          </w:p>
        </w:tc>
        <w:tc>
          <w:tcPr>
            <w:tcW w:w="576" w:type="dxa"/>
            <w:shd w:val="clear" w:color="auto" w:fill="92D050"/>
          </w:tcPr>
          <w:p w14:paraId="614B4FC0" w14:textId="77777777" w:rsidR="00C617A5" w:rsidRPr="00A41B66" w:rsidRDefault="00C617A5" w:rsidP="005800FA">
            <w:pPr>
              <w:rPr>
                <w:rFonts w:asciiTheme="minorBidi" w:hAnsiTheme="minorBidi" w:cstheme="minorBidi"/>
                <w:color w:val="auto"/>
                <w:szCs w:val="22"/>
                <w:lang w:eastAsia="zh-CN"/>
              </w:rPr>
            </w:pPr>
          </w:p>
        </w:tc>
      </w:tr>
    </w:tbl>
    <w:p w14:paraId="34AE49CD" w14:textId="77777777" w:rsidR="002A59C7" w:rsidRPr="00A41B66" w:rsidRDefault="002A59C7" w:rsidP="005800FA">
      <w:pPr>
        <w:rPr>
          <w:rFonts w:asciiTheme="minorBidi" w:hAnsiTheme="minorBidi" w:cstheme="minorBidi"/>
          <w:color w:val="auto"/>
          <w:szCs w:val="22"/>
          <w:lang w:eastAsia="zh-CN"/>
        </w:rPr>
        <w:sectPr w:rsidR="002A59C7" w:rsidRPr="00A41B66" w:rsidSect="00F061C8">
          <w:endnotePr>
            <w:numFmt w:val="decimal"/>
          </w:endnotePr>
          <w:pgSz w:w="11906" w:h="16838"/>
          <w:pgMar w:top="1276" w:right="1133" w:bottom="1440" w:left="1440" w:header="708" w:footer="708" w:gutter="0"/>
          <w:cols w:space="708"/>
          <w:docGrid w:linePitch="360"/>
        </w:sectPr>
      </w:pPr>
    </w:p>
    <w:p w14:paraId="7D6ED8E0" w14:textId="01BA6734" w:rsidR="001C46C0" w:rsidRPr="00A41B66" w:rsidRDefault="002A59C7" w:rsidP="005800FA">
      <w:pPr>
        <w:rPr>
          <w:color w:val="auto"/>
        </w:rPr>
      </w:pPr>
      <w:r w:rsidRPr="00A41B66">
        <w:rPr>
          <w:rFonts w:asciiTheme="minorBidi" w:hAnsiTheme="minorBidi" w:cstheme="minorBidi"/>
          <w:color w:val="auto"/>
          <w:szCs w:val="22"/>
          <w:lang w:eastAsia="zh-CN"/>
        </w:rPr>
        <w:lastRenderedPageBreak/>
        <w:t>APPENDIX 1:</w:t>
      </w:r>
      <w:r w:rsidR="00065203" w:rsidRPr="00A41B66">
        <w:rPr>
          <w:rFonts w:asciiTheme="minorBidi" w:hAnsiTheme="minorBidi" w:cstheme="minorBidi"/>
          <w:color w:val="auto"/>
          <w:szCs w:val="22"/>
          <w:lang w:eastAsia="zh-CN"/>
        </w:rPr>
        <w:t xml:space="preserve"> </w:t>
      </w:r>
      <w:r w:rsidR="00065203" w:rsidRPr="00A41B66">
        <w:rPr>
          <w:color w:val="auto"/>
        </w:rPr>
        <w:t>Protocol for non-attending clients in IAPT</w:t>
      </w:r>
      <w:r w:rsidR="00E21FCF" w:rsidRPr="00A41B66">
        <w:rPr>
          <w:color w:val="auto"/>
        </w:rPr>
        <w:t>, Bradford District Care Trust</w:t>
      </w:r>
    </w:p>
    <w:p w14:paraId="2F304E6A" w14:textId="6B3D0801" w:rsidR="00D3685B" w:rsidRPr="00A41B66" w:rsidRDefault="00D3685B" w:rsidP="005800FA">
      <w:pPr>
        <w:rPr>
          <w:color w:val="auto"/>
        </w:rPr>
      </w:pPr>
    </w:p>
    <w:p w14:paraId="1AC594D8" w14:textId="6B58FCD4" w:rsidR="00D3685B" w:rsidRPr="00A41B66" w:rsidRDefault="00D3685B" w:rsidP="00D3685B">
      <w:pPr>
        <w:spacing w:after="120"/>
        <w:jc w:val="center"/>
        <w:rPr>
          <w:b/>
          <w:bCs/>
          <w:color w:val="auto"/>
          <w:sz w:val="24"/>
          <w:u w:val="single"/>
        </w:rPr>
      </w:pPr>
      <w:r w:rsidRPr="00A41B66">
        <w:rPr>
          <w:b/>
          <w:bCs/>
          <w:color w:val="auto"/>
          <w:sz w:val="24"/>
          <w:u w:val="single"/>
        </w:rPr>
        <w:t>IAPT Discharge Policy</w:t>
      </w:r>
    </w:p>
    <w:p w14:paraId="28EBE35C" w14:textId="77777777" w:rsidR="00D3685B" w:rsidRPr="00A41B66" w:rsidRDefault="00D3685B" w:rsidP="00D3685B">
      <w:pPr>
        <w:spacing w:after="120"/>
        <w:rPr>
          <w:b/>
          <w:bCs/>
          <w:color w:val="auto"/>
          <w:u w:val="single"/>
        </w:rPr>
      </w:pPr>
      <w:r w:rsidRPr="00A41B66">
        <w:rPr>
          <w:b/>
          <w:bCs/>
          <w:color w:val="auto"/>
          <w:u w:val="single"/>
        </w:rPr>
        <w:t xml:space="preserve">Assessment and TFA’s </w:t>
      </w:r>
      <w:r w:rsidRPr="00A41B66">
        <w:rPr>
          <w:color w:val="auto"/>
          <w:u w:val="single"/>
        </w:rPr>
        <w:t>[</w:t>
      </w:r>
      <w:r w:rsidRPr="00A41B66">
        <w:rPr>
          <w:color w:val="auto"/>
        </w:rPr>
        <w:t>failure to attend]</w:t>
      </w:r>
    </w:p>
    <w:p w14:paraId="7C7DFF6F" w14:textId="77777777" w:rsidR="00D3685B" w:rsidRPr="00A41B66" w:rsidRDefault="00D3685B" w:rsidP="00D3685B">
      <w:pPr>
        <w:spacing w:after="120"/>
        <w:rPr>
          <w:color w:val="auto"/>
        </w:rPr>
      </w:pPr>
      <w:r w:rsidRPr="00A41B66">
        <w:rPr>
          <w:color w:val="auto"/>
        </w:rPr>
        <w:t xml:space="preserve">If client is booked in for an assessment and fails to attend (X2 attempts to be made to contact client within the appointment time via the telephone within the first 10 minutes) If there is no contact within the appointment time, the client will be discharged. </w:t>
      </w:r>
    </w:p>
    <w:p w14:paraId="08BD3C50" w14:textId="77777777" w:rsidR="00D3685B" w:rsidRPr="00A41B66" w:rsidRDefault="00D3685B" w:rsidP="00D3685B">
      <w:pPr>
        <w:spacing w:after="120"/>
        <w:rPr>
          <w:b/>
          <w:bCs/>
          <w:color w:val="auto"/>
          <w:u w:val="single"/>
        </w:rPr>
      </w:pPr>
      <w:r w:rsidRPr="00A41B66">
        <w:rPr>
          <w:b/>
          <w:bCs/>
          <w:color w:val="auto"/>
          <w:u w:val="single"/>
        </w:rPr>
        <w:t>1st Therapy DNA</w:t>
      </w:r>
    </w:p>
    <w:p w14:paraId="5EBF8D9F" w14:textId="77777777" w:rsidR="00D3685B" w:rsidRPr="00A41B66" w:rsidRDefault="00D3685B" w:rsidP="00D3685B">
      <w:pPr>
        <w:spacing w:after="120"/>
        <w:rPr>
          <w:color w:val="auto"/>
        </w:rPr>
      </w:pPr>
      <w:r w:rsidRPr="00A41B66">
        <w:rPr>
          <w:color w:val="auto"/>
        </w:rPr>
        <w:t xml:space="preserve">If client is booked in for a First Therapy and fails to attend (X2 attempts to be made to contact client within the appointment time via the telephone within the first 10 minutes) the appointment the client will be discharged. </w:t>
      </w:r>
    </w:p>
    <w:p w14:paraId="75A8EE51" w14:textId="77777777" w:rsidR="00D3685B" w:rsidRPr="00A41B66" w:rsidRDefault="00D3685B" w:rsidP="00D3685B">
      <w:pPr>
        <w:spacing w:after="120"/>
        <w:rPr>
          <w:color w:val="auto"/>
        </w:rPr>
      </w:pPr>
      <w:r w:rsidRPr="00A41B66">
        <w:rPr>
          <w:color w:val="auto"/>
        </w:rPr>
        <w:t xml:space="preserve">Risk - If there is current risk present then a discharge letter needs to be sent to the GP; even if self-referral and consent has not been given. </w:t>
      </w:r>
    </w:p>
    <w:p w14:paraId="6CCB864B" w14:textId="77777777" w:rsidR="00D3685B" w:rsidRPr="00A41B66" w:rsidRDefault="00D3685B" w:rsidP="00D3685B">
      <w:pPr>
        <w:spacing w:after="120"/>
        <w:rPr>
          <w:color w:val="auto"/>
        </w:rPr>
      </w:pPr>
      <w:r w:rsidRPr="00A41B66">
        <w:rPr>
          <w:color w:val="auto"/>
        </w:rPr>
        <w:t xml:space="preserve">First Therapy appointment to be made following a discharge by clinician </w:t>
      </w:r>
    </w:p>
    <w:p w14:paraId="56EBE89A" w14:textId="77777777" w:rsidR="00D3685B" w:rsidRPr="00A41B66" w:rsidRDefault="00D3685B" w:rsidP="00D3685B">
      <w:pPr>
        <w:spacing w:after="120"/>
        <w:rPr>
          <w:color w:val="auto"/>
        </w:rPr>
      </w:pPr>
      <w:r w:rsidRPr="00A41B66">
        <w:rPr>
          <w:b/>
          <w:bCs/>
          <w:color w:val="auto"/>
          <w:u w:val="single"/>
        </w:rPr>
        <w:t>1</w:t>
      </w:r>
      <w:r w:rsidRPr="00A41B66">
        <w:rPr>
          <w:b/>
          <w:bCs/>
          <w:color w:val="auto"/>
          <w:u w:val="single"/>
          <w:vertAlign w:val="superscript"/>
        </w:rPr>
        <w:t>st</w:t>
      </w:r>
      <w:r w:rsidRPr="00A41B66">
        <w:rPr>
          <w:b/>
          <w:bCs/>
          <w:color w:val="auto"/>
          <w:u w:val="single"/>
        </w:rPr>
        <w:t xml:space="preserve"> Therapy Cancellations</w:t>
      </w:r>
    </w:p>
    <w:p w14:paraId="33473171" w14:textId="77777777" w:rsidR="00D3685B" w:rsidRPr="00A41B66" w:rsidRDefault="00D3685B" w:rsidP="00D3685B">
      <w:pPr>
        <w:spacing w:after="120"/>
        <w:rPr>
          <w:color w:val="auto"/>
        </w:rPr>
      </w:pPr>
      <w:r w:rsidRPr="00A41B66">
        <w:rPr>
          <w:color w:val="auto"/>
        </w:rPr>
        <w:t>If a client calls to cancel a 1</w:t>
      </w:r>
      <w:r w:rsidRPr="00A41B66">
        <w:rPr>
          <w:color w:val="auto"/>
          <w:vertAlign w:val="superscript"/>
        </w:rPr>
        <w:t>st</w:t>
      </w:r>
      <w:r w:rsidRPr="00A41B66">
        <w:rPr>
          <w:color w:val="auto"/>
        </w:rPr>
        <w:t xml:space="preserve"> therapy, it will be rebooked  by admin unless client has 3 or more CNA’s [client cancellation] or DNA’s [failure to attend]. If client has 3 or more CNA’s or DNA’s, Admin to discharge, or passed to manager if concerns over risk. </w:t>
      </w:r>
    </w:p>
    <w:p w14:paraId="4D407931" w14:textId="77777777" w:rsidR="00D3685B" w:rsidRPr="00A41B66" w:rsidRDefault="00D3685B" w:rsidP="00D3685B">
      <w:pPr>
        <w:spacing w:after="120"/>
        <w:rPr>
          <w:b/>
          <w:bCs/>
          <w:color w:val="auto"/>
          <w:u w:val="single"/>
        </w:rPr>
      </w:pPr>
      <w:r w:rsidRPr="00A41B66">
        <w:rPr>
          <w:b/>
          <w:bCs/>
          <w:color w:val="auto"/>
          <w:u w:val="single"/>
        </w:rPr>
        <w:t xml:space="preserve">Ongoing Therapy </w:t>
      </w:r>
    </w:p>
    <w:p w14:paraId="3D762F08" w14:textId="77777777" w:rsidR="00D3685B" w:rsidRPr="00A41B66" w:rsidRDefault="00D3685B" w:rsidP="00D3685B">
      <w:pPr>
        <w:spacing w:after="120"/>
        <w:rPr>
          <w:i/>
          <w:iCs/>
          <w:color w:val="auto"/>
        </w:rPr>
      </w:pPr>
      <w:r w:rsidRPr="00A41B66">
        <w:rPr>
          <w:i/>
          <w:iCs/>
          <w:color w:val="auto"/>
        </w:rPr>
        <w:t xml:space="preserve">Clients are allowed 3 DNA or CNA’s within one block of treatment. There can be clinical judgement made particularly when risk is concerned. However, this needs to be discussed with managers. If a client DNA’s 2 consecutive appointments in a row this equates to an automatic discharge. </w:t>
      </w:r>
    </w:p>
    <w:p w14:paraId="79F724C3" w14:textId="689D1E63" w:rsidR="00D3685B" w:rsidRPr="00A41B66" w:rsidRDefault="00D3685B" w:rsidP="00D3685B">
      <w:pPr>
        <w:spacing w:after="120"/>
        <w:rPr>
          <w:color w:val="auto"/>
        </w:rPr>
      </w:pPr>
      <w:r w:rsidRPr="00A41B66">
        <w:rPr>
          <w:i/>
          <w:iCs/>
          <w:color w:val="auto"/>
        </w:rPr>
        <w:t>If admin have taken a cancellation and this is a 3</w:t>
      </w:r>
      <w:r w:rsidRPr="00A41B66">
        <w:rPr>
          <w:i/>
          <w:iCs/>
          <w:color w:val="auto"/>
          <w:vertAlign w:val="superscript"/>
        </w:rPr>
        <w:t>rd</w:t>
      </w:r>
      <w:r w:rsidRPr="00A41B66">
        <w:rPr>
          <w:i/>
          <w:iCs/>
          <w:color w:val="auto"/>
        </w:rPr>
        <w:t xml:space="preserve"> DNA/CN</w:t>
      </w:r>
      <w:r w:rsidR="00F54104" w:rsidRPr="00A41B66">
        <w:rPr>
          <w:i/>
          <w:iCs/>
          <w:color w:val="auto"/>
        </w:rPr>
        <w:t>A</w:t>
      </w:r>
      <w:r w:rsidRPr="00A41B66">
        <w:rPr>
          <w:i/>
          <w:iCs/>
          <w:color w:val="auto"/>
        </w:rPr>
        <w:t xml:space="preserve"> this will be sent to the clinician with managers copied in. </w:t>
      </w:r>
    </w:p>
    <w:p w14:paraId="194A4B65" w14:textId="77777777" w:rsidR="00D3685B" w:rsidRPr="00A41B66" w:rsidRDefault="00D3685B" w:rsidP="00D3685B">
      <w:pPr>
        <w:spacing w:after="120"/>
        <w:rPr>
          <w:i/>
          <w:iCs/>
          <w:color w:val="auto"/>
        </w:rPr>
      </w:pPr>
      <w:r w:rsidRPr="00A41B66">
        <w:rPr>
          <w:i/>
          <w:iCs/>
          <w:color w:val="auto"/>
        </w:rPr>
        <w:t xml:space="preserve">First Therapy appointment should always be released immediately as soon as you know a client is to be discharged, to allow admin 7 </w:t>
      </w:r>
      <w:proofErr w:type="spellStart"/>
      <w:r w:rsidRPr="00A41B66">
        <w:rPr>
          <w:i/>
          <w:iCs/>
          <w:color w:val="auto"/>
        </w:rPr>
        <w:t>days notice</w:t>
      </w:r>
      <w:proofErr w:type="spellEnd"/>
      <w:r w:rsidRPr="00A41B66">
        <w:rPr>
          <w:i/>
          <w:iCs/>
          <w:color w:val="auto"/>
        </w:rPr>
        <w:t xml:space="preserve"> to fill an appointment. </w:t>
      </w:r>
    </w:p>
    <w:p w14:paraId="523B3396" w14:textId="77777777" w:rsidR="00D3685B" w:rsidRPr="00A41B66" w:rsidRDefault="00D3685B" w:rsidP="00D3685B">
      <w:pPr>
        <w:spacing w:after="120"/>
        <w:rPr>
          <w:color w:val="auto"/>
        </w:rPr>
      </w:pPr>
      <w:r w:rsidRPr="00A41B66">
        <w:rPr>
          <w:color w:val="auto"/>
        </w:rPr>
        <w:t xml:space="preserve">If client is booked in for an ongoing Therapy and fails to attend (X2 attempts to be made to contact client within the appointment time via the telephone within the first 10 minutes). If client has less than 3 DNA’s/ CNA’s and has not DNA’s 2 consecutive appointments in a row, a 7 day letter to be sent. If no contact after 7 client to be discharged. </w:t>
      </w:r>
    </w:p>
    <w:p w14:paraId="4436EFC9" w14:textId="77777777" w:rsidR="00D3685B" w:rsidRPr="00A41B66" w:rsidRDefault="00D3685B" w:rsidP="00D3685B">
      <w:pPr>
        <w:spacing w:after="120"/>
        <w:rPr>
          <w:color w:val="auto"/>
        </w:rPr>
      </w:pPr>
      <w:r w:rsidRPr="00A41B66">
        <w:rPr>
          <w:color w:val="auto"/>
        </w:rPr>
        <w:t xml:space="preserve">If client has had 3 DNA’s/ CNA’s or has 2 consecutive appointments in a row – then this is an automatic discharge and the client is to be discharged. </w:t>
      </w:r>
    </w:p>
    <w:p w14:paraId="0A99DA40" w14:textId="77777777" w:rsidR="00D3685B" w:rsidRPr="00A41B66" w:rsidRDefault="00D3685B" w:rsidP="00D3685B">
      <w:pPr>
        <w:spacing w:after="120"/>
        <w:rPr>
          <w:b/>
          <w:bCs/>
          <w:color w:val="auto"/>
          <w:u w:val="single"/>
        </w:rPr>
      </w:pPr>
      <w:r w:rsidRPr="00A41B66">
        <w:rPr>
          <w:b/>
          <w:bCs/>
          <w:color w:val="auto"/>
          <w:u w:val="single"/>
        </w:rPr>
        <w:t>Discharge Letters</w:t>
      </w:r>
    </w:p>
    <w:p w14:paraId="4B566FC3" w14:textId="77777777" w:rsidR="00D3685B" w:rsidRPr="00A41B66" w:rsidRDefault="00D3685B" w:rsidP="00D3685B">
      <w:pPr>
        <w:spacing w:after="120"/>
        <w:rPr>
          <w:color w:val="auto"/>
        </w:rPr>
      </w:pPr>
      <w:r w:rsidRPr="00A41B66">
        <w:rPr>
          <w:color w:val="auto"/>
        </w:rPr>
        <w:t xml:space="preserve">It is important that discharge letters are completed to inform the GP and/or client the outcome of their treatment. </w:t>
      </w:r>
    </w:p>
    <w:p w14:paraId="4E0A739D" w14:textId="77777777" w:rsidR="00D3685B" w:rsidRPr="00A41B66" w:rsidRDefault="00D3685B" w:rsidP="00D3685B">
      <w:pPr>
        <w:spacing w:after="120"/>
        <w:rPr>
          <w:color w:val="auto"/>
        </w:rPr>
      </w:pPr>
      <w:r w:rsidRPr="00A41B66">
        <w:rPr>
          <w:color w:val="auto"/>
        </w:rPr>
        <w:t xml:space="preserve"> If self-referral please send discharge letter to client and to the clients GP if client has consented. </w:t>
      </w:r>
    </w:p>
    <w:p w14:paraId="02023DD5" w14:textId="77777777" w:rsidR="00D3685B" w:rsidRPr="00A41B66" w:rsidRDefault="00D3685B" w:rsidP="00D3685B">
      <w:pPr>
        <w:spacing w:after="120"/>
        <w:rPr>
          <w:color w:val="auto"/>
        </w:rPr>
      </w:pPr>
      <w:r w:rsidRPr="00A41B66">
        <w:rPr>
          <w:color w:val="auto"/>
        </w:rPr>
        <w:t xml:space="preserve">If GP referral send discharge letter to GP and client. </w:t>
      </w:r>
    </w:p>
    <w:p w14:paraId="1F6903DA" w14:textId="1929142D" w:rsidR="00D3685B" w:rsidRPr="00A41B66" w:rsidRDefault="00D3685B" w:rsidP="00D3685B">
      <w:pPr>
        <w:spacing w:after="120"/>
        <w:rPr>
          <w:color w:val="auto"/>
        </w:rPr>
      </w:pPr>
      <w:r w:rsidRPr="00A41B66">
        <w:rPr>
          <w:color w:val="auto"/>
        </w:rPr>
        <w:t xml:space="preserve">Risk - If there is current risk present then a discharge letter needs to be sent to the GP; even if self-referral  and consent has not been given. </w:t>
      </w:r>
    </w:p>
    <w:p w14:paraId="1A08F3C7" w14:textId="647CEB90" w:rsidR="00876EC2" w:rsidRPr="00A41B66" w:rsidRDefault="00876EC2" w:rsidP="005800FA">
      <w:pPr>
        <w:rPr>
          <w:rFonts w:asciiTheme="minorBidi" w:hAnsiTheme="minorBidi" w:cstheme="minorBidi"/>
          <w:color w:val="auto"/>
          <w:szCs w:val="22"/>
          <w:lang w:eastAsia="zh-CN"/>
        </w:rPr>
      </w:pPr>
    </w:p>
    <w:p w14:paraId="72A52502" w14:textId="77777777" w:rsidR="00876EC2" w:rsidRPr="00A41B66" w:rsidRDefault="00876EC2" w:rsidP="005800FA">
      <w:pPr>
        <w:rPr>
          <w:rFonts w:asciiTheme="minorBidi" w:hAnsiTheme="minorBidi" w:cstheme="minorBidi"/>
          <w:color w:val="auto"/>
          <w:szCs w:val="22"/>
          <w:lang w:eastAsia="zh-CN"/>
        </w:rPr>
        <w:sectPr w:rsidR="00876EC2" w:rsidRPr="00A41B66" w:rsidSect="00F061C8">
          <w:endnotePr>
            <w:numFmt w:val="decimal"/>
          </w:endnotePr>
          <w:pgSz w:w="11906" w:h="16838"/>
          <w:pgMar w:top="1276" w:right="1133" w:bottom="1440" w:left="1440" w:header="708" w:footer="708" w:gutter="0"/>
          <w:cols w:space="708"/>
          <w:docGrid w:linePitch="360"/>
        </w:sectPr>
      </w:pPr>
    </w:p>
    <w:p w14:paraId="197B1715" w14:textId="20A6CE8B" w:rsidR="00876EC2" w:rsidRPr="00A41B66" w:rsidRDefault="00876EC2" w:rsidP="005800FA">
      <w:pPr>
        <w:rPr>
          <w:rFonts w:asciiTheme="minorBidi" w:hAnsiTheme="minorBidi" w:cstheme="minorBidi"/>
          <w:color w:val="auto"/>
          <w:szCs w:val="22"/>
          <w:lang w:eastAsia="zh-CN"/>
        </w:rPr>
      </w:pPr>
      <w:r w:rsidRPr="00A41B66">
        <w:rPr>
          <w:rFonts w:asciiTheme="minorBidi" w:hAnsiTheme="minorBidi" w:cstheme="minorBidi"/>
          <w:color w:val="auto"/>
          <w:szCs w:val="22"/>
          <w:lang w:eastAsia="zh-CN"/>
        </w:rPr>
        <w:lastRenderedPageBreak/>
        <w:t>APPENDIX 2: DATA MANAGEMENT PLAN</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6913"/>
      </w:tblGrid>
      <w:tr w:rsidR="00025ABA" w:rsidRPr="00A41B66" w14:paraId="7D00E044" w14:textId="77777777" w:rsidTr="002C2ECB">
        <w:trPr>
          <w:trHeight w:val="216"/>
        </w:trPr>
        <w:tc>
          <w:tcPr>
            <w:tcW w:w="9606" w:type="dxa"/>
            <w:gridSpan w:val="2"/>
            <w:shd w:val="clear" w:color="auto" w:fill="BFBFBF"/>
          </w:tcPr>
          <w:p w14:paraId="269A000E" w14:textId="77777777" w:rsidR="004A2ABB" w:rsidRPr="00A41B66" w:rsidRDefault="004A2ABB" w:rsidP="002C2ECB">
            <w:pPr>
              <w:rPr>
                <w:rFonts w:ascii="Times New Roman" w:hAnsi="Times New Roman"/>
                <w:color w:val="auto"/>
              </w:rPr>
            </w:pPr>
            <w:r w:rsidRPr="00A41B66">
              <w:rPr>
                <w:rFonts w:ascii="Times New Roman" w:hAnsi="Times New Roman"/>
                <w:b/>
                <w:bCs/>
                <w:color w:val="auto"/>
              </w:rPr>
              <w:t>1. Description of the data</w:t>
            </w:r>
          </w:p>
        </w:tc>
      </w:tr>
      <w:tr w:rsidR="00025ABA" w:rsidRPr="00A41B66" w14:paraId="27C13850" w14:textId="77777777" w:rsidTr="002C2ECB">
        <w:trPr>
          <w:trHeight w:val="3448"/>
        </w:trPr>
        <w:tc>
          <w:tcPr>
            <w:tcW w:w="9606" w:type="dxa"/>
            <w:gridSpan w:val="2"/>
          </w:tcPr>
          <w:p w14:paraId="25A87FF9" w14:textId="77777777" w:rsidR="004A2ABB" w:rsidRPr="00A41B66" w:rsidRDefault="004A2ABB" w:rsidP="002C2ECB">
            <w:pPr>
              <w:tabs>
                <w:tab w:val="left" w:pos="720"/>
                <w:tab w:val="left" w:pos="1440"/>
                <w:tab w:val="left" w:pos="2160"/>
                <w:tab w:val="left" w:pos="6144"/>
              </w:tabs>
              <w:rPr>
                <w:rFonts w:ascii="Times New Roman" w:hAnsi="Times New Roman"/>
                <w:b/>
                <w:bCs/>
                <w:color w:val="auto"/>
              </w:rPr>
            </w:pPr>
            <w:r w:rsidRPr="00A41B66">
              <w:rPr>
                <w:rFonts w:ascii="Times New Roman" w:hAnsi="Times New Roman"/>
                <w:b/>
                <w:bCs/>
                <w:color w:val="auto"/>
              </w:rPr>
              <w:t xml:space="preserve">1.1 </w:t>
            </w:r>
            <w:r w:rsidRPr="00A41B66">
              <w:rPr>
                <w:rFonts w:ascii="Times New Roman" w:hAnsi="Times New Roman"/>
                <w:b/>
                <w:bCs/>
                <w:color w:val="auto"/>
              </w:rPr>
              <w:tab/>
              <w:t xml:space="preserve">Type of study </w:t>
            </w:r>
            <w:r w:rsidRPr="00A41B66">
              <w:rPr>
                <w:rFonts w:ascii="Times New Roman" w:hAnsi="Times New Roman"/>
                <w:b/>
                <w:bCs/>
                <w:color w:val="auto"/>
              </w:rPr>
              <w:tab/>
            </w:r>
          </w:p>
          <w:p w14:paraId="4C424341" w14:textId="77777777" w:rsidR="004A2ABB" w:rsidRPr="00A41B66" w:rsidRDefault="004A2ABB" w:rsidP="002C2ECB">
            <w:pPr>
              <w:rPr>
                <w:rFonts w:ascii="Times New Roman" w:hAnsi="Times New Roman"/>
                <w:i/>
                <w:color w:val="auto"/>
              </w:rPr>
            </w:pPr>
            <w:r w:rsidRPr="00A41B66">
              <w:rPr>
                <w:rFonts w:ascii="Times New Roman" w:hAnsi="Times New Roman"/>
                <w:color w:val="auto"/>
              </w:rPr>
              <w:t>A randomised controlled trial of a therapy intervention for depression</w:t>
            </w:r>
          </w:p>
          <w:p w14:paraId="251AFF9D"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1.2</w:t>
            </w:r>
            <w:r w:rsidRPr="00A41B66">
              <w:rPr>
                <w:rFonts w:ascii="Times New Roman" w:hAnsi="Times New Roman"/>
                <w:b/>
                <w:bCs/>
                <w:color w:val="auto"/>
              </w:rPr>
              <w:tab/>
              <w:t>Types of data</w:t>
            </w:r>
          </w:p>
          <w:p w14:paraId="2B8E22EA" w14:textId="72042D2F" w:rsidR="004A2ABB" w:rsidRPr="00A41B66" w:rsidRDefault="004A2ABB" w:rsidP="002C2ECB">
            <w:pPr>
              <w:rPr>
                <w:rFonts w:ascii="Times New Roman" w:hAnsi="Times New Roman"/>
                <w:color w:val="auto"/>
              </w:rPr>
            </w:pPr>
            <w:r w:rsidRPr="00A41B66">
              <w:rPr>
                <w:rFonts w:ascii="Times New Roman" w:hAnsi="Times New Roman"/>
                <w:bCs/>
                <w:iCs/>
                <w:color w:val="auto"/>
              </w:rPr>
              <w:t>Quantitative data</w:t>
            </w:r>
            <w:r w:rsidRPr="00A41B66">
              <w:rPr>
                <w:rFonts w:ascii="Times New Roman" w:hAnsi="Times New Roman"/>
                <w:color w:val="auto"/>
              </w:rPr>
              <w:t xml:space="preserve"> will be collected using measures to assess depression severity, wellbeing and use of religious coping.  Data will also be collected on demographic details (including religion, gender, age, ethnicity), therapist competence and use of anti-depressant medication. Rates of referral for therapy and treatment over a 12 months period and at 3 months post-completion of fieldwork will also be collected.</w:t>
            </w:r>
          </w:p>
          <w:p w14:paraId="06DE424E" w14:textId="235C4334" w:rsidR="004A2ABB" w:rsidRPr="00A41B66" w:rsidRDefault="004A2ABB" w:rsidP="002C2ECB">
            <w:pPr>
              <w:rPr>
                <w:rFonts w:ascii="Times New Roman" w:hAnsi="Times New Roman"/>
                <w:color w:val="auto"/>
              </w:rPr>
            </w:pPr>
            <w:r w:rsidRPr="00A41B66">
              <w:rPr>
                <w:rFonts w:ascii="Times New Roman" w:hAnsi="Times New Roman"/>
                <w:iCs/>
                <w:color w:val="auto"/>
              </w:rPr>
              <w:t xml:space="preserve">Qualitative data </w:t>
            </w:r>
            <w:r w:rsidRPr="00A41B66">
              <w:rPr>
                <w:rFonts w:ascii="Times New Roman" w:hAnsi="Times New Roman"/>
                <w:color w:val="auto"/>
              </w:rPr>
              <w:t>will be collected during interviews with a range of stakeholders at Primary Care mental health services (IAPT) and Voluntary Sector Organisation (VSO) sites. Contact details for participants involved in qualitative interviews and consent forms will also be collected. Participant observation of team meetings about use of the therapy in practice and therapy recordings from each organisation delivering therapy will also contribute to qualitative data.  All procedures involving contact with research participants will be conducted either online, by telephone or face-to-face, in accordance with relevant COVID-19 guidance on social distancing.</w:t>
            </w:r>
            <w:r w:rsidR="00E57943" w:rsidRPr="00A41B66">
              <w:rPr>
                <w:rFonts w:ascii="Times New Roman" w:hAnsi="Times New Roman"/>
                <w:color w:val="auto"/>
              </w:rPr>
              <w:t xml:space="preserve"> </w:t>
            </w:r>
          </w:p>
          <w:p w14:paraId="17A24EE7" w14:textId="77777777" w:rsidR="004A2ABB" w:rsidRPr="00A41B66" w:rsidRDefault="004A2ABB" w:rsidP="002C2ECB">
            <w:pPr>
              <w:rPr>
                <w:rFonts w:ascii="Times New Roman" w:hAnsi="Times New Roman"/>
                <w:color w:val="auto"/>
              </w:rPr>
            </w:pPr>
            <w:r w:rsidRPr="00A41B66">
              <w:rPr>
                <w:rFonts w:ascii="Times New Roman" w:hAnsi="Times New Roman"/>
                <w:b/>
                <w:bCs/>
                <w:color w:val="auto"/>
              </w:rPr>
              <w:t>1.3</w:t>
            </w:r>
            <w:r w:rsidRPr="00A41B66">
              <w:rPr>
                <w:rFonts w:ascii="Times New Roman" w:hAnsi="Times New Roman"/>
                <w:b/>
                <w:bCs/>
                <w:color w:val="auto"/>
              </w:rPr>
              <w:tab/>
              <w:t>Format and scale of the data</w:t>
            </w:r>
          </w:p>
          <w:p w14:paraId="48B9BFF8" w14:textId="1DE14273" w:rsidR="004A2ABB" w:rsidRPr="00A41B66" w:rsidRDefault="004A2ABB" w:rsidP="002C2ECB">
            <w:pPr>
              <w:pStyle w:val="NormalWeb"/>
              <w:spacing w:after="0"/>
              <w:rPr>
                <w:color w:val="auto"/>
                <w:sz w:val="22"/>
                <w:szCs w:val="22"/>
              </w:rPr>
            </w:pPr>
            <w:r w:rsidRPr="00A41B66">
              <w:rPr>
                <w:b/>
                <w:bCs/>
                <w:i/>
                <w:iCs/>
                <w:color w:val="auto"/>
                <w:sz w:val="22"/>
                <w:szCs w:val="22"/>
              </w:rPr>
              <w:t>Quantitative data</w:t>
            </w:r>
            <w:r w:rsidRPr="00A41B66">
              <w:rPr>
                <w:color w:val="auto"/>
                <w:sz w:val="22"/>
                <w:szCs w:val="22"/>
              </w:rPr>
              <w:t xml:space="preserve">: Widely accepted file formats such as SPSS or Microsoft Excel will be used to record, collate and store data from participating sites.  We aim to collect quantitative data on around </w:t>
            </w:r>
            <w:r w:rsidR="004676CD" w:rsidRPr="00A41B66">
              <w:rPr>
                <w:color w:val="auto"/>
                <w:sz w:val="22"/>
                <w:szCs w:val="22"/>
              </w:rPr>
              <w:t>53</w:t>
            </w:r>
            <w:r w:rsidR="009B340D" w:rsidRPr="00A41B66">
              <w:rPr>
                <w:color w:val="auto"/>
                <w:sz w:val="22"/>
                <w:szCs w:val="22"/>
              </w:rPr>
              <w:t>5</w:t>
            </w:r>
            <w:r w:rsidRPr="00A41B66">
              <w:rPr>
                <w:color w:val="auto"/>
                <w:sz w:val="22"/>
                <w:szCs w:val="22"/>
              </w:rPr>
              <w:t xml:space="preserve"> individuals receiving therapy and </w:t>
            </w:r>
            <w:r w:rsidR="00EE40B9" w:rsidRPr="00A41B66">
              <w:rPr>
                <w:color w:val="auto"/>
                <w:sz w:val="22"/>
                <w:szCs w:val="22"/>
              </w:rPr>
              <w:t>30</w:t>
            </w:r>
            <w:r w:rsidRPr="00A41B66">
              <w:rPr>
                <w:color w:val="auto"/>
                <w:sz w:val="22"/>
                <w:szCs w:val="22"/>
              </w:rPr>
              <w:t xml:space="preserve"> staff delivering therapy.  </w:t>
            </w:r>
          </w:p>
          <w:p w14:paraId="190674F2" w14:textId="5AAAA410" w:rsidR="004A2ABB" w:rsidRPr="00A41B66" w:rsidRDefault="004A2ABB" w:rsidP="002C2ECB">
            <w:pPr>
              <w:pStyle w:val="NormalWeb"/>
              <w:spacing w:after="0"/>
              <w:rPr>
                <w:color w:val="auto"/>
                <w:sz w:val="22"/>
                <w:szCs w:val="22"/>
              </w:rPr>
            </w:pPr>
            <w:r w:rsidRPr="00A41B66">
              <w:rPr>
                <w:b/>
                <w:i/>
                <w:color w:val="auto"/>
                <w:sz w:val="22"/>
                <w:szCs w:val="22"/>
              </w:rPr>
              <w:t>Qualitative data</w:t>
            </w:r>
            <w:r w:rsidRPr="00A41B66">
              <w:rPr>
                <w:i/>
                <w:color w:val="auto"/>
                <w:sz w:val="22"/>
                <w:szCs w:val="22"/>
              </w:rPr>
              <w:t xml:space="preserve"> </w:t>
            </w:r>
            <w:proofErr w:type="spellStart"/>
            <w:r w:rsidRPr="00A41B66">
              <w:rPr>
                <w:color w:val="auto"/>
                <w:sz w:val="22"/>
                <w:szCs w:val="22"/>
              </w:rPr>
              <w:t>Data</w:t>
            </w:r>
            <w:proofErr w:type="spellEnd"/>
            <w:r w:rsidRPr="00A41B66">
              <w:rPr>
                <w:color w:val="auto"/>
                <w:sz w:val="22"/>
                <w:szCs w:val="22"/>
              </w:rPr>
              <w:t xml:space="preserve"> will be collected in formats suggested by the UK Data Service as accepted standards in widespread use (</w:t>
            </w:r>
            <w:hyperlink r:id="rId12" w:history="1">
              <w:r w:rsidRPr="00A41B66">
                <w:rPr>
                  <w:rStyle w:val="Hyperlink"/>
                  <w:rFonts w:eastAsia="Calibri"/>
                  <w:color w:val="auto"/>
                  <w:sz w:val="22"/>
                  <w:szCs w:val="22"/>
                </w:rPr>
                <w:t>https://www.ukdataservice.ac.uk/manage-data/format/recommended-formats</w:t>
              </w:r>
            </w:hyperlink>
            <w:r w:rsidRPr="00A41B66">
              <w:rPr>
                <w:color w:val="auto"/>
                <w:sz w:val="22"/>
                <w:szCs w:val="22"/>
              </w:rPr>
              <w:t>).  Digital formats will be used for interviews and documents and handwritten or typed notes for meeting observations. We aim to collect interview recordings and transcripts for 19-22 IAPT or VSO staff members and 25-30 therapy clients</w:t>
            </w:r>
            <w:r w:rsidR="00AF731B" w:rsidRPr="00A41B66">
              <w:rPr>
                <w:color w:val="auto"/>
                <w:sz w:val="22"/>
                <w:szCs w:val="22"/>
              </w:rPr>
              <w:t xml:space="preserve"> as well as around </w:t>
            </w:r>
            <w:r w:rsidR="0053234C" w:rsidRPr="00A41B66">
              <w:rPr>
                <w:color w:val="auto"/>
                <w:sz w:val="22"/>
                <w:szCs w:val="22"/>
              </w:rPr>
              <w:t>30</w:t>
            </w:r>
            <w:r w:rsidR="00AF731B" w:rsidRPr="00A41B66">
              <w:rPr>
                <w:color w:val="auto"/>
                <w:sz w:val="22"/>
                <w:szCs w:val="22"/>
              </w:rPr>
              <w:t xml:space="preserve"> therapy session recordings</w:t>
            </w:r>
            <w:r w:rsidRPr="00A41B66">
              <w:rPr>
                <w:color w:val="auto"/>
                <w:sz w:val="22"/>
                <w:szCs w:val="22"/>
              </w:rPr>
              <w:t xml:space="preserve">. Audio files will be stored in MP3 or WAV format and transcribed into Microsoft Office Word or Rich Text Format (rtf.). </w:t>
            </w:r>
          </w:p>
        </w:tc>
      </w:tr>
      <w:tr w:rsidR="00025ABA" w:rsidRPr="00A41B66" w14:paraId="47738C2F" w14:textId="77777777" w:rsidTr="002C2ECB">
        <w:trPr>
          <w:trHeight w:val="216"/>
        </w:trPr>
        <w:tc>
          <w:tcPr>
            <w:tcW w:w="9606" w:type="dxa"/>
            <w:gridSpan w:val="2"/>
            <w:tcBorders>
              <w:bottom w:val="single" w:sz="4" w:space="0" w:color="000000"/>
            </w:tcBorders>
            <w:shd w:val="clear" w:color="auto" w:fill="BFBFBF"/>
          </w:tcPr>
          <w:p w14:paraId="3A9A2B15"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2. Data collection / generation</w:t>
            </w:r>
          </w:p>
        </w:tc>
      </w:tr>
      <w:tr w:rsidR="00025ABA" w:rsidRPr="00A41B66" w14:paraId="3B6FDC6D" w14:textId="77777777" w:rsidTr="002C2ECB">
        <w:trPr>
          <w:trHeight w:val="699"/>
        </w:trPr>
        <w:tc>
          <w:tcPr>
            <w:tcW w:w="9606" w:type="dxa"/>
            <w:gridSpan w:val="2"/>
            <w:shd w:val="clear" w:color="auto" w:fill="auto"/>
          </w:tcPr>
          <w:p w14:paraId="36D5D2D2" w14:textId="77777777" w:rsidR="004A2ABB" w:rsidRPr="00A41B66" w:rsidRDefault="004A2ABB" w:rsidP="002C2ECB">
            <w:pPr>
              <w:autoSpaceDE/>
              <w:autoSpaceDN/>
              <w:adjustRightInd/>
              <w:rPr>
                <w:rFonts w:ascii="Times New Roman" w:hAnsi="Times New Roman"/>
                <w:b/>
                <w:bCs/>
                <w:color w:val="auto"/>
              </w:rPr>
            </w:pPr>
            <w:r w:rsidRPr="00A41B66">
              <w:rPr>
                <w:rFonts w:ascii="Times New Roman" w:hAnsi="Times New Roman"/>
                <w:b/>
                <w:bCs/>
                <w:color w:val="auto"/>
              </w:rPr>
              <w:t>2.1</w:t>
            </w:r>
            <w:r w:rsidRPr="00A41B66">
              <w:rPr>
                <w:rFonts w:ascii="Times New Roman" w:hAnsi="Times New Roman"/>
                <w:b/>
                <w:bCs/>
                <w:color w:val="auto"/>
              </w:rPr>
              <w:tab/>
              <w:t xml:space="preserve">Methodologies for data collection / generation   </w:t>
            </w:r>
            <w:r w:rsidRPr="00A41B66">
              <w:rPr>
                <w:rFonts w:ascii="Times New Roman" w:hAnsi="Times New Roman"/>
                <w:color w:val="auto"/>
              </w:rPr>
              <w:t>Measures used to assess depression severity, wellbeing, therapist competence and use of religious coping have been validated, published in peer-reviewed journals and are widely accepted as reliable.  Data on demographic details, use of anti-depressant medication, referral for therapy and treatment is routinely gathered in IAPT to inform service development and treatments offered.</w:t>
            </w:r>
          </w:p>
          <w:p w14:paraId="4405A3C5" w14:textId="77777777" w:rsidR="004A2ABB" w:rsidRPr="00A41B66" w:rsidRDefault="004A2ABB" w:rsidP="002C2ECB">
            <w:pPr>
              <w:widowControl w:val="0"/>
              <w:rPr>
                <w:rFonts w:ascii="Times New Roman" w:hAnsi="Times New Roman"/>
                <w:color w:val="auto"/>
              </w:rPr>
            </w:pPr>
            <w:r w:rsidRPr="00A41B66">
              <w:rPr>
                <w:rFonts w:ascii="Times New Roman" w:hAnsi="Times New Roman"/>
                <w:color w:val="auto"/>
              </w:rPr>
              <w:t xml:space="preserve">Interviews and meeting observations will be conducted by an experienced academic researcher with significant knowledge of practical and ethical issues.  All research activities will be </w:t>
            </w:r>
            <w:proofErr w:type="spellStart"/>
            <w:r w:rsidRPr="00A41B66">
              <w:rPr>
                <w:rFonts w:ascii="Times New Roman" w:hAnsi="Times New Roman"/>
                <w:color w:val="auto"/>
              </w:rPr>
              <w:t>organised</w:t>
            </w:r>
            <w:proofErr w:type="spellEnd"/>
            <w:r w:rsidRPr="00A41B66">
              <w:rPr>
                <w:rFonts w:ascii="Times New Roman" w:hAnsi="Times New Roman"/>
                <w:color w:val="auto"/>
              </w:rPr>
              <w:t xml:space="preserve"> and conducted by the study partner organisations and by staff with relevant experience and training. </w:t>
            </w:r>
          </w:p>
          <w:p w14:paraId="2768A279"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2.2</w:t>
            </w:r>
            <w:r w:rsidRPr="00A41B66">
              <w:rPr>
                <w:rFonts w:ascii="Times New Roman" w:hAnsi="Times New Roman"/>
                <w:b/>
                <w:bCs/>
                <w:color w:val="auto"/>
              </w:rPr>
              <w:tab/>
              <w:t xml:space="preserve">Data quality and standards  </w:t>
            </w:r>
            <w:r w:rsidRPr="00A41B66">
              <w:rPr>
                <w:rFonts w:ascii="Times New Roman" w:hAnsi="Times New Roman"/>
                <w:iCs/>
                <w:color w:val="auto"/>
              </w:rPr>
              <w:t>A</w:t>
            </w:r>
            <w:r w:rsidRPr="00A41B66">
              <w:rPr>
                <w:rFonts w:ascii="Times New Roman" w:hAnsi="Times New Roman"/>
                <w:color w:val="auto"/>
              </w:rPr>
              <w:t xml:space="preserve"> standard approach </w:t>
            </w:r>
            <w:r w:rsidRPr="00A41B66">
              <w:rPr>
                <w:rFonts w:ascii="Times New Roman" w:hAnsi="Times New Roman"/>
                <w:iCs/>
                <w:color w:val="auto"/>
              </w:rPr>
              <w:t>in line with current routine practice in IAPT</w:t>
            </w:r>
            <w:r w:rsidRPr="00A41B66">
              <w:rPr>
                <w:rFonts w:ascii="Times New Roman" w:hAnsi="Times New Roman"/>
                <w:color w:val="auto"/>
              </w:rPr>
              <w:t xml:space="preserve"> will be used to gather and </w:t>
            </w:r>
            <w:r w:rsidRPr="00A41B66">
              <w:rPr>
                <w:rFonts w:ascii="Times New Roman" w:hAnsi="Times New Roman"/>
                <w:iCs/>
                <w:color w:val="auto"/>
              </w:rPr>
              <w:t xml:space="preserve">process quantitative data across all organisations to  ensure a high quality dataset is produced. A Data Manager within Bradford District Care Trust will oversee data entry on an ongoing basis and will check and clean the data before the </w:t>
            </w:r>
            <w:proofErr w:type="spellStart"/>
            <w:r w:rsidRPr="00A41B66">
              <w:rPr>
                <w:rFonts w:ascii="Times New Roman" w:hAnsi="Times New Roman"/>
                <w:iCs/>
                <w:color w:val="auto"/>
              </w:rPr>
              <w:t>finalised</w:t>
            </w:r>
            <w:proofErr w:type="spellEnd"/>
            <w:r w:rsidRPr="00A41B66">
              <w:rPr>
                <w:rFonts w:ascii="Times New Roman" w:hAnsi="Times New Roman"/>
                <w:iCs/>
                <w:color w:val="auto"/>
              </w:rPr>
              <w:t xml:space="preserve"> raw dataset is completed.  A senior member of the research team at University of Leeds will support development of the database in which entries are collated to ensure it meets the requirements for data analysis.</w:t>
            </w:r>
          </w:p>
          <w:p w14:paraId="742DB0A1" w14:textId="77777777" w:rsidR="004A2ABB" w:rsidRPr="00A41B66" w:rsidRDefault="004A2ABB" w:rsidP="002C2ECB">
            <w:pPr>
              <w:rPr>
                <w:rFonts w:ascii="Times New Roman" w:hAnsi="Times New Roman"/>
                <w:color w:val="auto"/>
              </w:rPr>
            </w:pPr>
            <w:r w:rsidRPr="00A41B66">
              <w:rPr>
                <w:rFonts w:ascii="Times New Roman" w:hAnsi="Times New Roman"/>
                <w:iCs/>
                <w:color w:val="auto"/>
              </w:rPr>
              <w:t>To ensure high quality data from the qualitative research,</w:t>
            </w:r>
            <w:r w:rsidRPr="00A41B66">
              <w:rPr>
                <w:rFonts w:ascii="Times New Roman" w:hAnsi="Times New Roman"/>
                <w:color w:val="auto"/>
              </w:rPr>
              <w:t xml:space="preserve"> interview guides will be developed by the PI, drawing on experience from  previous related qualitative studies. Transcriptions of interviews in English will be checked for accuracy against audio-recordings at an early stage of data collection. On-going analysis of interviews will support flexible use of the interview guides to explore emerging issues. </w:t>
            </w:r>
          </w:p>
          <w:p w14:paraId="17DE04EE" w14:textId="77777777" w:rsidR="004A2ABB" w:rsidRPr="00A41B66" w:rsidRDefault="004A2ABB" w:rsidP="002C2ECB">
            <w:pPr>
              <w:rPr>
                <w:rFonts w:ascii="Times New Roman" w:hAnsi="Times New Roman"/>
                <w:color w:val="auto"/>
              </w:rPr>
            </w:pPr>
            <w:r w:rsidRPr="00A41B66">
              <w:rPr>
                <w:rFonts w:ascii="Times New Roman" w:hAnsi="Times New Roman"/>
                <w:color w:val="auto"/>
              </w:rPr>
              <w:t xml:space="preserve">Observation notes taken at meetings will be written up as soon as possible afterwards to support detailed documentation of therapist experiences and concerns. Interpretations of all project data will be double checked by research team members and partners and evidenced through direct evidence from raw data in the form of tables or direct quotations or observation notes.  </w:t>
            </w:r>
          </w:p>
        </w:tc>
      </w:tr>
      <w:tr w:rsidR="00025ABA" w:rsidRPr="00A41B66" w14:paraId="2F307B01" w14:textId="77777777" w:rsidTr="002C2ECB">
        <w:trPr>
          <w:trHeight w:val="216"/>
        </w:trPr>
        <w:tc>
          <w:tcPr>
            <w:tcW w:w="9606" w:type="dxa"/>
            <w:gridSpan w:val="2"/>
            <w:shd w:val="clear" w:color="auto" w:fill="BFBFBF"/>
          </w:tcPr>
          <w:p w14:paraId="4D6823C1" w14:textId="77777777" w:rsidR="004A2ABB" w:rsidRPr="00A41B66" w:rsidRDefault="004A2ABB" w:rsidP="002C2ECB">
            <w:pPr>
              <w:rPr>
                <w:rFonts w:ascii="Times New Roman" w:hAnsi="Times New Roman"/>
                <w:color w:val="auto"/>
              </w:rPr>
            </w:pPr>
            <w:r w:rsidRPr="00A41B66">
              <w:rPr>
                <w:rFonts w:ascii="Times New Roman" w:hAnsi="Times New Roman"/>
                <w:b/>
                <w:bCs/>
                <w:color w:val="auto"/>
              </w:rPr>
              <w:t>3. Data management, documentation and curation</w:t>
            </w:r>
          </w:p>
        </w:tc>
      </w:tr>
      <w:tr w:rsidR="00025ABA" w:rsidRPr="00A41B66" w14:paraId="123ED6AB" w14:textId="77777777" w:rsidTr="002C2ECB">
        <w:tc>
          <w:tcPr>
            <w:tcW w:w="9606" w:type="dxa"/>
            <w:gridSpan w:val="2"/>
          </w:tcPr>
          <w:p w14:paraId="71EBB1AC"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3.1</w:t>
            </w:r>
            <w:r w:rsidRPr="00A41B66">
              <w:rPr>
                <w:rFonts w:ascii="Times New Roman" w:hAnsi="Times New Roman"/>
                <w:b/>
                <w:bCs/>
                <w:color w:val="auto"/>
              </w:rPr>
              <w:tab/>
              <w:t xml:space="preserve">Managing, storing and curating data. </w:t>
            </w:r>
          </w:p>
          <w:p w14:paraId="7A0C0B4B" w14:textId="5C01C357" w:rsidR="004A2ABB" w:rsidRPr="00A41B66" w:rsidRDefault="004A2ABB" w:rsidP="002C2ECB">
            <w:pPr>
              <w:rPr>
                <w:rFonts w:ascii="Times New Roman" w:hAnsi="Times New Roman"/>
                <w:color w:val="auto"/>
              </w:rPr>
            </w:pPr>
            <w:r w:rsidRPr="00A41B66">
              <w:rPr>
                <w:rFonts w:ascii="Times New Roman" w:hAnsi="Times New Roman"/>
                <w:iCs/>
                <w:color w:val="auto"/>
              </w:rPr>
              <w:t>Developing datasets will be stored securely by Bradford District Care Trust, which has</w:t>
            </w:r>
            <w:r w:rsidRPr="00A41B66">
              <w:rPr>
                <w:rFonts w:ascii="Times New Roman" w:hAnsi="Times New Roman"/>
                <w:color w:val="auto"/>
              </w:rPr>
              <w:t xml:space="preserve"> secure systems and </w:t>
            </w:r>
            <w:r w:rsidRPr="00A41B66">
              <w:rPr>
                <w:rFonts w:ascii="Times New Roman" w:hAnsi="Times New Roman"/>
                <w:iCs/>
                <w:color w:val="auto"/>
              </w:rPr>
              <w:t xml:space="preserve">longstanding experience of managing research data.  Data will be </w:t>
            </w:r>
            <w:r w:rsidRPr="00A41B66">
              <w:rPr>
                <w:rFonts w:ascii="Times New Roman" w:hAnsi="Times New Roman"/>
                <w:color w:val="auto"/>
              </w:rPr>
              <w:t>handled to standards at the University of Leeds</w:t>
            </w:r>
            <w:r w:rsidRPr="00A41B66">
              <w:rPr>
                <w:rFonts w:ascii="Times New Roman" w:hAnsi="Times New Roman"/>
                <w:iCs/>
                <w:color w:val="auto"/>
              </w:rPr>
              <w:t xml:space="preserve"> and held on institutional computer systems or hard drive(s) and backed up on a daily basis. </w:t>
            </w:r>
            <w:r w:rsidRPr="00A41B66">
              <w:rPr>
                <w:rFonts w:ascii="Times New Roman" w:eastAsia="Cambria" w:hAnsi="Times New Roman"/>
                <w:iCs/>
                <w:color w:val="auto"/>
              </w:rPr>
              <w:t xml:space="preserve">Data </w:t>
            </w:r>
            <w:r w:rsidRPr="00A41B66">
              <w:rPr>
                <w:rFonts w:ascii="Times New Roman" w:hAnsi="Times New Roman"/>
                <w:color w:val="auto"/>
              </w:rPr>
              <w:t xml:space="preserve">will be </w:t>
            </w:r>
            <w:proofErr w:type="spellStart"/>
            <w:r w:rsidRPr="00A41B66">
              <w:rPr>
                <w:rFonts w:ascii="Times New Roman" w:hAnsi="Times New Roman"/>
                <w:color w:val="auto"/>
              </w:rPr>
              <w:t>anonymised</w:t>
            </w:r>
            <w:proofErr w:type="spellEnd"/>
            <w:r w:rsidRPr="00A41B66">
              <w:rPr>
                <w:rFonts w:ascii="Times New Roman" w:hAnsi="Times New Roman"/>
                <w:color w:val="auto"/>
              </w:rPr>
              <w:t xml:space="preserve"> by the Data Manager following completion of data entry. </w:t>
            </w:r>
          </w:p>
          <w:p w14:paraId="4AAFCADA" w14:textId="5505FCC3" w:rsidR="00430D4D" w:rsidRPr="00A41B66" w:rsidRDefault="00430D4D" w:rsidP="00430D4D">
            <w:pPr>
              <w:tabs>
                <w:tab w:val="left" w:pos="8625"/>
              </w:tabs>
              <w:rPr>
                <w:rFonts w:ascii="Times New Roman" w:hAnsi="Times New Roman"/>
              </w:rPr>
            </w:pPr>
            <w:r w:rsidRPr="00A41B66">
              <w:rPr>
                <w:rFonts w:ascii="Times New Roman" w:hAnsi="Times New Roman"/>
              </w:rPr>
              <w:tab/>
            </w:r>
          </w:p>
          <w:p w14:paraId="3B1A272B" w14:textId="77777777" w:rsidR="004A2ABB" w:rsidRPr="00A41B66" w:rsidRDefault="004A2ABB" w:rsidP="002C2ECB">
            <w:pPr>
              <w:rPr>
                <w:rFonts w:ascii="Times New Roman" w:hAnsi="Times New Roman"/>
                <w:iCs/>
                <w:color w:val="auto"/>
              </w:rPr>
            </w:pPr>
            <w:r w:rsidRPr="00A41B66">
              <w:rPr>
                <w:rFonts w:ascii="Times New Roman" w:hAnsi="Times New Roman"/>
                <w:iCs/>
                <w:color w:val="auto"/>
              </w:rPr>
              <w:lastRenderedPageBreak/>
              <w:t xml:space="preserve">Audio recordings of qualitative interviews on encrypted devices will be transferred  as soon as possible and within 72 hours to the University of Leeds secure drive and will be securely deleted as soon as full transcription to electronic files has occurred. </w:t>
            </w:r>
          </w:p>
          <w:p w14:paraId="755D7E40" w14:textId="77777777" w:rsidR="004A2ABB" w:rsidRPr="00A41B66" w:rsidRDefault="004A2ABB" w:rsidP="002C2ECB">
            <w:pPr>
              <w:rPr>
                <w:rFonts w:ascii="Times New Roman" w:hAnsi="Times New Roman"/>
                <w:iCs/>
                <w:color w:val="auto"/>
              </w:rPr>
            </w:pPr>
            <w:proofErr w:type="spellStart"/>
            <w:r w:rsidRPr="00A41B66">
              <w:rPr>
                <w:rFonts w:ascii="Times New Roman" w:hAnsi="Times New Roman"/>
                <w:color w:val="auto"/>
              </w:rPr>
              <w:t>Anonymised</w:t>
            </w:r>
            <w:proofErr w:type="spellEnd"/>
            <w:r w:rsidRPr="00A41B66">
              <w:rPr>
                <w:rFonts w:ascii="Times New Roman" w:hAnsi="Times New Roman"/>
                <w:color w:val="auto"/>
              </w:rPr>
              <w:t xml:space="preserve"> data will be transferred to the University of Leeds </w:t>
            </w:r>
            <w:r w:rsidRPr="00A41B66">
              <w:rPr>
                <w:rFonts w:ascii="Times New Roman" w:hAnsi="Times New Roman"/>
                <w:iCs/>
                <w:color w:val="auto"/>
              </w:rPr>
              <w:t>Storage Area Network (SAN)</w:t>
            </w:r>
            <w:r w:rsidRPr="00A41B66">
              <w:rPr>
                <w:rFonts w:ascii="Times New Roman" w:hAnsi="Times New Roman"/>
                <w:color w:val="auto"/>
              </w:rPr>
              <w:t xml:space="preserve"> for longer term storage. </w:t>
            </w:r>
            <w:r w:rsidRPr="00A41B66">
              <w:rPr>
                <w:rFonts w:ascii="Times New Roman" w:hAnsi="Times New Roman"/>
                <w:iCs/>
                <w:color w:val="auto"/>
              </w:rPr>
              <w:t xml:space="preserve"> The SAN servers are protected against attacks by the University's Institutional firewall, and are located in physically secure data </w:t>
            </w:r>
            <w:proofErr w:type="spellStart"/>
            <w:r w:rsidRPr="00A41B66">
              <w:rPr>
                <w:rFonts w:ascii="Times New Roman" w:hAnsi="Times New Roman"/>
                <w:iCs/>
                <w:color w:val="auto"/>
              </w:rPr>
              <w:t>centres</w:t>
            </w:r>
            <w:proofErr w:type="spellEnd"/>
            <w:r w:rsidRPr="00A41B66">
              <w:rPr>
                <w:rFonts w:ascii="Times New Roman" w:hAnsi="Times New Roman"/>
                <w:iCs/>
                <w:color w:val="auto"/>
              </w:rPr>
              <w:t xml:space="preserve"> with appropriate fire suppression equipment. The SAN is incrementally backed-up nightly (stored for 28 days), and fully backed-up monthly (stored in long-term off-campus secure storage for 12 months). All completed datasets will also be backed-up this way. </w:t>
            </w:r>
            <w:r w:rsidRPr="00A41B66">
              <w:rPr>
                <w:rFonts w:ascii="Times New Roman" w:hAnsi="Times New Roman"/>
                <w:color w:val="auto"/>
              </w:rPr>
              <w:t>Daily backups by the IT infrastructure team will satisfy all relevant best-practice policies</w:t>
            </w:r>
          </w:p>
          <w:p w14:paraId="1EC15117"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3.2</w:t>
            </w:r>
            <w:r w:rsidRPr="00A41B66">
              <w:rPr>
                <w:rFonts w:ascii="Times New Roman" w:hAnsi="Times New Roman"/>
                <w:b/>
                <w:bCs/>
                <w:color w:val="auto"/>
              </w:rPr>
              <w:tab/>
              <w:t>Metadata standards and data documentation</w:t>
            </w:r>
          </w:p>
          <w:p w14:paraId="7950B24C" w14:textId="77777777" w:rsidR="004A2ABB" w:rsidRPr="00A41B66" w:rsidRDefault="004A2ABB" w:rsidP="002C2ECB">
            <w:pPr>
              <w:rPr>
                <w:rFonts w:ascii="Times New Roman" w:hAnsi="Times New Roman"/>
                <w:iCs/>
                <w:color w:val="auto"/>
              </w:rPr>
            </w:pPr>
            <w:r w:rsidRPr="00A41B66">
              <w:rPr>
                <w:rFonts w:ascii="Times New Roman" w:hAnsi="Times New Roman"/>
                <w:iCs/>
                <w:color w:val="auto"/>
              </w:rPr>
              <w:t>All datasets will be fully documented with study-level (e.g. background, context and methods) and data-level (e.g. for quantitative data full variable and coding scheme details, and for qualitative data transcripts relevant labelling such as interviewee ID, role, age range, gender, location) metadata (</w:t>
            </w:r>
            <w:hyperlink r:id="rId13" w:history="1">
              <w:r w:rsidRPr="00A41B66">
                <w:rPr>
                  <w:rStyle w:val="Hyperlink"/>
                  <w:iCs/>
                  <w:color w:val="auto"/>
                </w:rPr>
                <w:t>https://www.ukdataservice.ac.uk/manage-data/document</w:t>
              </w:r>
            </w:hyperlink>
            <w:r w:rsidRPr="00A41B66">
              <w:rPr>
                <w:rFonts w:ascii="Times New Roman" w:hAnsi="Times New Roman"/>
                <w:iCs/>
                <w:color w:val="auto"/>
              </w:rPr>
              <w:t>), based on Data Documentation Initiative standards for metadata (</w:t>
            </w:r>
            <w:hyperlink r:id="rId14" w:history="1">
              <w:r w:rsidRPr="00A41B66">
                <w:rPr>
                  <w:rStyle w:val="Hyperlink"/>
                  <w:iCs/>
                  <w:color w:val="auto"/>
                </w:rPr>
                <w:t>http://www.ddialliance.org</w:t>
              </w:r>
            </w:hyperlink>
            <w:r w:rsidRPr="00A41B66">
              <w:rPr>
                <w:rFonts w:ascii="Times New Roman" w:hAnsi="Times New Roman"/>
                <w:iCs/>
                <w:color w:val="auto"/>
              </w:rPr>
              <w:t>). Generic user IDs will preserve confidentiality.</w:t>
            </w:r>
          </w:p>
          <w:p w14:paraId="27D510BC"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3.3</w:t>
            </w:r>
            <w:r w:rsidRPr="00A41B66">
              <w:rPr>
                <w:rFonts w:ascii="Times New Roman" w:hAnsi="Times New Roman"/>
                <w:b/>
                <w:bCs/>
                <w:color w:val="auto"/>
              </w:rPr>
              <w:tab/>
              <w:t>Data preservation strategy and standards</w:t>
            </w:r>
          </w:p>
          <w:p w14:paraId="33EFD157" w14:textId="555FA9C9" w:rsidR="004A2ABB" w:rsidRPr="00A41B66" w:rsidRDefault="004A2ABB" w:rsidP="002C2ECB">
            <w:pPr>
              <w:rPr>
                <w:rFonts w:ascii="Times New Roman" w:hAnsi="Times New Roman"/>
                <w:color w:val="auto"/>
              </w:rPr>
            </w:pPr>
            <w:r w:rsidRPr="00A41B66">
              <w:rPr>
                <w:rFonts w:ascii="Times New Roman" w:hAnsi="Times New Roman"/>
                <w:iCs/>
                <w:color w:val="auto"/>
              </w:rPr>
              <w:t xml:space="preserve">All </w:t>
            </w:r>
            <w:proofErr w:type="spellStart"/>
            <w:r w:rsidR="0027132D" w:rsidRPr="00A41B66">
              <w:rPr>
                <w:rFonts w:ascii="Times New Roman" w:hAnsi="Times New Roman"/>
                <w:iCs/>
                <w:color w:val="auto"/>
              </w:rPr>
              <w:t>anonymised</w:t>
            </w:r>
            <w:proofErr w:type="spellEnd"/>
            <w:r w:rsidR="0027132D" w:rsidRPr="00A41B66">
              <w:rPr>
                <w:rFonts w:ascii="Times New Roman" w:hAnsi="Times New Roman"/>
                <w:iCs/>
                <w:color w:val="auto"/>
              </w:rPr>
              <w:t xml:space="preserve"> </w:t>
            </w:r>
            <w:r w:rsidRPr="00A41B66">
              <w:rPr>
                <w:rFonts w:ascii="Times New Roman" w:hAnsi="Times New Roman"/>
                <w:iCs/>
                <w:color w:val="auto"/>
              </w:rPr>
              <w:t xml:space="preserve">data will be archived and curated at the University of Leeds </w:t>
            </w:r>
            <w:r w:rsidRPr="00A41B66">
              <w:rPr>
                <w:rFonts w:ascii="Times New Roman" w:hAnsi="Times New Roman"/>
                <w:color w:val="auto"/>
              </w:rPr>
              <w:t xml:space="preserve">Research Data Repository, with each dataset assigned a DOI,  </w:t>
            </w:r>
            <w:r w:rsidR="007A234F" w:rsidRPr="00A41B66">
              <w:rPr>
                <w:rFonts w:ascii="Times New Roman" w:hAnsi="Times New Roman"/>
                <w:color w:val="auto"/>
              </w:rPr>
              <w:t xml:space="preserve">in line with </w:t>
            </w:r>
            <w:r w:rsidR="00F24107" w:rsidRPr="00A41B66">
              <w:rPr>
                <w:rFonts w:ascii="Times New Roman" w:hAnsi="Times New Roman"/>
                <w:color w:val="auto"/>
              </w:rPr>
              <w:t>Medical Research Council Guidelines</w:t>
            </w:r>
            <w:r w:rsidRPr="00A41B66">
              <w:rPr>
                <w:rFonts w:ascii="Times New Roman" w:hAnsi="Times New Roman"/>
                <w:color w:val="auto"/>
              </w:rPr>
              <w:t xml:space="preserve"> to support sharing of research data with long term value</w:t>
            </w:r>
          </w:p>
        </w:tc>
      </w:tr>
      <w:tr w:rsidR="00025ABA" w:rsidRPr="00A41B66" w14:paraId="08ECB54F" w14:textId="77777777" w:rsidTr="002C2ECB">
        <w:trPr>
          <w:trHeight w:val="216"/>
        </w:trPr>
        <w:tc>
          <w:tcPr>
            <w:tcW w:w="9606" w:type="dxa"/>
            <w:gridSpan w:val="2"/>
            <w:shd w:val="clear" w:color="auto" w:fill="BFBFBF"/>
          </w:tcPr>
          <w:p w14:paraId="0FBE0C5B" w14:textId="77777777" w:rsidR="004A2ABB" w:rsidRPr="00A41B66" w:rsidRDefault="004A2ABB" w:rsidP="002C2ECB">
            <w:pPr>
              <w:rPr>
                <w:rFonts w:ascii="Times New Roman" w:hAnsi="Times New Roman"/>
                <w:color w:val="auto"/>
              </w:rPr>
            </w:pPr>
            <w:r w:rsidRPr="00A41B66">
              <w:rPr>
                <w:rFonts w:ascii="Times New Roman" w:hAnsi="Times New Roman"/>
                <w:b/>
                <w:bCs/>
                <w:color w:val="auto"/>
              </w:rPr>
              <w:lastRenderedPageBreak/>
              <w:t>4. Data security and confidentiality of potentially disclosive information</w:t>
            </w:r>
          </w:p>
        </w:tc>
      </w:tr>
      <w:tr w:rsidR="00025ABA" w:rsidRPr="00A41B66" w14:paraId="690C594E" w14:textId="77777777" w:rsidTr="002C2ECB">
        <w:tc>
          <w:tcPr>
            <w:tcW w:w="9606" w:type="dxa"/>
            <w:gridSpan w:val="2"/>
          </w:tcPr>
          <w:p w14:paraId="7BF45EA7" w14:textId="77777777" w:rsidR="004A2ABB" w:rsidRPr="00A41B66" w:rsidRDefault="004A2ABB" w:rsidP="002C2ECB">
            <w:pPr>
              <w:rPr>
                <w:rFonts w:ascii="Times New Roman" w:hAnsi="Times New Roman"/>
                <w:b/>
                <w:iCs/>
                <w:color w:val="auto"/>
              </w:rPr>
            </w:pPr>
            <w:r w:rsidRPr="00A41B66">
              <w:rPr>
                <w:rFonts w:ascii="Times New Roman" w:hAnsi="Times New Roman"/>
                <w:b/>
                <w:iCs/>
                <w:color w:val="auto"/>
              </w:rPr>
              <w:t>4.1</w:t>
            </w:r>
            <w:r w:rsidRPr="00A41B66">
              <w:rPr>
                <w:rFonts w:ascii="Times New Roman" w:hAnsi="Times New Roman"/>
                <w:b/>
                <w:iCs/>
                <w:color w:val="auto"/>
              </w:rPr>
              <w:tab/>
              <w:t>Formal information/data security standards</w:t>
            </w:r>
          </w:p>
          <w:p w14:paraId="68E02D65" w14:textId="77777777" w:rsidR="004A2ABB" w:rsidRPr="00A41B66" w:rsidRDefault="004A2ABB" w:rsidP="002C2ECB">
            <w:pPr>
              <w:rPr>
                <w:rFonts w:ascii="Times New Roman" w:hAnsi="Times New Roman"/>
                <w:iCs/>
                <w:color w:val="auto"/>
              </w:rPr>
            </w:pPr>
            <w:r w:rsidRPr="00A41B66">
              <w:rPr>
                <w:rFonts w:ascii="Times New Roman" w:hAnsi="Times New Roman"/>
                <w:iCs/>
                <w:color w:val="auto"/>
              </w:rPr>
              <w:t>The University of Leeds's policies on data safeguarding  will be used to guide data security and sharing practices at the University and partner institutions (</w:t>
            </w:r>
            <w:hyperlink r:id="rId15" w:history="1">
              <w:r w:rsidRPr="00A41B66">
                <w:rPr>
                  <w:rStyle w:val="Hyperlink"/>
                  <w:iCs/>
                  <w:color w:val="auto"/>
                  <w:sz w:val="20"/>
                  <w:szCs w:val="20"/>
                </w:rPr>
                <w:t>https://library.leeds.ac.uk/info/14062/research_data_management/63/safeguarding_data</w:t>
              </w:r>
            </w:hyperlink>
            <w:r w:rsidRPr="00A41B66">
              <w:rPr>
                <w:rFonts w:ascii="Times New Roman" w:hAnsi="Times New Roman"/>
                <w:iCs/>
                <w:color w:val="auto"/>
                <w:sz w:val="20"/>
                <w:szCs w:val="20"/>
              </w:rPr>
              <w:t xml:space="preserve"> ).</w:t>
            </w:r>
          </w:p>
          <w:p w14:paraId="7B3A57ED" w14:textId="77777777" w:rsidR="004A2ABB" w:rsidRPr="00A41B66" w:rsidRDefault="004A2ABB" w:rsidP="002C2ECB">
            <w:pPr>
              <w:rPr>
                <w:rFonts w:ascii="Times New Roman" w:hAnsi="Times New Roman"/>
                <w:b/>
                <w:iCs/>
                <w:color w:val="auto"/>
              </w:rPr>
            </w:pPr>
            <w:r w:rsidRPr="00A41B66">
              <w:rPr>
                <w:rFonts w:ascii="Times New Roman" w:hAnsi="Times New Roman"/>
                <w:b/>
                <w:iCs/>
                <w:color w:val="auto"/>
              </w:rPr>
              <w:t>4.2</w:t>
            </w:r>
            <w:r w:rsidRPr="00A41B66">
              <w:rPr>
                <w:rFonts w:ascii="Times New Roman" w:hAnsi="Times New Roman"/>
                <w:b/>
                <w:iCs/>
                <w:color w:val="auto"/>
              </w:rPr>
              <w:tab/>
              <w:t>Main risks to data security</w:t>
            </w:r>
          </w:p>
          <w:p w14:paraId="084C0FF2" w14:textId="558E3372" w:rsidR="004A2ABB" w:rsidRPr="00A41B66" w:rsidRDefault="004A2ABB" w:rsidP="002C2ECB">
            <w:pPr>
              <w:rPr>
                <w:rFonts w:ascii="Times New Roman" w:hAnsi="Times New Roman"/>
                <w:i/>
                <w:iCs/>
                <w:color w:val="auto"/>
              </w:rPr>
            </w:pPr>
            <w:r w:rsidRPr="00A41B66">
              <w:rPr>
                <w:rFonts w:ascii="Times New Roman" w:hAnsi="Times New Roman"/>
                <w:iCs/>
                <w:color w:val="auto"/>
              </w:rPr>
              <w:t xml:space="preserve">Risks include unapproved access to personal or sensitive information and introducing viruses or errors to files / datasets. The PI and Data Manager will be responsible for partner compliance with this data management plan. To ensure the risk of participant identification is very low, personally identifying data will be transferred between partner organisations only when essential to conducting the research activities, such as contact details for individuals who have consented to be interviewed for the study. </w:t>
            </w:r>
            <w:r w:rsidR="00FA3329" w:rsidRPr="00A41B66">
              <w:rPr>
                <w:rFonts w:ascii="Times New Roman" w:hAnsi="Times New Roman" w:cs="Times New Roman"/>
              </w:rPr>
              <w:t xml:space="preserve">Electronic transfer of consent forms </w:t>
            </w:r>
            <w:r w:rsidR="00646BA6" w:rsidRPr="00A41B66">
              <w:rPr>
                <w:rFonts w:ascii="Times New Roman" w:hAnsi="Times New Roman" w:cs="Times New Roman"/>
              </w:rPr>
              <w:t>and</w:t>
            </w:r>
            <w:r w:rsidR="00FA3329" w:rsidRPr="00A41B66">
              <w:rPr>
                <w:rFonts w:ascii="Times New Roman" w:hAnsi="Times New Roman" w:cs="Times New Roman"/>
              </w:rPr>
              <w:t xml:space="preserve"> details of individuals who have agreed to be interviewed will be sent as encrypted documents via email, in line with </w:t>
            </w:r>
            <w:hyperlink r:id="rId16" w:history="1">
              <w:r w:rsidR="00FA3329" w:rsidRPr="00A41B66">
                <w:rPr>
                  <w:rStyle w:val="Hyperlink"/>
                  <w:rFonts w:ascii="Times New Roman" w:hAnsi="Times New Roman" w:cs="Times New Roman"/>
                </w:rPr>
                <w:t>University of Leeds Information Management Guidance</w:t>
              </w:r>
              <w:r w:rsidR="004108EA" w:rsidRPr="00A41B66">
                <w:rPr>
                  <w:rStyle w:val="Hyperlink"/>
                  <w:rFonts w:ascii="Times New Roman" w:hAnsi="Times New Roman" w:cs="Times New Roman"/>
                </w:rPr>
                <w:t>.</w:t>
              </w:r>
              <w:r w:rsidR="00FA3329" w:rsidRPr="00A41B66">
                <w:rPr>
                  <w:rStyle w:val="Hyperlink"/>
                  <w:rFonts w:ascii="Times New Roman" w:hAnsi="Times New Roman" w:cs="Times New Roman"/>
                </w:rPr>
                <w:t xml:space="preserve"> </w:t>
              </w:r>
            </w:hyperlink>
            <w:r w:rsidR="00FA3329" w:rsidRPr="00A41B66">
              <w:t xml:space="preserve"> </w:t>
            </w:r>
            <w:r w:rsidRPr="00A41B66">
              <w:rPr>
                <w:rFonts w:ascii="Times New Roman" w:hAnsi="Times New Roman"/>
                <w:iCs/>
                <w:color w:val="auto"/>
              </w:rPr>
              <w:t xml:space="preserve">Consent forms will be securely stored in partner organisations then scanned and paper forms destroyed once data collection is complete. During transcription of qualitative data all potentially personally identifying information will be removed to </w:t>
            </w:r>
            <w:proofErr w:type="spellStart"/>
            <w:r w:rsidRPr="00A41B66">
              <w:rPr>
                <w:rFonts w:ascii="Times New Roman" w:hAnsi="Times New Roman"/>
                <w:iCs/>
                <w:color w:val="auto"/>
              </w:rPr>
              <w:t>anonymise</w:t>
            </w:r>
            <w:proofErr w:type="spellEnd"/>
            <w:r w:rsidRPr="00A41B66">
              <w:rPr>
                <w:rFonts w:ascii="Times New Roman" w:hAnsi="Times New Roman"/>
                <w:iCs/>
                <w:color w:val="auto"/>
              </w:rPr>
              <w:t xml:space="preserve"> the data. Transcribers will be asked to sign confidentiality agreements. Audio recordings will be made on encrypted devices and will be securely destroyed as soon as the relevant data has been transcribed and checked. Consent forms will be stored at relevant partner sites in secure (locked) cabinets. </w:t>
            </w:r>
          </w:p>
        </w:tc>
      </w:tr>
      <w:tr w:rsidR="00025ABA" w:rsidRPr="00A41B66" w14:paraId="19059A52" w14:textId="77777777" w:rsidTr="002C2ECB">
        <w:trPr>
          <w:trHeight w:val="216"/>
        </w:trPr>
        <w:tc>
          <w:tcPr>
            <w:tcW w:w="9606" w:type="dxa"/>
            <w:gridSpan w:val="2"/>
            <w:shd w:val="clear" w:color="auto" w:fill="BFBFBF"/>
          </w:tcPr>
          <w:p w14:paraId="19CAED7D" w14:textId="77777777" w:rsidR="004A2ABB" w:rsidRPr="00A41B66" w:rsidRDefault="004A2ABB" w:rsidP="002C2ECB">
            <w:pPr>
              <w:keepNext/>
              <w:rPr>
                <w:rFonts w:ascii="Times New Roman" w:hAnsi="Times New Roman"/>
                <w:color w:val="auto"/>
              </w:rPr>
            </w:pPr>
            <w:r w:rsidRPr="00A41B66">
              <w:rPr>
                <w:rFonts w:ascii="Times New Roman" w:hAnsi="Times New Roman"/>
                <w:b/>
                <w:bCs/>
                <w:color w:val="auto"/>
              </w:rPr>
              <w:t>5. Responsibilities</w:t>
            </w:r>
          </w:p>
        </w:tc>
      </w:tr>
      <w:tr w:rsidR="00025ABA" w:rsidRPr="00A41B66" w14:paraId="59859635" w14:textId="77777777" w:rsidTr="002C2ECB">
        <w:trPr>
          <w:trHeight w:val="216"/>
        </w:trPr>
        <w:tc>
          <w:tcPr>
            <w:tcW w:w="9606" w:type="dxa"/>
            <w:gridSpan w:val="2"/>
            <w:shd w:val="clear" w:color="auto" w:fill="auto"/>
          </w:tcPr>
          <w:p w14:paraId="06FE0154" w14:textId="77777777" w:rsidR="004A2ABB" w:rsidRPr="00A41B66" w:rsidRDefault="004A2ABB" w:rsidP="002C2ECB">
            <w:pPr>
              <w:widowControl w:val="0"/>
              <w:tabs>
                <w:tab w:val="left" w:pos="284"/>
              </w:tabs>
              <w:rPr>
                <w:rFonts w:ascii="Times New Roman" w:hAnsi="Times New Roman"/>
                <w:color w:val="auto"/>
              </w:rPr>
            </w:pPr>
            <w:r w:rsidRPr="00A41B66">
              <w:rPr>
                <w:rFonts w:ascii="Times New Roman" w:hAnsi="Times New Roman"/>
                <w:color w:val="auto"/>
              </w:rPr>
              <w:t xml:space="preserve">The BDCT Data Manager will ensure compliance with the data management plan in collaboration with the PI and Bradford CCG.  The BDCT Data Manager will oversee data collection by IAPT and VSO partners and will be responsible for local data management, data security and quality assurance of data </w:t>
            </w:r>
          </w:p>
        </w:tc>
      </w:tr>
      <w:tr w:rsidR="00025ABA" w:rsidRPr="00A41B66" w14:paraId="5BF388CB" w14:textId="77777777" w:rsidTr="002C2ECB">
        <w:trPr>
          <w:trHeight w:val="216"/>
        </w:trPr>
        <w:tc>
          <w:tcPr>
            <w:tcW w:w="9606" w:type="dxa"/>
            <w:gridSpan w:val="2"/>
            <w:shd w:val="clear" w:color="auto" w:fill="BFBFBF"/>
          </w:tcPr>
          <w:p w14:paraId="74E04CE9" w14:textId="77777777" w:rsidR="004A2ABB" w:rsidRPr="00A41B66" w:rsidRDefault="004A2ABB" w:rsidP="002C2ECB">
            <w:pPr>
              <w:keepNext/>
              <w:tabs>
                <w:tab w:val="left" w:pos="284"/>
              </w:tabs>
              <w:rPr>
                <w:rFonts w:ascii="Times New Roman" w:hAnsi="Times New Roman"/>
                <w:i/>
                <w:iCs/>
                <w:color w:val="auto"/>
              </w:rPr>
            </w:pPr>
            <w:r w:rsidRPr="00A41B66">
              <w:rPr>
                <w:rFonts w:ascii="Times New Roman" w:hAnsi="Times New Roman"/>
                <w:b/>
                <w:bCs/>
                <w:color w:val="auto"/>
              </w:rPr>
              <w:t>7. Relevant institutional, departmental or study policies on data sharing and data security</w:t>
            </w:r>
          </w:p>
        </w:tc>
      </w:tr>
      <w:tr w:rsidR="00025ABA" w:rsidRPr="00A41B66" w14:paraId="7829F4FF" w14:textId="77777777" w:rsidTr="002C2ECB">
        <w:trPr>
          <w:trHeight w:val="168"/>
        </w:trPr>
        <w:tc>
          <w:tcPr>
            <w:tcW w:w="2693" w:type="dxa"/>
          </w:tcPr>
          <w:p w14:paraId="28D3C138"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Policy</w:t>
            </w:r>
          </w:p>
        </w:tc>
        <w:tc>
          <w:tcPr>
            <w:tcW w:w="6913" w:type="dxa"/>
          </w:tcPr>
          <w:p w14:paraId="5EA84347" w14:textId="77777777" w:rsidR="004A2ABB" w:rsidRPr="00A41B66" w:rsidRDefault="004A2ABB" w:rsidP="002C2ECB">
            <w:pPr>
              <w:rPr>
                <w:rFonts w:ascii="Times New Roman" w:hAnsi="Times New Roman"/>
                <w:b/>
                <w:bCs/>
                <w:color w:val="auto"/>
              </w:rPr>
            </w:pPr>
            <w:r w:rsidRPr="00A41B66">
              <w:rPr>
                <w:rFonts w:ascii="Times New Roman" w:hAnsi="Times New Roman"/>
                <w:b/>
                <w:bCs/>
                <w:color w:val="auto"/>
              </w:rPr>
              <w:t>URL or Reference</w:t>
            </w:r>
          </w:p>
        </w:tc>
      </w:tr>
      <w:tr w:rsidR="00025ABA" w:rsidRPr="00A41B66" w14:paraId="47700A2D" w14:textId="77777777" w:rsidTr="002C2ECB">
        <w:trPr>
          <w:trHeight w:val="168"/>
        </w:trPr>
        <w:tc>
          <w:tcPr>
            <w:tcW w:w="2693" w:type="dxa"/>
          </w:tcPr>
          <w:p w14:paraId="7CA8E4A7" w14:textId="77777777" w:rsidR="004A2ABB" w:rsidRPr="00A41B66" w:rsidRDefault="004A2ABB" w:rsidP="002C2ECB">
            <w:pPr>
              <w:rPr>
                <w:rFonts w:ascii="Times New Roman" w:hAnsi="Times New Roman"/>
                <w:color w:val="auto"/>
              </w:rPr>
            </w:pPr>
            <w:r w:rsidRPr="00A41B66">
              <w:rPr>
                <w:rFonts w:ascii="Times New Roman" w:hAnsi="Times New Roman"/>
                <w:color w:val="auto"/>
              </w:rPr>
              <w:t>Data Management Policy &amp; Procedures</w:t>
            </w:r>
          </w:p>
        </w:tc>
        <w:tc>
          <w:tcPr>
            <w:tcW w:w="6913" w:type="dxa"/>
          </w:tcPr>
          <w:p w14:paraId="7658CAFC" w14:textId="77777777" w:rsidR="004A2ABB" w:rsidRPr="00A41B66" w:rsidRDefault="00A41B66" w:rsidP="002C2ECB">
            <w:pPr>
              <w:rPr>
                <w:rFonts w:ascii="Times New Roman" w:hAnsi="Times New Roman"/>
                <w:strike/>
                <w:color w:val="auto"/>
              </w:rPr>
            </w:pPr>
            <w:hyperlink r:id="rId17" w:history="1">
              <w:r w:rsidR="004A2ABB" w:rsidRPr="00A41B66">
                <w:rPr>
                  <w:rStyle w:val="Hyperlink"/>
                  <w:color w:val="auto"/>
                  <w:shd w:val="clear" w:color="auto" w:fill="FFFFFF"/>
                </w:rPr>
                <w:t>https://library.leeds.ac.uk/info/14062/research_data_management/68/research_data_management_policy</w:t>
              </w:r>
            </w:hyperlink>
            <w:r w:rsidR="004A2ABB" w:rsidRPr="00A41B66">
              <w:rPr>
                <w:rStyle w:val="normaltextrun"/>
                <w:rFonts w:ascii="Times New Roman" w:hAnsi="Times New Roman"/>
                <w:color w:val="auto"/>
                <w:shd w:val="clear" w:color="auto" w:fill="FFFFFF"/>
              </w:rPr>
              <w:t xml:space="preserve"> </w:t>
            </w:r>
            <w:r w:rsidR="004A2ABB" w:rsidRPr="00A41B66">
              <w:rPr>
                <w:rStyle w:val="eop"/>
                <w:rFonts w:ascii="Times New Roman" w:hAnsi="Times New Roman"/>
                <w:color w:val="auto"/>
                <w:shd w:val="clear" w:color="auto" w:fill="FFFFFF"/>
              </w:rPr>
              <w:t> </w:t>
            </w:r>
          </w:p>
        </w:tc>
      </w:tr>
      <w:tr w:rsidR="00025ABA" w:rsidRPr="00A41B66" w14:paraId="26AF17A0" w14:textId="77777777" w:rsidTr="002C2ECB">
        <w:trPr>
          <w:trHeight w:val="168"/>
        </w:trPr>
        <w:tc>
          <w:tcPr>
            <w:tcW w:w="2693" w:type="dxa"/>
          </w:tcPr>
          <w:p w14:paraId="30433817" w14:textId="77777777" w:rsidR="004A2ABB" w:rsidRPr="00A41B66" w:rsidRDefault="004A2ABB" w:rsidP="002C2ECB">
            <w:pPr>
              <w:rPr>
                <w:rFonts w:ascii="Times New Roman" w:hAnsi="Times New Roman"/>
                <w:color w:val="auto"/>
              </w:rPr>
            </w:pPr>
            <w:r w:rsidRPr="00A41B66">
              <w:rPr>
                <w:rFonts w:ascii="Times New Roman" w:hAnsi="Times New Roman"/>
                <w:color w:val="auto"/>
              </w:rPr>
              <w:t>Data Security Policy</w:t>
            </w:r>
          </w:p>
        </w:tc>
        <w:tc>
          <w:tcPr>
            <w:tcW w:w="6913" w:type="dxa"/>
          </w:tcPr>
          <w:p w14:paraId="1DCB98BC" w14:textId="77777777" w:rsidR="004A2ABB" w:rsidRPr="00A41B66" w:rsidRDefault="00A41B66" w:rsidP="002C2ECB">
            <w:pPr>
              <w:rPr>
                <w:rFonts w:ascii="Times New Roman" w:hAnsi="Times New Roman"/>
                <w:color w:val="auto"/>
              </w:rPr>
            </w:pPr>
            <w:hyperlink r:id="rId18" w:history="1">
              <w:r w:rsidR="004A2ABB" w:rsidRPr="00A41B66">
                <w:rPr>
                  <w:rStyle w:val="Hyperlink"/>
                  <w:color w:val="auto"/>
                  <w:shd w:val="clear" w:color="auto" w:fill="FFFFFF"/>
                </w:rPr>
                <w:t>https://leeds.service-now.com/it?id=kb_article&amp;sys_id=6038bfbc0fae728089d7f55be1050e9d</w:t>
              </w:r>
            </w:hyperlink>
            <w:r w:rsidR="004A2ABB" w:rsidRPr="00A41B66">
              <w:rPr>
                <w:rStyle w:val="normaltextrun"/>
                <w:rFonts w:ascii="Times New Roman" w:hAnsi="Times New Roman"/>
                <w:color w:val="auto"/>
                <w:shd w:val="clear" w:color="auto" w:fill="FFFFFF"/>
              </w:rPr>
              <w:t xml:space="preserve"> </w:t>
            </w:r>
            <w:r w:rsidR="004A2ABB" w:rsidRPr="00A41B66">
              <w:rPr>
                <w:rStyle w:val="eop"/>
                <w:rFonts w:ascii="Times New Roman" w:hAnsi="Times New Roman"/>
                <w:color w:val="auto"/>
                <w:shd w:val="clear" w:color="auto" w:fill="FFFFFF"/>
              </w:rPr>
              <w:t> </w:t>
            </w:r>
          </w:p>
        </w:tc>
      </w:tr>
      <w:tr w:rsidR="00025ABA" w:rsidRPr="00A41B66" w14:paraId="3BC4C210" w14:textId="77777777" w:rsidTr="002C2ECB">
        <w:trPr>
          <w:trHeight w:val="168"/>
        </w:trPr>
        <w:tc>
          <w:tcPr>
            <w:tcW w:w="2693" w:type="dxa"/>
          </w:tcPr>
          <w:p w14:paraId="262A18DD" w14:textId="77777777" w:rsidR="004A2ABB" w:rsidRPr="00A41B66" w:rsidRDefault="004A2ABB" w:rsidP="002C2ECB">
            <w:pPr>
              <w:rPr>
                <w:rFonts w:ascii="Times New Roman" w:hAnsi="Times New Roman"/>
                <w:color w:val="auto"/>
              </w:rPr>
            </w:pPr>
            <w:r w:rsidRPr="00A41B66">
              <w:rPr>
                <w:rFonts w:ascii="Times New Roman" w:hAnsi="Times New Roman"/>
                <w:color w:val="auto"/>
              </w:rPr>
              <w:t>Data Sharing Policy</w:t>
            </w:r>
          </w:p>
        </w:tc>
        <w:tc>
          <w:tcPr>
            <w:tcW w:w="6913" w:type="dxa"/>
          </w:tcPr>
          <w:p w14:paraId="3808918E" w14:textId="77777777" w:rsidR="004A2ABB" w:rsidRPr="00A41B66" w:rsidRDefault="00A41B66" w:rsidP="002C2ECB">
            <w:pPr>
              <w:rPr>
                <w:rFonts w:ascii="Times New Roman" w:hAnsi="Times New Roman"/>
                <w:i/>
                <w:iCs/>
                <w:color w:val="auto"/>
              </w:rPr>
            </w:pPr>
            <w:hyperlink r:id="rId19" w:history="1">
              <w:r w:rsidR="004A2ABB" w:rsidRPr="00A41B66">
                <w:rPr>
                  <w:rStyle w:val="Hyperlink"/>
                  <w:color w:val="auto"/>
                  <w:shd w:val="clear" w:color="auto" w:fill="FFFFFF"/>
                </w:rPr>
                <w:t>https://library.leeds.ac.uk/info/14062/research_data_management/68/research_data_management_policy</w:t>
              </w:r>
            </w:hyperlink>
            <w:r w:rsidR="004A2ABB" w:rsidRPr="00A41B66">
              <w:rPr>
                <w:rStyle w:val="normaltextrun"/>
                <w:rFonts w:ascii="Times New Roman" w:hAnsi="Times New Roman"/>
                <w:color w:val="auto"/>
                <w:shd w:val="clear" w:color="auto" w:fill="FFFFFF"/>
              </w:rPr>
              <w:t xml:space="preserve"> </w:t>
            </w:r>
            <w:r w:rsidR="004A2ABB" w:rsidRPr="00A41B66">
              <w:rPr>
                <w:rStyle w:val="eop"/>
                <w:rFonts w:ascii="Times New Roman" w:hAnsi="Times New Roman"/>
                <w:color w:val="auto"/>
                <w:shd w:val="clear" w:color="auto" w:fill="FFFFFF"/>
              </w:rPr>
              <w:t> </w:t>
            </w:r>
          </w:p>
        </w:tc>
      </w:tr>
      <w:tr w:rsidR="00025ABA" w:rsidRPr="00A41B66" w14:paraId="20B1D980" w14:textId="77777777" w:rsidTr="002C2ECB">
        <w:tc>
          <w:tcPr>
            <w:tcW w:w="9606" w:type="dxa"/>
            <w:gridSpan w:val="2"/>
            <w:shd w:val="clear" w:color="auto" w:fill="C0C0C0"/>
          </w:tcPr>
          <w:p w14:paraId="0655B29D" w14:textId="77777777" w:rsidR="004A2ABB" w:rsidRPr="00A41B66" w:rsidRDefault="004A2ABB" w:rsidP="002C2ECB">
            <w:pPr>
              <w:rPr>
                <w:rFonts w:ascii="Times New Roman" w:hAnsi="Times New Roman"/>
                <w:b/>
                <w:color w:val="auto"/>
              </w:rPr>
            </w:pPr>
            <w:r w:rsidRPr="00A41B66">
              <w:rPr>
                <w:rFonts w:ascii="Times New Roman" w:hAnsi="Times New Roman"/>
                <w:b/>
                <w:color w:val="auto"/>
              </w:rPr>
              <w:t>8. Author of this Data Management Plan (Name)</w:t>
            </w:r>
            <w:r w:rsidRPr="00A41B66">
              <w:rPr>
                <w:rFonts w:ascii="Times New Roman" w:hAnsi="Times New Roman"/>
                <w:color w:val="auto"/>
              </w:rPr>
              <w:t xml:space="preserve"> and, if different to that of the Principal Investigator, their</w:t>
            </w:r>
            <w:r w:rsidRPr="00A41B66">
              <w:rPr>
                <w:rFonts w:ascii="Times New Roman" w:hAnsi="Times New Roman"/>
                <w:b/>
                <w:color w:val="auto"/>
              </w:rPr>
              <w:t xml:space="preserve"> telephone &amp; email contact details</w:t>
            </w:r>
          </w:p>
        </w:tc>
      </w:tr>
      <w:tr w:rsidR="004A2ABB" w:rsidRPr="00025ABA" w14:paraId="1183E0CE" w14:textId="77777777" w:rsidTr="002C2ECB">
        <w:tc>
          <w:tcPr>
            <w:tcW w:w="9606" w:type="dxa"/>
            <w:gridSpan w:val="2"/>
          </w:tcPr>
          <w:p w14:paraId="61F1BA45" w14:textId="77777777" w:rsidR="004A2ABB" w:rsidRPr="00025ABA" w:rsidRDefault="004A2ABB" w:rsidP="002C2ECB">
            <w:pPr>
              <w:spacing w:before="120"/>
              <w:rPr>
                <w:rFonts w:ascii="Times New Roman" w:hAnsi="Times New Roman"/>
                <w:color w:val="auto"/>
                <w:lang w:val="de-DE"/>
              </w:rPr>
            </w:pPr>
            <w:r w:rsidRPr="00A41B66">
              <w:rPr>
                <w:rFonts w:ascii="Times New Roman" w:hAnsi="Times New Roman"/>
                <w:color w:val="auto"/>
                <w:lang w:val="de-DE"/>
              </w:rPr>
              <w:t>Ghazala Mir         g.mir@leeds.ac.uk</w:t>
            </w:r>
          </w:p>
        </w:tc>
      </w:tr>
    </w:tbl>
    <w:p w14:paraId="536B9B4E" w14:textId="77777777" w:rsidR="008C3B1C" w:rsidRPr="00025ABA" w:rsidRDefault="008C3B1C" w:rsidP="00F24107">
      <w:pPr>
        <w:rPr>
          <w:rFonts w:asciiTheme="minorBidi" w:hAnsiTheme="minorBidi" w:cstheme="minorBidi"/>
          <w:color w:val="auto"/>
          <w:szCs w:val="22"/>
          <w:lang w:val="de-DE" w:eastAsia="zh-CN"/>
        </w:rPr>
      </w:pPr>
    </w:p>
    <w:sectPr w:rsidR="008C3B1C" w:rsidRPr="00025ABA" w:rsidSect="00DD78E7">
      <w:endnotePr>
        <w:numFmt w:val="decimal"/>
      </w:endnotePr>
      <w:pgSz w:w="11906" w:h="16838"/>
      <w:pgMar w:top="1276" w:right="1133"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BBB9C" w14:textId="77777777" w:rsidR="00570CFB" w:rsidRDefault="00570CFB" w:rsidP="00BB206B">
      <w:r>
        <w:separator/>
      </w:r>
    </w:p>
  </w:endnote>
  <w:endnote w:type="continuationSeparator" w:id="0">
    <w:p w14:paraId="5D2C9665" w14:textId="77777777" w:rsidR="00570CFB" w:rsidRDefault="00570CFB" w:rsidP="00BB206B">
      <w:r>
        <w:continuationSeparator/>
      </w:r>
    </w:p>
  </w:endnote>
  <w:endnote w:type="continuationNotice" w:id="1">
    <w:p w14:paraId="188D63EB" w14:textId="77777777" w:rsidR="00570CFB" w:rsidRDefault="00570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668030"/>
      <w:docPartObj>
        <w:docPartGallery w:val="Page Numbers (Bottom of Page)"/>
        <w:docPartUnique/>
      </w:docPartObj>
    </w:sdtPr>
    <w:sdtEndPr>
      <w:rPr>
        <w:noProof/>
      </w:rPr>
    </w:sdtEndPr>
    <w:sdtContent>
      <w:p w14:paraId="0D7C1439" w14:textId="2F0F1747" w:rsidR="005B5C0E" w:rsidRDefault="005B5C0E" w:rsidP="00696A04">
        <w:pPr>
          <w:pStyle w:val="Footer"/>
          <w:jc w:val="right"/>
        </w:pPr>
        <w:r>
          <w:fldChar w:fldCharType="begin"/>
        </w:r>
        <w:r>
          <w:instrText xml:space="preserve"> PAGE   \* MERGEFORMAT </w:instrText>
        </w:r>
        <w:r>
          <w:fldChar w:fldCharType="separate"/>
        </w:r>
        <w:r w:rsidR="00E566BB">
          <w:rPr>
            <w:noProof/>
          </w:rPr>
          <w:t>2</w:t>
        </w:r>
        <w:r>
          <w:rPr>
            <w:noProof/>
          </w:rPr>
          <w:fldChar w:fldCharType="end"/>
        </w:r>
        <w:r w:rsidR="00696A04">
          <w:rPr>
            <w:noProof/>
          </w:rPr>
          <w:tab/>
        </w:r>
        <w:r w:rsidR="000940BE">
          <w:rPr>
            <w:noProof/>
          </w:rPr>
          <w:t xml:space="preserve">295105 </w:t>
        </w:r>
        <w:r w:rsidR="00696A04">
          <w:rPr>
            <w:noProof/>
          </w:rPr>
          <w:t>Protocol v</w:t>
        </w:r>
        <w:r w:rsidR="00443DE1">
          <w:rPr>
            <w:noProof/>
          </w:rPr>
          <w:t>7</w:t>
        </w:r>
        <w:r w:rsidR="00696A04">
          <w:rPr>
            <w:noProof/>
          </w:rPr>
          <w:t xml:space="preserve"> </w:t>
        </w:r>
        <w:r w:rsidR="00430D4D">
          <w:rPr>
            <w:noProof/>
          </w:rPr>
          <w:t>26</w:t>
        </w:r>
        <w:r w:rsidR="00E566BB">
          <w:rPr>
            <w:noProof/>
          </w:rPr>
          <w:t>/</w:t>
        </w:r>
        <w:r w:rsidR="00143B46">
          <w:rPr>
            <w:noProof/>
          </w:rPr>
          <w:t>2</w:t>
        </w:r>
        <w:r w:rsidR="00E566BB">
          <w:rPr>
            <w:noProof/>
          </w:rPr>
          <w:t>/202</w:t>
        </w:r>
        <w:r w:rsidR="003B4BB8">
          <w:rPr>
            <w:noProof/>
          </w:rPr>
          <w:t>1</w:t>
        </w:r>
      </w:p>
    </w:sdtContent>
  </w:sdt>
  <w:p w14:paraId="6C20766B" w14:textId="77777777" w:rsidR="005B5C0E" w:rsidRDefault="005B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A4AA" w14:textId="77777777" w:rsidR="00570CFB" w:rsidRDefault="00570CFB" w:rsidP="00BB206B">
      <w:r>
        <w:separator/>
      </w:r>
    </w:p>
  </w:footnote>
  <w:footnote w:type="continuationSeparator" w:id="0">
    <w:p w14:paraId="79AA510C" w14:textId="77777777" w:rsidR="00570CFB" w:rsidRDefault="00570CFB" w:rsidP="00BB206B">
      <w:r>
        <w:continuationSeparator/>
      </w:r>
    </w:p>
  </w:footnote>
  <w:footnote w:type="continuationNotice" w:id="1">
    <w:p w14:paraId="568D4CD5" w14:textId="77777777" w:rsidR="00570CFB" w:rsidRDefault="00570CFB"/>
  </w:footnote>
  <w:footnote w:id="2">
    <w:p w14:paraId="2720ACF7" w14:textId="77777777" w:rsidR="008D436C" w:rsidRPr="005173FB" w:rsidRDefault="008D436C" w:rsidP="008D436C">
      <w:pPr>
        <w:pStyle w:val="FootnoteText"/>
        <w:rPr>
          <w:lang w:val="en-US"/>
        </w:rPr>
      </w:pPr>
      <w:r w:rsidRPr="008A7E66">
        <w:rPr>
          <w:rStyle w:val="FootnoteReference"/>
        </w:rPr>
        <w:footnoteRef/>
      </w:r>
      <w:r w:rsidRPr="008A7E66">
        <w:t xml:space="preserve"> </w:t>
      </w:r>
      <w:r w:rsidRPr="00153402">
        <w:t xml:space="preserve">Available from </w:t>
      </w:r>
      <w:hyperlink r:id="rId1" w:history="1">
        <w:r w:rsidRPr="00153402">
          <w:rPr>
            <w:rStyle w:val="Hyperlink"/>
          </w:rPr>
          <w:t>https://medicinehealth.leeds.ac.uk/dir-record/research-projects/980/addressing-depression-in-muslim-communities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5B0"/>
    <w:multiLevelType w:val="hybridMultilevel"/>
    <w:tmpl w:val="134A4794"/>
    <w:lvl w:ilvl="0" w:tplc="FF6200E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48D428C"/>
    <w:multiLevelType w:val="multilevel"/>
    <w:tmpl w:val="4CC8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218E"/>
    <w:multiLevelType w:val="hybridMultilevel"/>
    <w:tmpl w:val="D0ACDC96"/>
    <w:lvl w:ilvl="0" w:tplc="7D14FE0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0C4CE8"/>
    <w:multiLevelType w:val="hybridMultilevel"/>
    <w:tmpl w:val="46A832D0"/>
    <w:lvl w:ilvl="0" w:tplc="02F4A98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B683B"/>
    <w:multiLevelType w:val="multilevel"/>
    <w:tmpl w:val="E6F2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8616D"/>
    <w:multiLevelType w:val="hybridMultilevel"/>
    <w:tmpl w:val="87F085DC"/>
    <w:lvl w:ilvl="0" w:tplc="6B04E980">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B0942"/>
    <w:multiLevelType w:val="hybridMultilevel"/>
    <w:tmpl w:val="07DCD560"/>
    <w:lvl w:ilvl="0" w:tplc="08090001">
      <w:start w:val="1"/>
      <w:numFmt w:val="bullet"/>
      <w:lvlText w:val=""/>
      <w:lvlJc w:val="left"/>
      <w:pPr>
        <w:ind w:left="360" w:hanging="360"/>
      </w:pPr>
      <w:rPr>
        <w:rFonts w:ascii="Symbol" w:hAnsi="Symbol" w:hint="default"/>
      </w:rPr>
    </w:lvl>
    <w:lvl w:ilvl="1" w:tplc="4CAE1E1C">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187892"/>
    <w:multiLevelType w:val="hybridMultilevel"/>
    <w:tmpl w:val="73F4C938"/>
    <w:lvl w:ilvl="0" w:tplc="28582C6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C69FE"/>
    <w:multiLevelType w:val="hybridMultilevel"/>
    <w:tmpl w:val="93D2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01ABE"/>
    <w:multiLevelType w:val="hybridMultilevel"/>
    <w:tmpl w:val="9C969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9600981"/>
    <w:multiLevelType w:val="hybridMultilevel"/>
    <w:tmpl w:val="B6B4A5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09D3669"/>
    <w:multiLevelType w:val="hybridMultilevel"/>
    <w:tmpl w:val="071E4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192A23"/>
    <w:multiLevelType w:val="multilevel"/>
    <w:tmpl w:val="6C5ECA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3"/>
  </w:num>
  <w:num w:numId="3">
    <w:abstractNumId w:val="4"/>
  </w:num>
  <w:num w:numId="4">
    <w:abstractNumId w:val="7"/>
  </w:num>
  <w:num w:numId="5">
    <w:abstractNumId w:val="10"/>
  </w:num>
  <w:num w:numId="6">
    <w:abstractNumId w:val="5"/>
  </w:num>
  <w:num w:numId="7">
    <w:abstractNumId w:val="9"/>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8"/>
  </w:num>
  <w:num w:numId="13">
    <w:abstractNumId w:val="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56"/>
    <w:rsid w:val="000000F1"/>
    <w:rsid w:val="00001038"/>
    <w:rsid w:val="00003B3C"/>
    <w:rsid w:val="000047EB"/>
    <w:rsid w:val="00004F10"/>
    <w:rsid w:val="00006580"/>
    <w:rsid w:val="00007457"/>
    <w:rsid w:val="000201C9"/>
    <w:rsid w:val="000209C4"/>
    <w:rsid w:val="00022DDB"/>
    <w:rsid w:val="0002321A"/>
    <w:rsid w:val="00023C80"/>
    <w:rsid w:val="00023F63"/>
    <w:rsid w:val="00025ABA"/>
    <w:rsid w:val="0002659A"/>
    <w:rsid w:val="00026F95"/>
    <w:rsid w:val="0002755C"/>
    <w:rsid w:val="00035413"/>
    <w:rsid w:val="0004030D"/>
    <w:rsid w:val="00042F0F"/>
    <w:rsid w:val="00050AAC"/>
    <w:rsid w:val="000522DB"/>
    <w:rsid w:val="00052D16"/>
    <w:rsid w:val="00052D61"/>
    <w:rsid w:val="000545FF"/>
    <w:rsid w:val="00054D5A"/>
    <w:rsid w:val="00054FAF"/>
    <w:rsid w:val="00060B72"/>
    <w:rsid w:val="00060D8D"/>
    <w:rsid w:val="00061BF1"/>
    <w:rsid w:val="00061E43"/>
    <w:rsid w:val="00063CAA"/>
    <w:rsid w:val="00065203"/>
    <w:rsid w:val="00071AE8"/>
    <w:rsid w:val="000723DE"/>
    <w:rsid w:val="00073720"/>
    <w:rsid w:val="000759A5"/>
    <w:rsid w:val="00077523"/>
    <w:rsid w:val="00077B50"/>
    <w:rsid w:val="00080844"/>
    <w:rsid w:val="00081769"/>
    <w:rsid w:val="00081CD2"/>
    <w:rsid w:val="00084537"/>
    <w:rsid w:val="0008646E"/>
    <w:rsid w:val="000867B9"/>
    <w:rsid w:val="000937BA"/>
    <w:rsid w:val="00093B51"/>
    <w:rsid w:val="000940BE"/>
    <w:rsid w:val="00094C18"/>
    <w:rsid w:val="0009669F"/>
    <w:rsid w:val="000A1306"/>
    <w:rsid w:val="000A190D"/>
    <w:rsid w:val="000A2EAC"/>
    <w:rsid w:val="000A4387"/>
    <w:rsid w:val="000A5AC1"/>
    <w:rsid w:val="000A6223"/>
    <w:rsid w:val="000B31A7"/>
    <w:rsid w:val="000B3287"/>
    <w:rsid w:val="000B3E2E"/>
    <w:rsid w:val="000B4BCB"/>
    <w:rsid w:val="000C07ED"/>
    <w:rsid w:val="000C31AA"/>
    <w:rsid w:val="000C370A"/>
    <w:rsid w:val="000D0E69"/>
    <w:rsid w:val="000D12D9"/>
    <w:rsid w:val="000D1893"/>
    <w:rsid w:val="000D3516"/>
    <w:rsid w:val="000D3E06"/>
    <w:rsid w:val="000D4F5C"/>
    <w:rsid w:val="000D72E7"/>
    <w:rsid w:val="000E096D"/>
    <w:rsid w:val="000E1D57"/>
    <w:rsid w:val="000E3F8A"/>
    <w:rsid w:val="000E486E"/>
    <w:rsid w:val="000E4972"/>
    <w:rsid w:val="000E5987"/>
    <w:rsid w:val="000E66E3"/>
    <w:rsid w:val="000E7FE6"/>
    <w:rsid w:val="000F1012"/>
    <w:rsid w:val="000F141F"/>
    <w:rsid w:val="0010041B"/>
    <w:rsid w:val="001004E8"/>
    <w:rsid w:val="001010FC"/>
    <w:rsid w:val="00104D00"/>
    <w:rsid w:val="001162F4"/>
    <w:rsid w:val="0011764F"/>
    <w:rsid w:val="0012192B"/>
    <w:rsid w:val="0013198B"/>
    <w:rsid w:val="00137CDE"/>
    <w:rsid w:val="0014305C"/>
    <w:rsid w:val="00143B46"/>
    <w:rsid w:val="00143F0A"/>
    <w:rsid w:val="001471A7"/>
    <w:rsid w:val="00150B85"/>
    <w:rsid w:val="00151E19"/>
    <w:rsid w:val="00153402"/>
    <w:rsid w:val="00153BB2"/>
    <w:rsid w:val="0015458D"/>
    <w:rsid w:val="0015477E"/>
    <w:rsid w:val="001550F6"/>
    <w:rsid w:val="00156779"/>
    <w:rsid w:val="00157B38"/>
    <w:rsid w:val="00164496"/>
    <w:rsid w:val="001660AF"/>
    <w:rsid w:val="00166308"/>
    <w:rsid w:val="001676D0"/>
    <w:rsid w:val="00171A56"/>
    <w:rsid w:val="00173C1D"/>
    <w:rsid w:val="0017696D"/>
    <w:rsid w:val="00180486"/>
    <w:rsid w:val="00181684"/>
    <w:rsid w:val="001857CD"/>
    <w:rsid w:val="00187147"/>
    <w:rsid w:val="00187EC5"/>
    <w:rsid w:val="00190AD8"/>
    <w:rsid w:val="001A2277"/>
    <w:rsid w:val="001A2D1F"/>
    <w:rsid w:val="001A4F78"/>
    <w:rsid w:val="001A5286"/>
    <w:rsid w:val="001A5939"/>
    <w:rsid w:val="001A5C34"/>
    <w:rsid w:val="001A7864"/>
    <w:rsid w:val="001B060C"/>
    <w:rsid w:val="001B0F8E"/>
    <w:rsid w:val="001B1FB0"/>
    <w:rsid w:val="001B2CA0"/>
    <w:rsid w:val="001B3531"/>
    <w:rsid w:val="001B680D"/>
    <w:rsid w:val="001C2CBC"/>
    <w:rsid w:val="001C46C0"/>
    <w:rsid w:val="001C5BDA"/>
    <w:rsid w:val="001D1CC7"/>
    <w:rsid w:val="001E26CE"/>
    <w:rsid w:val="001E35BA"/>
    <w:rsid w:val="001E5C77"/>
    <w:rsid w:val="001E6471"/>
    <w:rsid w:val="001E7D1A"/>
    <w:rsid w:val="001E7D9D"/>
    <w:rsid w:val="001F191F"/>
    <w:rsid w:val="001F563C"/>
    <w:rsid w:val="001F5B24"/>
    <w:rsid w:val="001F72D1"/>
    <w:rsid w:val="001F7B51"/>
    <w:rsid w:val="00201226"/>
    <w:rsid w:val="00201235"/>
    <w:rsid w:val="00201252"/>
    <w:rsid w:val="002042AE"/>
    <w:rsid w:val="002046F8"/>
    <w:rsid w:val="00205A36"/>
    <w:rsid w:val="002072C8"/>
    <w:rsid w:val="00212A2D"/>
    <w:rsid w:val="002137E3"/>
    <w:rsid w:val="00215C2A"/>
    <w:rsid w:val="0021678D"/>
    <w:rsid w:val="002169F5"/>
    <w:rsid w:val="00217EFA"/>
    <w:rsid w:val="00222510"/>
    <w:rsid w:val="002250AC"/>
    <w:rsid w:val="002251F3"/>
    <w:rsid w:val="002259C6"/>
    <w:rsid w:val="002259DD"/>
    <w:rsid w:val="00225AC5"/>
    <w:rsid w:val="002306AF"/>
    <w:rsid w:val="00230BD0"/>
    <w:rsid w:val="00231466"/>
    <w:rsid w:val="00241D9B"/>
    <w:rsid w:val="00243A8A"/>
    <w:rsid w:val="00246165"/>
    <w:rsid w:val="00252BD7"/>
    <w:rsid w:val="00252F77"/>
    <w:rsid w:val="002571DC"/>
    <w:rsid w:val="0026001D"/>
    <w:rsid w:val="0026232D"/>
    <w:rsid w:val="00263CDB"/>
    <w:rsid w:val="00265343"/>
    <w:rsid w:val="0027132D"/>
    <w:rsid w:val="002737AD"/>
    <w:rsid w:val="00275653"/>
    <w:rsid w:val="00284FB9"/>
    <w:rsid w:val="002872B7"/>
    <w:rsid w:val="002876AA"/>
    <w:rsid w:val="00291200"/>
    <w:rsid w:val="00292E73"/>
    <w:rsid w:val="00295C8E"/>
    <w:rsid w:val="00295EF8"/>
    <w:rsid w:val="00297A5B"/>
    <w:rsid w:val="002A17D0"/>
    <w:rsid w:val="002A31B1"/>
    <w:rsid w:val="002A34E7"/>
    <w:rsid w:val="002A45A0"/>
    <w:rsid w:val="002A59C7"/>
    <w:rsid w:val="002B26CB"/>
    <w:rsid w:val="002B658D"/>
    <w:rsid w:val="002B6BCF"/>
    <w:rsid w:val="002C1739"/>
    <w:rsid w:val="002C47AE"/>
    <w:rsid w:val="002C5782"/>
    <w:rsid w:val="002C7C7B"/>
    <w:rsid w:val="002D6B44"/>
    <w:rsid w:val="002F10F4"/>
    <w:rsid w:val="002F178C"/>
    <w:rsid w:val="002F5408"/>
    <w:rsid w:val="002F5C1C"/>
    <w:rsid w:val="002F6AB7"/>
    <w:rsid w:val="003015AA"/>
    <w:rsid w:val="00302A3B"/>
    <w:rsid w:val="00304918"/>
    <w:rsid w:val="00307732"/>
    <w:rsid w:val="00317848"/>
    <w:rsid w:val="00322263"/>
    <w:rsid w:val="003223AB"/>
    <w:rsid w:val="0032369B"/>
    <w:rsid w:val="00323B75"/>
    <w:rsid w:val="00327073"/>
    <w:rsid w:val="00330920"/>
    <w:rsid w:val="00334BAF"/>
    <w:rsid w:val="00334E1B"/>
    <w:rsid w:val="00334FE8"/>
    <w:rsid w:val="00335A00"/>
    <w:rsid w:val="00336191"/>
    <w:rsid w:val="003377C4"/>
    <w:rsid w:val="00337AD0"/>
    <w:rsid w:val="00341207"/>
    <w:rsid w:val="00344A4A"/>
    <w:rsid w:val="00345DBD"/>
    <w:rsid w:val="00346854"/>
    <w:rsid w:val="00351749"/>
    <w:rsid w:val="0035189C"/>
    <w:rsid w:val="00352F65"/>
    <w:rsid w:val="00354A96"/>
    <w:rsid w:val="00355A85"/>
    <w:rsid w:val="00356753"/>
    <w:rsid w:val="003629CF"/>
    <w:rsid w:val="003712A3"/>
    <w:rsid w:val="0037408C"/>
    <w:rsid w:val="0037526D"/>
    <w:rsid w:val="00381D9C"/>
    <w:rsid w:val="00381DB1"/>
    <w:rsid w:val="0038248D"/>
    <w:rsid w:val="0038366A"/>
    <w:rsid w:val="00384028"/>
    <w:rsid w:val="00385275"/>
    <w:rsid w:val="0038642B"/>
    <w:rsid w:val="003933A3"/>
    <w:rsid w:val="003976A4"/>
    <w:rsid w:val="003A1E0F"/>
    <w:rsid w:val="003A38DC"/>
    <w:rsid w:val="003A398B"/>
    <w:rsid w:val="003A5FF9"/>
    <w:rsid w:val="003B0EA0"/>
    <w:rsid w:val="003B3056"/>
    <w:rsid w:val="003B441A"/>
    <w:rsid w:val="003B4BB8"/>
    <w:rsid w:val="003B745F"/>
    <w:rsid w:val="003C26F7"/>
    <w:rsid w:val="003C3BFD"/>
    <w:rsid w:val="003C457A"/>
    <w:rsid w:val="003C63B4"/>
    <w:rsid w:val="003C725E"/>
    <w:rsid w:val="003D0301"/>
    <w:rsid w:val="003D231D"/>
    <w:rsid w:val="003D626E"/>
    <w:rsid w:val="003D649B"/>
    <w:rsid w:val="003D6EA4"/>
    <w:rsid w:val="003E33E2"/>
    <w:rsid w:val="003F29E3"/>
    <w:rsid w:val="003F40F5"/>
    <w:rsid w:val="003F7C12"/>
    <w:rsid w:val="0040036A"/>
    <w:rsid w:val="004005A2"/>
    <w:rsid w:val="004019F4"/>
    <w:rsid w:val="00402022"/>
    <w:rsid w:val="004108EA"/>
    <w:rsid w:val="004132DA"/>
    <w:rsid w:val="004133ED"/>
    <w:rsid w:val="00413CA8"/>
    <w:rsid w:val="00415CD3"/>
    <w:rsid w:val="00420211"/>
    <w:rsid w:val="00420682"/>
    <w:rsid w:val="00420A41"/>
    <w:rsid w:val="004212D8"/>
    <w:rsid w:val="00430D4D"/>
    <w:rsid w:val="004338CB"/>
    <w:rsid w:val="004349DB"/>
    <w:rsid w:val="00434A1C"/>
    <w:rsid w:val="00437537"/>
    <w:rsid w:val="00440E9D"/>
    <w:rsid w:val="0044164A"/>
    <w:rsid w:val="00441BCD"/>
    <w:rsid w:val="004420B5"/>
    <w:rsid w:val="00443DE1"/>
    <w:rsid w:val="00454640"/>
    <w:rsid w:val="00460CDD"/>
    <w:rsid w:val="004614FE"/>
    <w:rsid w:val="0046610C"/>
    <w:rsid w:val="004670C4"/>
    <w:rsid w:val="00467436"/>
    <w:rsid w:val="004676CD"/>
    <w:rsid w:val="00472638"/>
    <w:rsid w:val="004735A2"/>
    <w:rsid w:val="00473EB1"/>
    <w:rsid w:val="0048137F"/>
    <w:rsid w:val="00484F9C"/>
    <w:rsid w:val="00485071"/>
    <w:rsid w:val="00485792"/>
    <w:rsid w:val="00485AB4"/>
    <w:rsid w:val="004913AA"/>
    <w:rsid w:val="00491B89"/>
    <w:rsid w:val="004920E4"/>
    <w:rsid w:val="0049560D"/>
    <w:rsid w:val="0049579A"/>
    <w:rsid w:val="00496EC5"/>
    <w:rsid w:val="0049728A"/>
    <w:rsid w:val="004A08DC"/>
    <w:rsid w:val="004A2ABB"/>
    <w:rsid w:val="004A54D4"/>
    <w:rsid w:val="004B0F77"/>
    <w:rsid w:val="004B260B"/>
    <w:rsid w:val="004B2EA1"/>
    <w:rsid w:val="004B4125"/>
    <w:rsid w:val="004B448A"/>
    <w:rsid w:val="004B6F03"/>
    <w:rsid w:val="004D2CBF"/>
    <w:rsid w:val="004D3AA3"/>
    <w:rsid w:val="004D4ADE"/>
    <w:rsid w:val="004D5DED"/>
    <w:rsid w:val="004E27B1"/>
    <w:rsid w:val="004E34BA"/>
    <w:rsid w:val="004E6442"/>
    <w:rsid w:val="004E6673"/>
    <w:rsid w:val="004F03CD"/>
    <w:rsid w:val="004F1085"/>
    <w:rsid w:val="004F1D98"/>
    <w:rsid w:val="004F251F"/>
    <w:rsid w:val="004F598B"/>
    <w:rsid w:val="004F6684"/>
    <w:rsid w:val="004F71C4"/>
    <w:rsid w:val="004F791D"/>
    <w:rsid w:val="004F7B08"/>
    <w:rsid w:val="005005E4"/>
    <w:rsid w:val="0050553A"/>
    <w:rsid w:val="005078D8"/>
    <w:rsid w:val="0050795C"/>
    <w:rsid w:val="0051286F"/>
    <w:rsid w:val="00514280"/>
    <w:rsid w:val="00516943"/>
    <w:rsid w:val="00516EEF"/>
    <w:rsid w:val="005173FB"/>
    <w:rsid w:val="005232C3"/>
    <w:rsid w:val="00523F11"/>
    <w:rsid w:val="005247E3"/>
    <w:rsid w:val="0052715C"/>
    <w:rsid w:val="005305E5"/>
    <w:rsid w:val="00530614"/>
    <w:rsid w:val="00531372"/>
    <w:rsid w:val="0053234C"/>
    <w:rsid w:val="00534899"/>
    <w:rsid w:val="00534B35"/>
    <w:rsid w:val="005354FA"/>
    <w:rsid w:val="00535749"/>
    <w:rsid w:val="00535E29"/>
    <w:rsid w:val="00536BE1"/>
    <w:rsid w:val="0053765E"/>
    <w:rsid w:val="0054119D"/>
    <w:rsid w:val="00542817"/>
    <w:rsid w:val="00547CC9"/>
    <w:rsid w:val="00553CAE"/>
    <w:rsid w:val="00556E5E"/>
    <w:rsid w:val="00557CE7"/>
    <w:rsid w:val="00570CFB"/>
    <w:rsid w:val="00570EAB"/>
    <w:rsid w:val="005735BC"/>
    <w:rsid w:val="00574C6A"/>
    <w:rsid w:val="00575777"/>
    <w:rsid w:val="00575EF7"/>
    <w:rsid w:val="005800FA"/>
    <w:rsid w:val="005867FC"/>
    <w:rsid w:val="00586D84"/>
    <w:rsid w:val="005873D3"/>
    <w:rsid w:val="00590866"/>
    <w:rsid w:val="00590D7E"/>
    <w:rsid w:val="00591585"/>
    <w:rsid w:val="00595074"/>
    <w:rsid w:val="00595EFC"/>
    <w:rsid w:val="005972DB"/>
    <w:rsid w:val="005A0DB6"/>
    <w:rsid w:val="005A48CC"/>
    <w:rsid w:val="005A5E3A"/>
    <w:rsid w:val="005A6BD7"/>
    <w:rsid w:val="005A7585"/>
    <w:rsid w:val="005B0DCA"/>
    <w:rsid w:val="005B5C0E"/>
    <w:rsid w:val="005B79E4"/>
    <w:rsid w:val="005C159C"/>
    <w:rsid w:val="005C1C24"/>
    <w:rsid w:val="005C20E5"/>
    <w:rsid w:val="005C5A93"/>
    <w:rsid w:val="005D0EDE"/>
    <w:rsid w:val="005D5B6D"/>
    <w:rsid w:val="005E47F5"/>
    <w:rsid w:val="005E7EEC"/>
    <w:rsid w:val="005F2EA8"/>
    <w:rsid w:val="005F5A3A"/>
    <w:rsid w:val="005F7C1B"/>
    <w:rsid w:val="00601B31"/>
    <w:rsid w:val="00602486"/>
    <w:rsid w:val="00602712"/>
    <w:rsid w:val="00605212"/>
    <w:rsid w:val="00612508"/>
    <w:rsid w:val="006129D9"/>
    <w:rsid w:val="00616713"/>
    <w:rsid w:val="00617E67"/>
    <w:rsid w:val="00623A3D"/>
    <w:rsid w:val="00625847"/>
    <w:rsid w:val="00631052"/>
    <w:rsid w:val="00631290"/>
    <w:rsid w:val="00631376"/>
    <w:rsid w:val="00633D79"/>
    <w:rsid w:val="00635340"/>
    <w:rsid w:val="006409EA"/>
    <w:rsid w:val="00641637"/>
    <w:rsid w:val="006434F0"/>
    <w:rsid w:val="0064518F"/>
    <w:rsid w:val="00646BA6"/>
    <w:rsid w:val="00647237"/>
    <w:rsid w:val="00650089"/>
    <w:rsid w:val="00656E71"/>
    <w:rsid w:val="006614A9"/>
    <w:rsid w:val="00663259"/>
    <w:rsid w:val="00666543"/>
    <w:rsid w:val="006741B6"/>
    <w:rsid w:val="00686B6D"/>
    <w:rsid w:val="00691DC4"/>
    <w:rsid w:val="00692CB3"/>
    <w:rsid w:val="00693356"/>
    <w:rsid w:val="0069429F"/>
    <w:rsid w:val="00694978"/>
    <w:rsid w:val="00696A04"/>
    <w:rsid w:val="006A2DDE"/>
    <w:rsid w:val="006A44FE"/>
    <w:rsid w:val="006A4673"/>
    <w:rsid w:val="006A473A"/>
    <w:rsid w:val="006A7F3B"/>
    <w:rsid w:val="006B17B0"/>
    <w:rsid w:val="006B524F"/>
    <w:rsid w:val="006B67B6"/>
    <w:rsid w:val="006C335C"/>
    <w:rsid w:val="006C5A63"/>
    <w:rsid w:val="006C6B60"/>
    <w:rsid w:val="006D1F7B"/>
    <w:rsid w:val="006D33A9"/>
    <w:rsid w:val="006D5187"/>
    <w:rsid w:val="006D62D1"/>
    <w:rsid w:val="006D6655"/>
    <w:rsid w:val="006D73F1"/>
    <w:rsid w:val="006E1302"/>
    <w:rsid w:val="006E5060"/>
    <w:rsid w:val="006F1652"/>
    <w:rsid w:val="006F1F4C"/>
    <w:rsid w:val="006F565D"/>
    <w:rsid w:val="006F63C8"/>
    <w:rsid w:val="006F71F4"/>
    <w:rsid w:val="0070277F"/>
    <w:rsid w:val="007036EB"/>
    <w:rsid w:val="007038EA"/>
    <w:rsid w:val="007075B9"/>
    <w:rsid w:val="007137A3"/>
    <w:rsid w:val="00714102"/>
    <w:rsid w:val="0071469B"/>
    <w:rsid w:val="007179A0"/>
    <w:rsid w:val="00720514"/>
    <w:rsid w:val="00721153"/>
    <w:rsid w:val="00721E08"/>
    <w:rsid w:val="00722775"/>
    <w:rsid w:val="00724C28"/>
    <w:rsid w:val="007273D8"/>
    <w:rsid w:val="00730D2E"/>
    <w:rsid w:val="00731E23"/>
    <w:rsid w:val="007320C6"/>
    <w:rsid w:val="007329D0"/>
    <w:rsid w:val="00733DCD"/>
    <w:rsid w:val="00734517"/>
    <w:rsid w:val="00734614"/>
    <w:rsid w:val="007372F8"/>
    <w:rsid w:val="00740FAB"/>
    <w:rsid w:val="00744AEE"/>
    <w:rsid w:val="00744BD8"/>
    <w:rsid w:val="007451D2"/>
    <w:rsid w:val="007454A9"/>
    <w:rsid w:val="00745798"/>
    <w:rsid w:val="00745C6E"/>
    <w:rsid w:val="00747389"/>
    <w:rsid w:val="00750063"/>
    <w:rsid w:val="00750E59"/>
    <w:rsid w:val="00754A14"/>
    <w:rsid w:val="00761124"/>
    <w:rsid w:val="0076214F"/>
    <w:rsid w:val="00770F9A"/>
    <w:rsid w:val="00771757"/>
    <w:rsid w:val="00772193"/>
    <w:rsid w:val="00773C29"/>
    <w:rsid w:val="00777673"/>
    <w:rsid w:val="0078320F"/>
    <w:rsid w:val="00784758"/>
    <w:rsid w:val="00786DE4"/>
    <w:rsid w:val="0079245E"/>
    <w:rsid w:val="007925B7"/>
    <w:rsid w:val="00792783"/>
    <w:rsid w:val="0079364F"/>
    <w:rsid w:val="007941EC"/>
    <w:rsid w:val="00794363"/>
    <w:rsid w:val="00797281"/>
    <w:rsid w:val="00797DF3"/>
    <w:rsid w:val="007A234F"/>
    <w:rsid w:val="007A38A9"/>
    <w:rsid w:val="007A4FED"/>
    <w:rsid w:val="007A5768"/>
    <w:rsid w:val="007A5E33"/>
    <w:rsid w:val="007A7140"/>
    <w:rsid w:val="007B21A6"/>
    <w:rsid w:val="007B239A"/>
    <w:rsid w:val="007C103D"/>
    <w:rsid w:val="007D42C9"/>
    <w:rsid w:val="007E16F2"/>
    <w:rsid w:val="007E1E82"/>
    <w:rsid w:val="007E2BEF"/>
    <w:rsid w:val="007E6F82"/>
    <w:rsid w:val="007E74E7"/>
    <w:rsid w:val="007E78A9"/>
    <w:rsid w:val="007F7C2F"/>
    <w:rsid w:val="00801992"/>
    <w:rsid w:val="00801E27"/>
    <w:rsid w:val="008032A2"/>
    <w:rsid w:val="00804056"/>
    <w:rsid w:val="0080433E"/>
    <w:rsid w:val="00811F72"/>
    <w:rsid w:val="0081427D"/>
    <w:rsid w:val="00821904"/>
    <w:rsid w:val="00822312"/>
    <w:rsid w:val="00825677"/>
    <w:rsid w:val="00830319"/>
    <w:rsid w:val="00831047"/>
    <w:rsid w:val="008329A5"/>
    <w:rsid w:val="00833CB4"/>
    <w:rsid w:val="00836298"/>
    <w:rsid w:val="00837FAB"/>
    <w:rsid w:val="00841032"/>
    <w:rsid w:val="00842EA7"/>
    <w:rsid w:val="0084330A"/>
    <w:rsid w:val="00845761"/>
    <w:rsid w:val="00846E1D"/>
    <w:rsid w:val="0085692F"/>
    <w:rsid w:val="00857C98"/>
    <w:rsid w:val="00863CEF"/>
    <w:rsid w:val="00864676"/>
    <w:rsid w:val="008649EF"/>
    <w:rsid w:val="00864C44"/>
    <w:rsid w:val="008650C3"/>
    <w:rsid w:val="0086767E"/>
    <w:rsid w:val="00871AC1"/>
    <w:rsid w:val="008765F4"/>
    <w:rsid w:val="00876EC2"/>
    <w:rsid w:val="00877BE9"/>
    <w:rsid w:val="00880A56"/>
    <w:rsid w:val="00883C43"/>
    <w:rsid w:val="0088405F"/>
    <w:rsid w:val="008858D5"/>
    <w:rsid w:val="00896CB1"/>
    <w:rsid w:val="008A32FB"/>
    <w:rsid w:val="008A69AB"/>
    <w:rsid w:val="008A7D07"/>
    <w:rsid w:val="008A7E66"/>
    <w:rsid w:val="008B2441"/>
    <w:rsid w:val="008B38D5"/>
    <w:rsid w:val="008B3E35"/>
    <w:rsid w:val="008B4257"/>
    <w:rsid w:val="008B619E"/>
    <w:rsid w:val="008C1A1A"/>
    <w:rsid w:val="008C3B1C"/>
    <w:rsid w:val="008C3CB1"/>
    <w:rsid w:val="008C5732"/>
    <w:rsid w:val="008D2640"/>
    <w:rsid w:val="008D436C"/>
    <w:rsid w:val="008D5B5F"/>
    <w:rsid w:val="008D7354"/>
    <w:rsid w:val="008D77CC"/>
    <w:rsid w:val="008E1B13"/>
    <w:rsid w:val="008E5664"/>
    <w:rsid w:val="008E6F6A"/>
    <w:rsid w:val="008F1B26"/>
    <w:rsid w:val="008F1E11"/>
    <w:rsid w:val="008F36A8"/>
    <w:rsid w:val="008F3A13"/>
    <w:rsid w:val="008F45AE"/>
    <w:rsid w:val="008F491C"/>
    <w:rsid w:val="008F4DF4"/>
    <w:rsid w:val="008F53A0"/>
    <w:rsid w:val="008F5ACE"/>
    <w:rsid w:val="009020E2"/>
    <w:rsid w:val="009031EA"/>
    <w:rsid w:val="009079AE"/>
    <w:rsid w:val="00907BCC"/>
    <w:rsid w:val="00911F86"/>
    <w:rsid w:val="00914475"/>
    <w:rsid w:val="00915FC2"/>
    <w:rsid w:val="00923887"/>
    <w:rsid w:val="00923A8D"/>
    <w:rsid w:val="00925B0E"/>
    <w:rsid w:val="009318D5"/>
    <w:rsid w:val="00934165"/>
    <w:rsid w:val="00934AA2"/>
    <w:rsid w:val="00934D6A"/>
    <w:rsid w:val="00935601"/>
    <w:rsid w:val="00937D49"/>
    <w:rsid w:val="009403BC"/>
    <w:rsid w:val="00945B12"/>
    <w:rsid w:val="0095044B"/>
    <w:rsid w:val="00952069"/>
    <w:rsid w:val="00953780"/>
    <w:rsid w:val="00953B17"/>
    <w:rsid w:val="009546D0"/>
    <w:rsid w:val="00955288"/>
    <w:rsid w:val="00955C31"/>
    <w:rsid w:val="00956184"/>
    <w:rsid w:val="00960AD0"/>
    <w:rsid w:val="00961432"/>
    <w:rsid w:val="00961A90"/>
    <w:rsid w:val="00962C71"/>
    <w:rsid w:val="0096366E"/>
    <w:rsid w:val="00964C0E"/>
    <w:rsid w:val="009650EF"/>
    <w:rsid w:val="00965E4F"/>
    <w:rsid w:val="00967334"/>
    <w:rsid w:val="0096771F"/>
    <w:rsid w:val="00980251"/>
    <w:rsid w:val="00981312"/>
    <w:rsid w:val="00982803"/>
    <w:rsid w:val="00982A3F"/>
    <w:rsid w:val="00983E42"/>
    <w:rsid w:val="009846E9"/>
    <w:rsid w:val="009855C3"/>
    <w:rsid w:val="00986222"/>
    <w:rsid w:val="00993920"/>
    <w:rsid w:val="00994279"/>
    <w:rsid w:val="00995041"/>
    <w:rsid w:val="009A0503"/>
    <w:rsid w:val="009A3A6B"/>
    <w:rsid w:val="009A45B6"/>
    <w:rsid w:val="009A5F59"/>
    <w:rsid w:val="009B0666"/>
    <w:rsid w:val="009B340D"/>
    <w:rsid w:val="009B3A8A"/>
    <w:rsid w:val="009B6706"/>
    <w:rsid w:val="009B710C"/>
    <w:rsid w:val="009B7546"/>
    <w:rsid w:val="009B78AA"/>
    <w:rsid w:val="009B791E"/>
    <w:rsid w:val="009B7F5E"/>
    <w:rsid w:val="009B7FEA"/>
    <w:rsid w:val="009C0A81"/>
    <w:rsid w:val="009C60C1"/>
    <w:rsid w:val="009D37AA"/>
    <w:rsid w:val="009D41CC"/>
    <w:rsid w:val="009D768F"/>
    <w:rsid w:val="009E688C"/>
    <w:rsid w:val="009E69A9"/>
    <w:rsid w:val="009E7A65"/>
    <w:rsid w:val="009F0392"/>
    <w:rsid w:val="009F12CE"/>
    <w:rsid w:val="009F5D27"/>
    <w:rsid w:val="009F6BA2"/>
    <w:rsid w:val="00A01487"/>
    <w:rsid w:val="00A03C1F"/>
    <w:rsid w:val="00A07CEA"/>
    <w:rsid w:val="00A11441"/>
    <w:rsid w:val="00A13362"/>
    <w:rsid w:val="00A213BD"/>
    <w:rsid w:val="00A2428F"/>
    <w:rsid w:val="00A24729"/>
    <w:rsid w:val="00A25A44"/>
    <w:rsid w:val="00A32C9D"/>
    <w:rsid w:val="00A32F8C"/>
    <w:rsid w:val="00A36462"/>
    <w:rsid w:val="00A40F4E"/>
    <w:rsid w:val="00A41B66"/>
    <w:rsid w:val="00A42ABA"/>
    <w:rsid w:val="00A46A2E"/>
    <w:rsid w:val="00A50E59"/>
    <w:rsid w:val="00A521A0"/>
    <w:rsid w:val="00A52B5F"/>
    <w:rsid w:val="00A5795C"/>
    <w:rsid w:val="00A57E25"/>
    <w:rsid w:val="00A635E9"/>
    <w:rsid w:val="00A64024"/>
    <w:rsid w:val="00A641FC"/>
    <w:rsid w:val="00A64B22"/>
    <w:rsid w:val="00A65A35"/>
    <w:rsid w:val="00A67184"/>
    <w:rsid w:val="00A717E3"/>
    <w:rsid w:val="00A734F7"/>
    <w:rsid w:val="00A74B0E"/>
    <w:rsid w:val="00A74B25"/>
    <w:rsid w:val="00A75D7C"/>
    <w:rsid w:val="00A80FBD"/>
    <w:rsid w:val="00A81E62"/>
    <w:rsid w:val="00A831B0"/>
    <w:rsid w:val="00A846B9"/>
    <w:rsid w:val="00A90198"/>
    <w:rsid w:val="00A90868"/>
    <w:rsid w:val="00AA038E"/>
    <w:rsid w:val="00AA6685"/>
    <w:rsid w:val="00AA66A6"/>
    <w:rsid w:val="00AA7242"/>
    <w:rsid w:val="00AB293F"/>
    <w:rsid w:val="00AB398B"/>
    <w:rsid w:val="00AB4B62"/>
    <w:rsid w:val="00AB5AC2"/>
    <w:rsid w:val="00AB7973"/>
    <w:rsid w:val="00AC14DA"/>
    <w:rsid w:val="00AC3183"/>
    <w:rsid w:val="00AC7DD9"/>
    <w:rsid w:val="00AD17D1"/>
    <w:rsid w:val="00AD33EA"/>
    <w:rsid w:val="00AD4F40"/>
    <w:rsid w:val="00AE130A"/>
    <w:rsid w:val="00AE32EC"/>
    <w:rsid w:val="00AE3B77"/>
    <w:rsid w:val="00AE46B5"/>
    <w:rsid w:val="00AE4C90"/>
    <w:rsid w:val="00AE6141"/>
    <w:rsid w:val="00AE717F"/>
    <w:rsid w:val="00AF04E6"/>
    <w:rsid w:val="00AF1321"/>
    <w:rsid w:val="00AF2E72"/>
    <w:rsid w:val="00AF731B"/>
    <w:rsid w:val="00AF7984"/>
    <w:rsid w:val="00B02795"/>
    <w:rsid w:val="00B10279"/>
    <w:rsid w:val="00B14C7C"/>
    <w:rsid w:val="00B16C99"/>
    <w:rsid w:val="00B21C93"/>
    <w:rsid w:val="00B240F7"/>
    <w:rsid w:val="00B26FD2"/>
    <w:rsid w:val="00B30D4B"/>
    <w:rsid w:val="00B319A3"/>
    <w:rsid w:val="00B31DF2"/>
    <w:rsid w:val="00B32318"/>
    <w:rsid w:val="00B364E8"/>
    <w:rsid w:val="00B37B9C"/>
    <w:rsid w:val="00B37F4D"/>
    <w:rsid w:val="00B40787"/>
    <w:rsid w:val="00B413F8"/>
    <w:rsid w:val="00B417C7"/>
    <w:rsid w:val="00B42484"/>
    <w:rsid w:val="00B452A3"/>
    <w:rsid w:val="00B45B81"/>
    <w:rsid w:val="00B46BEC"/>
    <w:rsid w:val="00B474E5"/>
    <w:rsid w:val="00B506B1"/>
    <w:rsid w:val="00B53065"/>
    <w:rsid w:val="00B63F1F"/>
    <w:rsid w:val="00B66B33"/>
    <w:rsid w:val="00B70622"/>
    <w:rsid w:val="00B71797"/>
    <w:rsid w:val="00B71DB1"/>
    <w:rsid w:val="00B771C2"/>
    <w:rsid w:val="00B83CF7"/>
    <w:rsid w:val="00B92AD5"/>
    <w:rsid w:val="00B979B2"/>
    <w:rsid w:val="00BA0011"/>
    <w:rsid w:val="00BA0C29"/>
    <w:rsid w:val="00BA2864"/>
    <w:rsid w:val="00BB10D3"/>
    <w:rsid w:val="00BB205B"/>
    <w:rsid w:val="00BB206B"/>
    <w:rsid w:val="00BB6F8E"/>
    <w:rsid w:val="00BC11DC"/>
    <w:rsid w:val="00BC4588"/>
    <w:rsid w:val="00BC6E33"/>
    <w:rsid w:val="00BD1ED4"/>
    <w:rsid w:val="00BD2940"/>
    <w:rsid w:val="00BD35EB"/>
    <w:rsid w:val="00BE0624"/>
    <w:rsid w:val="00BE065A"/>
    <w:rsid w:val="00BE0CF2"/>
    <w:rsid w:val="00BE3697"/>
    <w:rsid w:val="00BE3EC9"/>
    <w:rsid w:val="00BE7AB4"/>
    <w:rsid w:val="00BF173D"/>
    <w:rsid w:val="00BF1978"/>
    <w:rsid w:val="00BF321D"/>
    <w:rsid w:val="00BF433D"/>
    <w:rsid w:val="00BF54F6"/>
    <w:rsid w:val="00BF6AD1"/>
    <w:rsid w:val="00C0056C"/>
    <w:rsid w:val="00C009B4"/>
    <w:rsid w:val="00C0389E"/>
    <w:rsid w:val="00C1013C"/>
    <w:rsid w:val="00C1545F"/>
    <w:rsid w:val="00C20C7A"/>
    <w:rsid w:val="00C21A74"/>
    <w:rsid w:val="00C22987"/>
    <w:rsid w:val="00C26CB1"/>
    <w:rsid w:val="00C36759"/>
    <w:rsid w:val="00C444B0"/>
    <w:rsid w:val="00C46AF2"/>
    <w:rsid w:val="00C501A0"/>
    <w:rsid w:val="00C535D9"/>
    <w:rsid w:val="00C55F1D"/>
    <w:rsid w:val="00C57E84"/>
    <w:rsid w:val="00C617A5"/>
    <w:rsid w:val="00C637FB"/>
    <w:rsid w:val="00C63FAA"/>
    <w:rsid w:val="00C6428B"/>
    <w:rsid w:val="00C64C0D"/>
    <w:rsid w:val="00C65735"/>
    <w:rsid w:val="00C70135"/>
    <w:rsid w:val="00C72AAF"/>
    <w:rsid w:val="00C72CBD"/>
    <w:rsid w:val="00C7363A"/>
    <w:rsid w:val="00C7483F"/>
    <w:rsid w:val="00C77887"/>
    <w:rsid w:val="00C8079B"/>
    <w:rsid w:val="00C80CD7"/>
    <w:rsid w:val="00C843E9"/>
    <w:rsid w:val="00C90D90"/>
    <w:rsid w:val="00C94E26"/>
    <w:rsid w:val="00CA0D11"/>
    <w:rsid w:val="00CA239F"/>
    <w:rsid w:val="00CA23B3"/>
    <w:rsid w:val="00CA66AF"/>
    <w:rsid w:val="00CB135D"/>
    <w:rsid w:val="00CB1FE6"/>
    <w:rsid w:val="00CB2D9A"/>
    <w:rsid w:val="00CB5D46"/>
    <w:rsid w:val="00CC11B2"/>
    <w:rsid w:val="00CC2D71"/>
    <w:rsid w:val="00CC662E"/>
    <w:rsid w:val="00CD064E"/>
    <w:rsid w:val="00CD0A08"/>
    <w:rsid w:val="00CD3315"/>
    <w:rsid w:val="00CE243C"/>
    <w:rsid w:val="00CF06B0"/>
    <w:rsid w:val="00CF3036"/>
    <w:rsid w:val="00CF4417"/>
    <w:rsid w:val="00CF4CFF"/>
    <w:rsid w:val="00CF4E6E"/>
    <w:rsid w:val="00CF6A89"/>
    <w:rsid w:val="00D01062"/>
    <w:rsid w:val="00D059D6"/>
    <w:rsid w:val="00D0635F"/>
    <w:rsid w:val="00D0725C"/>
    <w:rsid w:val="00D076AC"/>
    <w:rsid w:val="00D07F38"/>
    <w:rsid w:val="00D11A30"/>
    <w:rsid w:val="00D13880"/>
    <w:rsid w:val="00D141DA"/>
    <w:rsid w:val="00D14DD1"/>
    <w:rsid w:val="00D16A3F"/>
    <w:rsid w:val="00D2030E"/>
    <w:rsid w:val="00D205C8"/>
    <w:rsid w:val="00D24CD6"/>
    <w:rsid w:val="00D25971"/>
    <w:rsid w:val="00D35241"/>
    <w:rsid w:val="00D3685B"/>
    <w:rsid w:val="00D36D6E"/>
    <w:rsid w:val="00D405D1"/>
    <w:rsid w:val="00D41F99"/>
    <w:rsid w:val="00D42D2A"/>
    <w:rsid w:val="00D449D8"/>
    <w:rsid w:val="00D45E79"/>
    <w:rsid w:val="00D511CB"/>
    <w:rsid w:val="00D52CFF"/>
    <w:rsid w:val="00D53527"/>
    <w:rsid w:val="00D541C3"/>
    <w:rsid w:val="00D56B44"/>
    <w:rsid w:val="00D56F34"/>
    <w:rsid w:val="00D65042"/>
    <w:rsid w:val="00D651AE"/>
    <w:rsid w:val="00D705FC"/>
    <w:rsid w:val="00D752E2"/>
    <w:rsid w:val="00D7588D"/>
    <w:rsid w:val="00D76D3C"/>
    <w:rsid w:val="00D77227"/>
    <w:rsid w:val="00D80EB8"/>
    <w:rsid w:val="00D80F59"/>
    <w:rsid w:val="00D87706"/>
    <w:rsid w:val="00D947EA"/>
    <w:rsid w:val="00D95B22"/>
    <w:rsid w:val="00D961A4"/>
    <w:rsid w:val="00D96B38"/>
    <w:rsid w:val="00DA053D"/>
    <w:rsid w:val="00DA074E"/>
    <w:rsid w:val="00DA0EDC"/>
    <w:rsid w:val="00DA23BB"/>
    <w:rsid w:val="00DA31D3"/>
    <w:rsid w:val="00DA4323"/>
    <w:rsid w:val="00DA6F00"/>
    <w:rsid w:val="00DA71DE"/>
    <w:rsid w:val="00DA737E"/>
    <w:rsid w:val="00DB4909"/>
    <w:rsid w:val="00DB4C2D"/>
    <w:rsid w:val="00DB554C"/>
    <w:rsid w:val="00DC0707"/>
    <w:rsid w:val="00DC1031"/>
    <w:rsid w:val="00DC1E82"/>
    <w:rsid w:val="00DD173E"/>
    <w:rsid w:val="00DD1DEF"/>
    <w:rsid w:val="00DD2C4E"/>
    <w:rsid w:val="00DD78E7"/>
    <w:rsid w:val="00DE0D43"/>
    <w:rsid w:val="00DE1125"/>
    <w:rsid w:val="00DE3265"/>
    <w:rsid w:val="00DE3FF0"/>
    <w:rsid w:val="00DE41D8"/>
    <w:rsid w:val="00DE78D0"/>
    <w:rsid w:val="00DF07EF"/>
    <w:rsid w:val="00DF09D7"/>
    <w:rsid w:val="00DF1526"/>
    <w:rsid w:val="00DF31AC"/>
    <w:rsid w:val="00DF3DE4"/>
    <w:rsid w:val="00DF7EB6"/>
    <w:rsid w:val="00E025D7"/>
    <w:rsid w:val="00E028DC"/>
    <w:rsid w:val="00E10376"/>
    <w:rsid w:val="00E1048C"/>
    <w:rsid w:val="00E125EF"/>
    <w:rsid w:val="00E14E36"/>
    <w:rsid w:val="00E15B3A"/>
    <w:rsid w:val="00E175BD"/>
    <w:rsid w:val="00E17A5D"/>
    <w:rsid w:val="00E2054C"/>
    <w:rsid w:val="00E21FCF"/>
    <w:rsid w:val="00E22415"/>
    <w:rsid w:val="00E2389C"/>
    <w:rsid w:val="00E3037D"/>
    <w:rsid w:val="00E3175D"/>
    <w:rsid w:val="00E33B51"/>
    <w:rsid w:val="00E35585"/>
    <w:rsid w:val="00E375FA"/>
    <w:rsid w:val="00E4217A"/>
    <w:rsid w:val="00E439FC"/>
    <w:rsid w:val="00E46283"/>
    <w:rsid w:val="00E514D7"/>
    <w:rsid w:val="00E51CE5"/>
    <w:rsid w:val="00E520FA"/>
    <w:rsid w:val="00E54C10"/>
    <w:rsid w:val="00E562F0"/>
    <w:rsid w:val="00E566BB"/>
    <w:rsid w:val="00E57943"/>
    <w:rsid w:val="00E637FC"/>
    <w:rsid w:val="00E645D1"/>
    <w:rsid w:val="00E6621B"/>
    <w:rsid w:val="00E778A4"/>
    <w:rsid w:val="00E77F50"/>
    <w:rsid w:val="00E80AE6"/>
    <w:rsid w:val="00E80BAC"/>
    <w:rsid w:val="00E93C7D"/>
    <w:rsid w:val="00E95EC0"/>
    <w:rsid w:val="00EA0CC9"/>
    <w:rsid w:val="00EA0E56"/>
    <w:rsid w:val="00EA2807"/>
    <w:rsid w:val="00EA3801"/>
    <w:rsid w:val="00EA39E9"/>
    <w:rsid w:val="00EA7B95"/>
    <w:rsid w:val="00EB318A"/>
    <w:rsid w:val="00EB3A01"/>
    <w:rsid w:val="00EB4344"/>
    <w:rsid w:val="00EB563A"/>
    <w:rsid w:val="00EC3AC7"/>
    <w:rsid w:val="00EC60F2"/>
    <w:rsid w:val="00EC6607"/>
    <w:rsid w:val="00ED3B84"/>
    <w:rsid w:val="00ED3EA2"/>
    <w:rsid w:val="00ED4B8E"/>
    <w:rsid w:val="00ED5640"/>
    <w:rsid w:val="00ED71D9"/>
    <w:rsid w:val="00EE30C5"/>
    <w:rsid w:val="00EE3F13"/>
    <w:rsid w:val="00EE40B9"/>
    <w:rsid w:val="00EE47E3"/>
    <w:rsid w:val="00EE4EA9"/>
    <w:rsid w:val="00EE5030"/>
    <w:rsid w:val="00EF0397"/>
    <w:rsid w:val="00EF3FB5"/>
    <w:rsid w:val="00EF66BF"/>
    <w:rsid w:val="00F0057F"/>
    <w:rsid w:val="00F043AE"/>
    <w:rsid w:val="00F061C8"/>
    <w:rsid w:val="00F110C9"/>
    <w:rsid w:val="00F1113A"/>
    <w:rsid w:val="00F12269"/>
    <w:rsid w:val="00F1353B"/>
    <w:rsid w:val="00F15946"/>
    <w:rsid w:val="00F15E1C"/>
    <w:rsid w:val="00F15EC6"/>
    <w:rsid w:val="00F24107"/>
    <w:rsid w:val="00F266B9"/>
    <w:rsid w:val="00F26D40"/>
    <w:rsid w:val="00F33D0C"/>
    <w:rsid w:val="00F366A1"/>
    <w:rsid w:val="00F44B18"/>
    <w:rsid w:val="00F44F6E"/>
    <w:rsid w:val="00F45E36"/>
    <w:rsid w:val="00F50592"/>
    <w:rsid w:val="00F524E3"/>
    <w:rsid w:val="00F52D80"/>
    <w:rsid w:val="00F539B0"/>
    <w:rsid w:val="00F54104"/>
    <w:rsid w:val="00F54982"/>
    <w:rsid w:val="00F55604"/>
    <w:rsid w:val="00F56FA5"/>
    <w:rsid w:val="00F57144"/>
    <w:rsid w:val="00F667A2"/>
    <w:rsid w:val="00F71827"/>
    <w:rsid w:val="00F75CE4"/>
    <w:rsid w:val="00F775EA"/>
    <w:rsid w:val="00F81A74"/>
    <w:rsid w:val="00F85236"/>
    <w:rsid w:val="00F85E6D"/>
    <w:rsid w:val="00F903A6"/>
    <w:rsid w:val="00F9087E"/>
    <w:rsid w:val="00F94AA6"/>
    <w:rsid w:val="00F9780E"/>
    <w:rsid w:val="00F979B2"/>
    <w:rsid w:val="00FA1DFE"/>
    <w:rsid w:val="00FA3329"/>
    <w:rsid w:val="00FA33CC"/>
    <w:rsid w:val="00FA6735"/>
    <w:rsid w:val="00FC1A13"/>
    <w:rsid w:val="00FC3ACE"/>
    <w:rsid w:val="00FC3B02"/>
    <w:rsid w:val="00FC7ED4"/>
    <w:rsid w:val="00FD03F4"/>
    <w:rsid w:val="00FD2440"/>
    <w:rsid w:val="00FD5078"/>
    <w:rsid w:val="00FD5A0D"/>
    <w:rsid w:val="00FD5A65"/>
    <w:rsid w:val="00FD7FEE"/>
    <w:rsid w:val="00FE48FC"/>
    <w:rsid w:val="00FF19BD"/>
    <w:rsid w:val="00FF3C56"/>
    <w:rsid w:val="00FF4D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FEFD6D"/>
  <w15:docId w15:val="{036BD971-F9F7-4B12-A915-268131E8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6B"/>
    <w:pPr>
      <w:autoSpaceDE w:val="0"/>
      <w:autoSpaceDN w:val="0"/>
      <w:adjustRightInd w:val="0"/>
      <w:spacing w:after="0" w:line="240" w:lineRule="auto"/>
    </w:pPr>
    <w:rPr>
      <w:rFonts w:ascii="Arial" w:eastAsia="Calibri" w:hAnsi="Arial" w:cs="Arial"/>
      <w:color w:val="3A3A3A"/>
      <w:szCs w:val="24"/>
      <w:lang w:val="en" w:eastAsia="en-US"/>
    </w:rPr>
  </w:style>
  <w:style w:type="paragraph" w:styleId="Heading1">
    <w:name w:val="heading 1"/>
    <w:basedOn w:val="Normal"/>
    <w:next w:val="Normal"/>
    <w:link w:val="Heading1Char"/>
    <w:uiPriority w:val="9"/>
    <w:qFormat/>
    <w:rsid w:val="00355A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56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56B44"/>
    <w:pPr>
      <w:keepNext/>
      <w:keepLines/>
      <w:spacing w:before="200"/>
      <w:outlineLvl w:val="2"/>
    </w:pPr>
    <w:rPr>
      <w:rFonts w:asciiTheme="majorBidi" w:eastAsiaTheme="majorEastAsia" w:hAnsiTheme="majorBidi" w:cstheme="majorBidi"/>
      <w:b/>
      <w:bCs/>
    </w:rPr>
  </w:style>
  <w:style w:type="paragraph" w:styleId="Heading5">
    <w:name w:val="heading 5"/>
    <w:basedOn w:val="Normal"/>
    <w:next w:val="Normal"/>
    <w:link w:val="Heading5Char"/>
    <w:uiPriority w:val="9"/>
    <w:semiHidden/>
    <w:unhideWhenUsed/>
    <w:qFormat/>
    <w:rsid w:val="00D24CD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6B4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D56B44"/>
    <w:rPr>
      <w:rFonts w:asciiTheme="majorBidi" w:eastAsiaTheme="majorEastAsia" w:hAnsiTheme="majorBidi" w:cstheme="majorBidi"/>
      <w:b/>
      <w:bCs/>
      <w:sz w:val="24"/>
      <w:szCs w:val="24"/>
      <w:lang w:eastAsia="en-US"/>
    </w:rPr>
  </w:style>
  <w:style w:type="character" w:styleId="CommentReference">
    <w:name w:val="annotation reference"/>
    <w:basedOn w:val="DefaultParagraphFont"/>
    <w:uiPriority w:val="99"/>
    <w:semiHidden/>
    <w:unhideWhenUsed/>
    <w:rsid w:val="004735A2"/>
    <w:rPr>
      <w:sz w:val="16"/>
      <w:szCs w:val="16"/>
    </w:rPr>
  </w:style>
  <w:style w:type="paragraph" w:styleId="CommentText">
    <w:name w:val="annotation text"/>
    <w:basedOn w:val="Normal"/>
    <w:link w:val="CommentTextChar"/>
    <w:uiPriority w:val="99"/>
    <w:unhideWhenUsed/>
    <w:rsid w:val="004735A2"/>
    <w:rPr>
      <w:sz w:val="20"/>
      <w:szCs w:val="20"/>
    </w:rPr>
  </w:style>
  <w:style w:type="character" w:customStyle="1" w:styleId="CommentTextChar">
    <w:name w:val="Comment Text Char"/>
    <w:basedOn w:val="DefaultParagraphFont"/>
    <w:link w:val="CommentText"/>
    <w:uiPriority w:val="99"/>
    <w:rsid w:val="004735A2"/>
    <w:rPr>
      <w:rFonts w:ascii="Times New Roman" w:eastAsia="Calibri" w:hAnsi="Times New Roman" w:cs="Arial"/>
      <w:sz w:val="20"/>
      <w:szCs w:val="20"/>
      <w:lang w:eastAsia="en-US"/>
    </w:rPr>
  </w:style>
  <w:style w:type="paragraph" w:styleId="CommentSubject">
    <w:name w:val="annotation subject"/>
    <w:basedOn w:val="CommentText"/>
    <w:next w:val="CommentText"/>
    <w:link w:val="CommentSubjectChar"/>
    <w:uiPriority w:val="99"/>
    <w:semiHidden/>
    <w:unhideWhenUsed/>
    <w:rsid w:val="004735A2"/>
    <w:rPr>
      <w:b/>
      <w:bCs/>
    </w:rPr>
  </w:style>
  <w:style w:type="character" w:customStyle="1" w:styleId="CommentSubjectChar">
    <w:name w:val="Comment Subject Char"/>
    <w:basedOn w:val="CommentTextChar"/>
    <w:link w:val="CommentSubject"/>
    <w:uiPriority w:val="99"/>
    <w:semiHidden/>
    <w:rsid w:val="004735A2"/>
    <w:rPr>
      <w:rFonts w:ascii="Times New Roman" w:eastAsia="Calibri" w:hAnsi="Times New Roman" w:cs="Arial"/>
      <w:b/>
      <w:bCs/>
      <w:sz w:val="20"/>
      <w:szCs w:val="20"/>
      <w:lang w:eastAsia="en-US"/>
    </w:rPr>
  </w:style>
  <w:style w:type="paragraph" w:styleId="BalloonText">
    <w:name w:val="Balloon Text"/>
    <w:basedOn w:val="Normal"/>
    <w:link w:val="BalloonTextChar"/>
    <w:uiPriority w:val="99"/>
    <w:semiHidden/>
    <w:unhideWhenUsed/>
    <w:rsid w:val="004735A2"/>
    <w:rPr>
      <w:rFonts w:ascii="Tahoma" w:hAnsi="Tahoma" w:cs="Tahoma"/>
      <w:sz w:val="16"/>
      <w:szCs w:val="16"/>
    </w:rPr>
  </w:style>
  <w:style w:type="character" w:customStyle="1" w:styleId="BalloonTextChar">
    <w:name w:val="Balloon Text Char"/>
    <w:basedOn w:val="DefaultParagraphFont"/>
    <w:link w:val="BalloonText"/>
    <w:uiPriority w:val="99"/>
    <w:semiHidden/>
    <w:rsid w:val="004735A2"/>
    <w:rPr>
      <w:rFonts w:ascii="Tahoma" w:eastAsia="Calibri" w:hAnsi="Tahoma" w:cs="Tahoma"/>
      <w:sz w:val="16"/>
      <w:szCs w:val="16"/>
      <w:lang w:eastAsia="en-US"/>
    </w:rPr>
  </w:style>
  <w:style w:type="paragraph" w:styleId="Header">
    <w:name w:val="header"/>
    <w:basedOn w:val="Normal"/>
    <w:link w:val="HeaderChar"/>
    <w:uiPriority w:val="99"/>
    <w:unhideWhenUsed/>
    <w:rsid w:val="00355A85"/>
    <w:pPr>
      <w:tabs>
        <w:tab w:val="center" w:pos="4513"/>
        <w:tab w:val="right" w:pos="9026"/>
      </w:tabs>
    </w:pPr>
  </w:style>
  <w:style w:type="character" w:customStyle="1" w:styleId="HeaderChar">
    <w:name w:val="Header Char"/>
    <w:basedOn w:val="DefaultParagraphFont"/>
    <w:link w:val="Header"/>
    <w:uiPriority w:val="99"/>
    <w:rsid w:val="00355A85"/>
    <w:rPr>
      <w:rFonts w:ascii="Arial" w:eastAsia="Calibri" w:hAnsi="Arial" w:cs="Arial"/>
      <w:szCs w:val="24"/>
      <w:lang w:eastAsia="en-US"/>
    </w:rPr>
  </w:style>
  <w:style w:type="paragraph" w:styleId="Footer">
    <w:name w:val="footer"/>
    <w:basedOn w:val="Normal"/>
    <w:link w:val="FooterChar"/>
    <w:uiPriority w:val="99"/>
    <w:unhideWhenUsed/>
    <w:rsid w:val="00355A85"/>
    <w:pPr>
      <w:tabs>
        <w:tab w:val="center" w:pos="4513"/>
        <w:tab w:val="right" w:pos="9026"/>
      </w:tabs>
    </w:pPr>
  </w:style>
  <w:style w:type="character" w:customStyle="1" w:styleId="FooterChar">
    <w:name w:val="Footer Char"/>
    <w:basedOn w:val="DefaultParagraphFont"/>
    <w:link w:val="Footer"/>
    <w:uiPriority w:val="99"/>
    <w:rsid w:val="00355A85"/>
    <w:rPr>
      <w:rFonts w:ascii="Arial" w:eastAsia="Calibri" w:hAnsi="Arial" w:cs="Arial"/>
      <w:szCs w:val="24"/>
      <w:lang w:eastAsia="en-US"/>
    </w:rPr>
  </w:style>
  <w:style w:type="character" w:customStyle="1" w:styleId="Heading1Char">
    <w:name w:val="Heading 1 Char"/>
    <w:basedOn w:val="DefaultParagraphFont"/>
    <w:link w:val="Heading1"/>
    <w:uiPriority w:val="9"/>
    <w:rsid w:val="00355A85"/>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48137F"/>
    <w:rPr>
      <w:color w:val="0000FF" w:themeColor="hyperlink"/>
      <w:u w:val="single"/>
    </w:rPr>
  </w:style>
  <w:style w:type="character" w:styleId="FollowedHyperlink">
    <w:name w:val="FollowedHyperlink"/>
    <w:basedOn w:val="DefaultParagraphFont"/>
    <w:uiPriority w:val="99"/>
    <w:semiHidden/>
    <w:unhideWhenUsed/>
    <w:rsid w:val="0048137F"/>
    <w:rPr>
      <w:color w:val="800080" w:themeColor="followedHyperlink"/>
      <w:u w:val="single"/>
    </w:rPr>
  </w:style>
  <w:style w:type="table" w:styleId="TableGrid">
    <w:name w:val="Table Grid"/>
    <w:basedOn w:val="TableNormal"/>
    <w:uiPriority w:val="59"/>
    <w:rsid w:val="0049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D24CD6"/>
    <w:rPr>
      <w:rFonts w:asciiTheme="majorHAnsi" w:eastAsiaTheme="majorEastAsia" w:hAnsiTheme="majorHAnsi" w:cstheme="majorBidi"/>
      <w:color w:val="243F60" w:themeColor="accent1" w:themeShade="7F"/>
      <w:szCs w:val="24"/>
      <w:lang w:eastAsia="en-US"/>
    </w:rPr>
  </w:style>
  <w:style w:type="paragraph" w:styleId="NormalWeb">
    <w:name w:val="Normal (Web)"/>
    <w:basedOn w:val="Normal"/>
    <w:uiPriority w:val="99"/>
    <w:unhideWhenUsed/>
    <w:rsid w:val="00D24CD6"/>
    <w:pPr>
      <w:spacing w:after="150"/>
    </w:pPr>
    <w:rPr>
      <w:rFonts w:ascii="Times New Roman" w:eastAsia="Times New Roman" w:hAnsi="Times New Roman" w:cs="Times New Roman"/>
      <w:sz w:val="24"/>
      <w:lang w:eastAsia="en-GB"/>
    </w:rPr>
  </w:style>
  <w:style w:type="character" w:customStyle="1" w:styleId="blue">
    <w:name w:val="blue"/>
    <w:basedOn w:val="DefaultParagraphFont"/>
    <w:rsid w:val="00D24CD6"/>
    <w:rPr>
      <w:rFonts w:ascii="DIN" w:hAnsi="DIN" w:hint="default"/>
      <w:color w:val="00ADEE"/>
      <w:sz w:val="24"/>
      <w:szCs w:val="24"/>
    </w:rPr>
  </w:style>
  <w:style w:type="paragraph" w:customStyle="1" w:styleId="para">
    <w:name w:val="para"/>
    <w:basedOn w:val="Normal"/>
    <w:rsid w:val="00C843E9"/>
    <w:pPr>
      <w:spacing w:after="360"/>
    </w:pPr>
    <w:rPr>
      <w:rFonts w:ascii="Times New Roman" w:eastAsia="Times New Roman" w:hAnsi="Times New Roman" w:cs="Times New Roman"/>
      <w:sz w:val="24"/>
      <w:lang w:eastAsia="en-GB"/>
    </w:rPr>
  </w:style>
  <w:style w:type="paragraph" w:styleId="ListParagraph">
    <w:name w:val="List Paragraph"/>
    <w:basedOn w:val="Normal"/>
    <w:uiPriority w:val="34"/>
    <w:qFormat/>
    <w:rsid w:val="00EE4EA9"/>
    <w:pPr>
      <w:ind w:left="720"/>
      <w:contextualSpacing/>
    </w:pPr>
  </w:style>
  <w:style w:type="paragraph" w:styleId="EndnoteText">
    <w:name w:val="endnote text"/>
    <w:basedOn w:val="Normal"/>
    <w:link w:val="EndnoteTextChar"/>
    <w:uiPriority w:val="99"/>
    <w:unhideWhenUsed/>
    <w:rsid w:val="005F5A3A"/>
    <w:rPr>
      <w:sz w:val="20"/>
      <w:szCs w:val="20"/>
    </w:rPr>
  </w:style>
  <w:style w:type="character" w:customStyle="1" w:styleId="EndnoteTextChar">
    <w:name w:val="Endnote Text Char"/>
    <w:basedOn w:val="DefaultParagraphFont"/>
    <w:link w:val="EndnoteText"/>
    <w:uiPriority w:val="99"/>
    <w:rsid w:val="005F5A3A"/>
    <w:rPr>
      <w:rFonts w:ascii="Arial" w:eastAsia="Calibri" w:hAnsi="Arial" w:cs="Arial"/>
      <w:sz w:val="20"/>
      <w:szCs w:val="20"/>
      <w:lang w:eastAsia="en-US"/>
    </w:rPr>
  </w:style>
  <w:style w:type="character" w:styleId="EndnoteReference">
    <w:name w:val="endnote reference"/>
    <w:basedOn w:val="DefaultParagraphFont"/>
    <w:uiPriority w:val="99"/>
    <w:unhideWhenUsed/>
    <w:rsid w:val="005F5A3A"/>
    <w:rPr>
      <w:vertAlign w:val="superscript"/>
    </w:rPr>
  </w:style>
  <w:style w:type="character" w:styleId="Strong">
    <w:name w:val="Strong"/>
    <w:basedOn w:val="DefaultParagraphFont"/>
    <w:uiPriority w:val="22"/>
    <w:qFormat/>
    <w:rsid w:val="009E7A65"/>
    <w:rPr>
      <w:b/>
      <w:bCs/>
    </w:rPr>
  </w:style>
  <w:style w:type="character" w:styleId="Emphasis">
    <w:name w:val="Emphasis"/>
    <w:basedOn w:val="DefaultParagraphFont"/>
    <w:uiPriority w:val="20"/>
    <w:qFormat/>
    <w:rsid w:val="003C26F7"/>
    <w:rPr>
      <w:i/>
      <w:iCs/>
    </w:rPr>
  </w:style>
  <w:style w:type="paragraph" w:styleId="PlainText">
    <w:name w:val="Plain Text"/>
    <w:basedOn w:val="Normal"/>
    <w:link w:val="PlainTextChar"/>
    <w:uiPriority w:val="99"/>
    <w:unhideWhenUsed/>
    <w:rsid w:val="00794363"/>
    <w:pPr>
      <w:autoSpaceDE/>
      <w:autoSpaceDN/>
      <w:adjustRightInd/>
    </w:pPr>
    <w:rPr>
      <w:rFonts w:ascii="Calibri" w:eastAsiaTheme="minorHAnsi" w:hAnsi="Calibri" w:cstheme="minorBidi"/>
      <w:color w:val="auto"/>
      <w:szCs w:val="21"/>
      <w:lang w:val="en-GB"/>
    </w:rPr>
  </w:style>
  <w:style w:type="character" w:customStyle="1" w:styleId="PlainTextChar">
    <w:name w:val="Plain Text Char"/>
    <w:basedOn w:val="DefaultParagraphFont"/>
    <w:link w:val="PlainText"/>
    <w:uiPriority w:val="99"/>
    <w:rsid w:val="00794363"/>
    <w:rPr>
      <w:rFonts w:ascii="Calibri" w:eastAsiaTheme="minorHAnsi" w:hAnsi="Calibri"/>
      <w:szCs w:val="21"/>
      <w:lang w:eastAsia="en-US"/>
    </w:rPr>
  </w:style>
  <w:style w:type="paragraph" w:styleId="Revision">
    <w:name w:val="Revision"/>
    <w:hidden/>
    <w:uiPriority w:val="99"/>
    <w:semiHidden/>
    <w:rsid w:val="00A03C1F"/>
    <w:pPr>
      <w:spacing w:after="0" w:line="240" w:lineRule="auto"/>
    </w:pPr>
    <w:rPr>
      <w:rFonts w:ascii="Arial" w:eastAsia="Calibri" w:hAnsi="Arial" w:cs="Arial"/>
      <w:color w:val="3A3A3A"/>
      <w:szCs w:val="24"/>
      <w:lang w:val="en" w:eastAsia="en-US"/>
    </w:rPr>
  </w:style>
  <w:style w:type="character" w:customStyle="1" w:styleId="normaltextrun">
    <w:name w:val="normaltextrun"/>
    <w:rsid w:val="008C3B1C"/>
  </w:style>
  <w:style w:type="character" w:customStyle="1" w:styleId="eop">
    <w:name w:val="eop"/>
    <w:rsid w:val="008C3B1C"/>
  </w:style>
  <w:style w:type="character" w:styleId="UnresolvedMention">
    <w:name w:val="Unresolved Mention"/>
    <w:basedOn w:val="DefaultParagraphFont"/>
    <w:uiPriority w:val="99"/>
    <w:semiHidden/>
    <w:unhideWhenUsed/>
    <w:rsid w:val="00054FAF"/>
    <w:rPr>
      <w:color w:val="605E5C"/>
      <w:shd w:val="clear" w:color="auto" w:fill="E1DFDD"/>
    </w:rPr>
  </w:style>
  <w:style w:type="paragraph" w:styleId="FootnoteText">
    <w:name w:val="footnote text"/>
    <w:basedOn w:val="Normal"/>
    <w:link w:val="FootnoteTextChar"/>
    <w:uiPriority w:val="99"/>
    <w:semiHidden/>
    <w:unhideWhenUsed/>
    <w:rsid w:val="005173FB"/>
    <w:rPr>
      <w:sz w:val="20"/>
      <w:szCs w:val="20"/>
    </w:rPr>
  </w:style>
  <w:style w:type="character" w:customStyle="1" w:styleId="FootnoteTextChar">
    <w:name w:val="Footnote Text Char"/>
    <w:basedOn w:val="DefaultParagraphFont"/>
    <w:link w:val="FootnoteText"/>
    <w:uiPriority w:val="99"/>
    <w:semiHidden/>
    <w:rsid w:val="005173FB"/>
    <w:rPr>
      <w:rFonts w:ascii="Arial" w:eastAsia="Calibri" w:hAnsi="Arial" w:cs="Arial"/>
      <w:color w:val="3A3A3A"/>
      <w:sz w:val="20"/>
      <w:szCs w:val="20"/>
      <w:lang w:val="en" w:eastAsia="en-US"/>
    </w:rPr>
  </w:style>
  <w:style w:type="character" w:styleId="FootnoteReference">
    <w:name w:val="footnote reference"/>
    <w:basedOn w:val="DefaultParagraphFont"/>
    <w:uiPriority w:val="99"/>
    <w:semiHidden/>
    <w:unhideWhenUsed/>
    <w:rsid w:val="00517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1487">
      <w:bodyDiv w:val="1"/>
      <w:marLeft w:val="0"/>
      <w:marRight w:val="0"/>
      <w:marTop w:val="0"/>
      <w:marBottom w:val="0"/>
      <w:divBdr>
        <w:top w:val="none" w:sz="0" w:space="0" w:color="auto"/>
        <w:left w:val="none" w:sz="0" w:space="0" w:color="auto"/>
        <w:bottom w:val="none" w:sz="0" w:space="0" w:color="auto"/>
        <w:right w:val="none" w:sz="0" w:space="0" w:color="auto"/>
      </w:divBdr>
    </w:div>
    <w:div w:id="130947108">
      <w:bodyDiv w:val="1"/>
      <w:marLeft w:val="0"/>
      <w:marRight w:val="0"/>
      <w:marTop w:val="0"/>
      <w:marBottom w:val="0"/>
      <w:divBdr>
        <w:top w:val="none" w:sz="0" w:space="0" w:color="auto"/>
        <w:left w:val="none" w:sz="0" w:space="0" w:color="auto"/>
        <w:bottom w:val="none" w:sz="0" w:space="0" w:color="auto"/>
        <w:right w:val="none" w:sz="0" w:space="0" w:color="auto"/>
      </w:divBdr>
    </w:div>
    <w:div w:id="170528020">
      <w:bodyDiv w:val="1"/>
      <w:marLeft w:val="0"/>
      <w:marRight w:val="0"/>
      <w:marTop w:val="0"/>
      <w:marBottom w:val="0"/>
      <w:divBdr>
        <w:top w:val="none" w:sz="0" w:space="0" w:color="auto"/>
        <w:left w:val="none" w:sz="0" w:space="0" w:color="auto"/>
        <w:bottom w:val="none" w:sz="0" w:space="0" w:color="auto"/>
        <w:right w:val="none" w:sz="0" w:space="0" w:color="auto"/>
      </w:divBdr>
      <w:divsChild>
        <w:div w:id="921572030">
          <w:marLeft w:val="0"/>
          <w:marRight w:val="0"/>
          <w:marTop w:val="0"/>
          <w:marBottom w:val="0"/>
          <w:divBdr>
            <w:top w:val="none" w:sz="0" w:space="0" w:color="auto"/>
            <w:left w:val="none" w:sz="0" w:space="0" w:color="auto"/>
            <w:bottom w:val="none" w:sz="0" w:space="0" w:color="auto"/>
            <w:right w:val="none" w:sz="0" w:space="0" w:color="auto"/>
          </w:divBdr>
          <w:divsChild>
            <w:div w:id="53551264">
              <w:marLeft w:val="0"/>
              <w:marRight w:val="0"/>
              <w:marTop w:val="0"/>
              <w:marBottom w:val="0"/>
              <w:divBdr>
                <w:top w:val="none" w:sz="0" w:space="0" w:color="auto"/>
                <w:left w:val="none" w:sz="0" w:space="0" w:color="auto"/>
                <w:bottom w:val="none" w:sz="0" w:space="0" w:color="auto"/>
                <w:right w:val="none" w:sz="0" w:space="0" w:color="auto"/>
              </w:divBdr>
              <w:divsChild>
                <w:div w:id="1014386210">
                  <w:marLeft w:val="0"/>
                  <w:marRight w:val="0"/>
                  <w:marTop w:val="0"/>
                  <w:marBottom w:val="0"/>
                  <w:divBdr>
                    <w:top w:val="none" w:sz="0" w:space="0" w:color="auto"/>
                    <w:left w:val="none" w:sz="0" w:space="0" w:color="auto"/>
                    <w:bottom w:val="none" w:sz="0" w:space="0" w:color="auto"/>
                    <w:right w:val="none" w:sz="0" w:space="0" w:color="auto"/>
                  </w:divBdr>
                  <w:divsChild>
                    <w:div w:id="1033731553">
                      <w:marLeft w:val="0"/>
                      <w:marRight w:val="0"/>
                      <w:marTop w:val="0"/>
                      <w:marBottom w:val="0"/>
                      <w:divBdr>
                        <w:top w:val="none" w:sz="0" w:space="0" w:color="auto"/>
                        <w:left w:val="none" w:sz="0" w:space="0" w:color="auto"/>
                        <w:bottom w:val="none" w:sz="0" w:space="0" w:color="auto"/>
                        <w:right w:val="none" w:sz="0" w:space="0" w:color="auto"/>
                      </w:divBdr>
                      <w:divsChild>
                        <w:div w:id="1845588251">
                          <w:marLeft w:val="0"/>
                          <w:marRight w:val="0"/>
                          <w:marTop w:val="0"/>
                          <w:marBottom w:val="0"/>
                          <w:divBdr>
                            <w:top w:val="none" w:sz="0" w:space="0" w:color="auto"/>
                            <w:left w:val="none" w:sz="0" w:space="0" w:color="auto"/>
                            <w:bottom w:val="none" w:sz="0" w:space="0" w:color="auto"/>
                            <w:right w:val="none" w:sz="0" w:space="0" w:color="auto"/>
                          </w:divBdr>
                          <w:divsChild>
                            <w:div w:id="257907434">
                              <w:marLeft w:val="0"/>
                              <w:marRight w:val="0"/>
                              <w:marTop w:val="0"/>
                              <w:marBottom w:val="0"/>
                              <w:divBdr>
                                <w:top w:val="none" w:sz="0" w:space="0" w:color="auto"/>
                                <w:left w:val="none" w:sz="0" w:space="0" w:color="auto"/>
                                <w:bottom w:val="none" w:sz="0" w:space="0" w:color="auto"/>
                                <w:right w:val="none" w:sz="0" w:space="0" w:color="auto"/>
                              </w:divBdr>
                              <w:divsChild>
                                <w:div w:id="1886016605">
                                  <w:marLeft w:val="0"/>
                                  <w:marRight w:val="0"/>
                                  <w:marTop w:val="0"/>
                                  <w:marBottom w:val="0"/>
                                  <w:divBdr>
                                    <w:top w:val="none" w:sz="0" w:space="0" w:color="auto"/>
                                    <w:left w:val="none" w:sz="0" w:space="0" w:color="auto"/>
                                    <w:bottom w:val="none" w:sz="0" w:space="0" w:color="auto"/>
                                    <w:right w:val="none" w:sz="0" w:space="0" w:color="auto"/>
                                  </w:divBdr>
                                  <w:divsChild>
                                    <w:div w:id="1099837960">
                                      <w:marLeft w:val="0"/>
                                      <w:marRight w:val="0"/>
                                      <w:marTop w:val="0"/>
                                      <w:marBottom w:val="0"/>
                                      <w:divBdr>
                                        <w:top w:val="none" w:sz="0" w:space="0" w:color="auto"/>
                                        <w:left w:val="none" w:sz="0" w:space="0" w:color="auto"/>
                                        <w:bottom w:val="none" w:sz="0" w:space="0" w:color="auto"/>
                                        <w:right w:val="none" w:sz="0" w:space="0" w:color="auto"/>
                                      </w:divBdr>
                                      <w:divsChild>
                                        <w:div w:id="9669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593360">
      <w:bodyDiv w:val="1"/>
      <w:marLeft w:val="0"/>
      <w:marRight w:val="0"/>
      <w:marTop w:val="0"/>
      <w:marBottom w:val="0"/>
      <w:divBdr>
        <w:top w:val="none" w:sz="0" w:space="0" w:color="auto"/>
        <w:left w:val="none" w:sz="0" w:space="0" w:color="auto"/>
        <w:bottom w:val="none" w:sz="0" w:space="0" w:color="auto"/>
        <w:right w:val="none" w:sz="0" w:space="0" w:color="auto"/>
      </w:divBdr>
    </w:div>
    <w:div w:id="257374897">
      <w:bodyDiv w:val="1"/>
      <w:marLeft w:val="0"/>
      <w:marRight w:val="0"/>
      <w:marTop w:val="0"/>
      <w:marBottom w:val="0"/>
      <w:divBdr>
        <w:top w:val="none" w:sz="0" w:space="0" w:color="auto"/>
        <w:left w:val="none" w:sz="0" w:space="0" w:color="auto"/>
        <w:bottom w:val="none" w:sz="0" w:space="0" w:color="auto"/>
        <w:right w:val="none" w:sz="0" w:space="0" w:color="auto"/>
      </w:divBdr>
    </w:div>
    <w:div w:id="277568718">
      <w:bodyDiv w:val="1"/>
      <w:marLeft w:val="0"/>
      <w:marRight w:val="0"/>
      <w:marTop w:val="0"/>
      <w:marBottom w:val="0"/>
      <w:divBdr>
        <w:top w:val="none" w:sz="0" w:space="0" w:color="auto"/>
        <w:left w:val="none" w:sz="0" w:space="0" w:color="auto"/>
        <w:bottom w:val="none" w:sz="0" w:space="0" w:color="auto"/>
        <w:right w:val="none" w:sz="0" w:space="0" w:color="auto"/>
      </w:divBdr>
    </w:div>
    <w:div w:id="285359046">
      <w:bodyDiv w:val="1"/>
      <w:marLeft w:val="0"/>
      <w:marRight w:val="0"/>
      <w:marTop w:val="0"/>
      <w:marBottom w:val="0"/>
      <w:divBdr>
        <w:top w:val="none" w:sz="0" w:space="0" w:color="auto"/>
        <w:left w:val="none" w:sz="0" w:space="0" w:color="auto"/>
        <w:bottom w:val="none" w:sz="0" w:space="0" w:color="auto"/>
        <w:right w:val="none" w:sz="0" w:space="0" w:color="auto"/>
      </w:divBdr>
    </w:div>
    <w:div w:id="346954657">
      <w:bodyDiv w:val="1"/>
      <w:marLeft w:val="0"/>
      <w:marRight w:val="0"/>
      <w:marTop w:val="0"/>
      <w:marBottom w:val="0"/>
      <w:divBdr>
        <w:top w:val="none" w:sz="0" w:space="0" w:color="auto"/>
        <w:left w:val="none" w:sz="0" w:space="0" w:color="auto"/>
        <w:bottom w:val="none" w:sz="0" w:space="0" w:color="auto"/>
        <w:right w:val="none" w:sz="0" w:space="0" w:color="auto"/>
      </w:divBdr>
    </w:div>
    <w:div w:id="357001954">
      <w:bodyDiv w:val="1"/>
      <w:marLeft w:val="0"/>
      <w:marRight w:val="0"/>
      <w:marTop w:val="0"/>
      <w:marBottom w:val="0"/>
      <w:divBdr>
        <w:top w:val="none" w:sz="0" w:space="0" w:color="auto"/>
        <w:left w:val="none" w:sz="0" w:space="0" w:color="auto"/>
        <w:bottom w:val="none" w:sz="0" w:space="0" w:color="auto"/>
        <w:right w:val="none" w:sz="0" w:space="0" w:color="auto"/>
      </w:divBdr>
    </w:div>
    <w:div w:id="431971627">
      <w:bodyDiv w:val="1"/>
      <w:marLeft w:val="0"/>
      <w:marRight w:val="0"/>
      <w:marTop w:val="0"/>
      <w:marBottom w:val="0"/>
      <w:divBdr>
        <w:top w:val="none" w:sz="0" w:space="0" w:color="auto"/>
        <w:left w:val="none" w:sz="0" w:space="0" w:color="auto"/>
        <w:bottom w:val="none" w:sz="0" w:space="0" w:color="auto"/>
        <w:right w:val="none" w:sz="0" w:space="0" w:color="auto"/>
      </w:divBdr>
      <w:divsChild>
        <w:div w:id="272327981">
          <w:marLeft w:val="0"/>
          <w:marRight w:val="0"/>
          <w:marTop w:val="0"/>
          <w:marBottom w:val="0"/>
          <w:divBdr>
            <w:top w:val="none" w:sz="0" w:space="0" w:color="auto"/>
            <w:left w:val="none" w:sz="0" w:space="0" w:color="auto"/>
            <w:bottom w:val="none" w:sz="0" w:space="0" w:color="auto"/>
            <w:right w:val="none" w:sz="0" w:space="0" w:color="auto"/>
          </w:divBdr>
          <w:divsChild>
            <w:div w:id="272369118">
              <w:marLeft w:val="0"/>
              <w:marRight w:val="0"/>
              <w:marTop w:val="0"/>
              <w:marBottom w:val="0"/>
              <w:divBdr>
                <w:top w:val="none" w:sz="0" w:space="0" w:color="auto"/>
                <w:left w:val="none" w:sz="0" w:space="0" w:color="auto"/>
                <w:bottom w:val="none" w:sz="0" w:space="0" w:color="auto"/>
                <w:right w:val="none" w:sz="0" w:space="0" w:color="auto"/>
              </w:divBdr>
              <w:divsChild>
                <w:div w:id="905647720">
                  <w:marLeft w:val="0"/>
                  <w:marRight w:val="0"/>
                  <w:marTop w:val="0"/>
                  <w:marBottom w:val="0"/>
                  <w:divBdr>
                    <w:top w:val="none" w:sz="0" w:space="0" w:color="auto"/>
                    <w:left w:val="none" w:sz="0" w:space="0" w:color="auto"/>
                    <w:bottom w:val="none" w:sz="0" w:space="0" w:color="auto"/>
                    <w:right w:val="none" w:sz="0" w:space="0" w:color="auto"/>
                  </w:divBdr>
                  <w:divsChild>
                    <w:div w:id="1525558466">
                      <w:marLeft w:val="-300"/>
                      <w:marRight w:val="0"/>
                      <w:marTop w:val="0"/>
                      <w:marBottom w:val="0"/>
                      <w:divBdr>
                        <w:top w:val="none" w:sz="0" w:space="0" w:color="auto"/>
                        <w:left w:val="none" w:sz="0" w:space="0" w:color="auto"/>
                        <w:bottom w:val="none" w:sz="0" w:space="0" w:color="auto"/>
                        <w:right w:val="none" w:sz="0" w:space="0" w:color="auto"/>
                      </w:divBdr>
                      <w:divsChild>
                        <w:div w:id="644969723">
                          <w:marLeft w:val="0"/>
                          <w:marRight w:val="0"/>
                          <w:marTop w:val="0"/>
                          <w:marBottom w:val="0"/>
                          <w:divBdr>
                            <w:top w:val="none" w:sz="0" w:space="0" w:color="auto"/>
                            <w:left w:val="none" w:sz="0" w:space="0" w:color="auto"/>
                            <w:bottom w:val="none" w:sz="0" w:space="0" w:color="auto"/>
                            <w:right w:val="none" w:sz="0" w:space="0" w:color="auto"/>
                          </w:divBdr>
                          <w:divsChild>
                            <w:div w:id="560795096">
                              <w:marLeft w:val="0"/>
                              <w:marRight w:val="0"/>
                              <w:marTop w:val="0"/>
                              <w:marBottom w:val="0"/>
                              <w:divBdr>
                                <w:top w:val="none" w:sz="0" w:space="0" w:color="auto"/>
                                <w:left w:val="none" w:sz="0" w:space="0" w:color="auto"/>
                                <w:bottom w:val="none" w:sz="0" w:space="0" w:color="auto"/>
                                <w:right w:val="none" w:sz="0" w:space="0" w:color="auto"/>
                              </w:divBdr>
                              <w:divsChild>
                                <w:div w:id="789085287">
                                  <w:marLeft w:val="0"/>
                                  <w:marRight w:val="0"/>
                                  <w:marTop w:val="0"/>
                                  <w:marBottom w:val="0"/>
                                  <w:divBdr>
                                    <w:top w:val="none" w:sz="0" w:space="0" w:color="auto"/>
                                    <w:left w:val="none" w:sz="0" w:space="0" w:color="auto"/>
                                    <w:bottom w:val="none" w:sz="0" w:space="0" w:color="auto"/>
                                    <w:right w:val="none" w:sz="0" w:space="0" w:color="auto"/>
                                  </w:divBdr>
                                  <w:divsChild>
                                    <w:div w:id="221260260">
                                      <w:marLeft w:val="0"/>
                                      <w:marRight w:val="0"/>
                                      <w:marTop w:val="0"/>
                                      <w:marBottom w:val="0"/>
                                      <w:divBdr>
                                        <w:top w:val="none" w:sz="0" w:space="0" w:color="auto"/>
                                        <w:left w:val="none" w:sz="0" w:space="0" w:color="auto"/>
                                        <w:bottom w:val="none" w:sz="0" w:space="0" w:color="auto"/>
                                        <w:right w:val="none" w:sz="0" w:space="0" w:color="auto"/>
                                      </w:divBdr>
                                      <w:divsChild>
                                        <w:div w:id="1609040573">
                                          <w:marLeft w:val="0"/>
                                          <w:marRight w:val="0"/>
                                          <w:marTop w:val="0"/>
                                          <w:marBottom w:val="0"/>
                                          <w:divBdr>
                                            <w:top w:val="none" w:sz="0" w:space="0" w:color="auto"/>
                                            <w:left w:val="none" w:sz="0" w:space="0" w:color="auto"/>
                                            <w:bottom w:val="none" w:sz="0" w:space="0" w:color="auto"/>
                                            <w:right w:val="none" w:sz="0" w:space="0" w:color="auto"/>
                                          </w:divBdr>
                                          <w:divsChild>
                                            <w:div w:id="630326905">
                                              <w:marLeft w:val="0"/>
                                              <w:marRight w:val="0"/>
                                              <w:marTop w:val="0"/>
                                              <w:marBottom w:val="0"/>
                                              <w:divBdr>
                                                <w:top w:val="none" w:sz="0" w:space="0" w:color="auto"/>
                                                <w:left w:val="none" w:sz="0" w:space="0" w:color="auto"/>
                                                <w:bottom w:val="none" w:sz="0" w:space="0" w:color="auto"/>
                                                <w:right w:val="none" w:sz="0" w:space="0" w:color="auto"/>
                                              </w:divBdr>
                                              <w:divsChild>
                                                <w:div w:id="1432778681">
                                                  <w:marLeft w:val="0"/>
                                                  <w:marRight w:val="0"/>
                                                  <w:marTop w:val="0"/>
                                                  <w:marBottom w:val="0"/>
                                                  <w:divBdr>
                                                    <w:top w:val="none" w:sz="0" w:space="0" w:color="auto"/>
                                                    <w:left w:val="none" w:sz="0" w:space="0" w:color="auto"/>
                                                    <w:bottom w:val="none" w:sz="0" w:space="0" w:color="auto"/>
                                                    <w:right w:val="none" w:sz="0" w:space="0" w:color="auto"/>
                                                  </w:divBdr>
                                                  <w:divsChild>
                                                    <w:div w:id="9506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089313">
      <w:bodyDiv w:val="1"/>
      <w:marLeft w:val="0"/>
      <w:marRight w:val="0"/>
      <w:marTop w:val="0"/>
      <w:marBottom w:val="0"/>
      <w:divBdr>
        <w:top w:val="none" w:sz="0" w:space="0" w:color="auto"/>
        <w:left w:val="none" w:sz="0" w:space="0" w:color="auto"/>
        <w:bottom w:val="none" w:sz="0" w:space="0" w:color="auto"/>
        <w:right w:val="none" w:sz="0" w:space="0" w:color="auto"/>
      </w:divBdr>
    </w:div>
    <w:div w:id="489247424">
      <w:bodyDiv w:val="1"/>
      <w:marLeft w:val="0"/>
      <w:marRight w:val="0"/>
      <w:marTop w:val="0"/>
      <w:marBottom w:val="0"/>
      <w:divBdr>
        <w:top w:val="none" w:sz="0" w:space="0" w:color="auto"/>
        <w:left w:val="none" w:sz="0" w:space="0" w:color="auto"/>
        <w:bottom w:val="none" w:sz="0" w:space="0" w:color="auto"/>
        <w:right w:val="none" w:sz="0" w:space="0" w:color="auto"/>
      </w:divBdr>
    </w:div>
    <w:div w:id="520700218">
      <w:bodyDiv w:val="1"/>
      <w:marLeft w:val="0"/>
      <w:marRight w:val="0"/>
      <w:marTop w:val="0"/>
      <w:marBottom w:val="0"/>
      <w:divBdr>
        <w:top w:val="none" w:sz="0" w:space="0" w:color="auto"/>
        <w:left w:val="none" w:sz="0" w:space="0" w:color="auto"/>
        <w:bottom w:val="none" w:sz="0" w:space="0" w:color="auto"/>
        <w:right w:val="none" w:sz="0" w:space="0" w:color="auto"/>
      </w:divBdr>
      <w:divsChild>
        <w:div w:id="177426849">
          <w:marLeft w:val="0"/>
          <w:marRight w:val="0"/>
          <w:marTop w:val="0"/>
          <w:marBottom w:val="0"/>
          <w:divBdr>
            <w:top w:val="none" w:sz="0" w:space="0" w:color="auto"/>
            <w:left w:val="none" w:sz="0" w:space="0" w:color="auto"/>
            <w:bottom w:val="none" w:sz="0" w:space="0" w:color="auto"/>
            <w:right w:val="none" w:sz="0" w:space="0" w:color="auto"/>
          </w:divBdr>
          <w:divsChild>
            <w:div w:id="730232717">
              <w:marLeft w:val="0"/>
              <w:marRight w:val="0"/>
              <w:marTop w:val="0"/>
              <w:marBottom w:val="0"/>
              <w:divBdr>
                <w:top w:val="none" w:sz="0" w:space="0" w:color="auto"/>
                <w:left w:val="none" w:sz="0" w:space="0" w:color="auto"/>
                <w:bottom w:val="none" w:sz="0" w:space="0" w:color="auto"/>
                <w:right w:val="none" w:sz="0" w:space="0" w:color="auto"/>
              </w:divBdr>
              <w:divsChild>
                <w:div w:id="1292515303">
                  <w:marLeft w:val="2550"/>
                  <w:marRight w:val="0"/>
                  <w:marTop w:val="0"/>
                  <w:marBottom w:val="0"/>
                  <w:divBdr>
                    <w:top w:val="none" w:sz="0" w:space="0" w:color="auto"/>
                    <w:left w:val="none" w:sz="0" w:space="0" w:color="auto"/>
                    <w:bottom w:val="none" w:sz="0" w:space="0" w:color="auto"/>
                    <w:right w:val="none" w:sz="0" w:space="0" w:color="auto"/>
                  </w:divBdr>
                  <w:divsChild>
                    <w:div w:id="1962835749">
                      <w:marLeft w:val="0"/>
                      <w:marRight w:val="0"/>
                      <w:marTop w:val="0"/>
                      <w:marBottom w:val="0"/>
                      <w:divBdr>
                        <w:top w:val="none" w:sz="0" w:space="0" w:color="auto"/>
                        <w:left w:val="none" w:sz="0" w:space="0" w:color="auto"/>
                        <w:bottom w:val="none" w:sz="0" w:space="0" w:color="auto"/>
                        <w:right w:val="none" w:sz="0" w:space="0" w:color="auto"/>
                      </w:divBdr>
                      <w:divsChild>
                        <w:div w:id="1426343390">
                          <w:marLeft w:val="0"/>
                          <w:marRight w:val="0"/>
                          <w:marTop w:val="0"/>
                          <w:marBottom w:val="0"/>
                          <w:divBdr>
                            <w:top w:val="none" w:sz="0" w:space="0" w:color="auto"/>
                            <w:left w:val="none" w:sz="0" w:space="0" w:color="auto"/>
                            <w:bottom w:val="none" w:sz="0" w:space="0" w:color="auto"/>
                            <w:right w:val="none" w:sz="0" w:space="0" w:color="auto"/>
                          </w:divBdr>
                          <w:divsChild>
                            <w:div w:id="186713186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233329">
      <w:bodyDiv w:val="1"/>
      <w:marLeft w:val="0"/>
      <w:marRight w:val="0"/>
      <w:marTop w:val="0"/>
      <w:marBottom w:val="0"/>
      <w:divBdr>
        <w:top w:val="none" w:sz="0" w:space="0" w:color="auto"/>
        <w:left w:val="none" w:sz="0" w:space="0" w:color="auto"/>
        <w:bottom w:val="none" w:sz="0" w:space="0" w:color="auto"/>
        <w:right w:val="none" w:sz="0" w:space="0" w:color="auto"/>
      </w:divBdr>
    </w:div>
    <w:div w:id="587231736">
      <w:bodyDiv w:val="1"/>
      <w:marLeft w:val="0"/>
      <w:marRight w:val="0"/>
      <w:marTop w:val="0"/>
      <w:marBottom w:val="0"/>
      <w:divBdr>
        <w:top w:val="none" w:sz="0" w:space="0" w:color="auto"/>
        <w:left w:val="none" w:sz="0" w:space="0" w:color="auto"/>
        <w:bottom w:val="none" w:sz="0" w:space="0" w:color="auto"/>
        <w:right w:val="none" w:sz="0" w:space="0" w:color="auto"/>
      </w:divBdr>
    </w:div>
    <w:div w:id="588732051">
      <w:bodyDiv w:val="1"/>
      <w:marLeft w:val="0"/>
      <w:marRight w:val="0"/>
      <w:marTop w:val="0"/>
      <w:marBottom w:val="0"/>
      <w:divBdr>
        <w:top w:val="none" w:sz="0" w:space="0" w:color="auto"/>
        <w:left w:val="none" w:sz="0" w:space="0" w:color="auto"/>
        <w:bottom w:val="none" w:sz="0" w:space="0" w:color="auto"/>
        <w:right w:val="none" w:sz="0" w:space="0" w:color="auto"/>
      </w:divBdr>
    </w:div>
    <w:div w:id="615793513">
      <w:bodyDiv w:val="1"/>
      <w:marLeft w:val="0"/>
      <w:marRight w:val="0"/>
      <w:marTop w:val="0"/>
      <w:marBottom w:val="0"/>
      <w:divBdr>
        <w:top w:val="none" w:sz="0" w:space="0" w:color="auto"/>
        <w:left w:val="none" w:sz="0" w:space="0" w:color="auto"/>
        <w:bottom w:val="none" w:sz="0" w:space="0" w:color="auto"/>
        <w:right w:val="none" w:sz="0" w:space="0" w:color="auto"/>
      </w:divBdr>
    </w:div>
    <w:div w:id="617830788">
      <w:bodyDiv w:val="1"/>
      <w:marLeft w:val="0"/>
      <w:marRight w:val="0"/>
      <w:marTop w:val="0"/>
      <w:marBottom w:val="0"/>
      <w:divBdr>
        <w:top w:val="none" w:sz="0" w:space="0" w:color="auto"/>
        <w:left w:val="none" w:sz="0" w:space="0" w:color="auto"/>
        <w:bottom w:val="none" w:sz="0" w:space="0" w:color="auto"/>
        <w:right w:val="none" w:sz="0" w:space="0" w:color="auto"/>
      </w:divBdr>
    </w:div>
    <w:div w:id="619150749">
      <w:bodyDiv w:val="1"/>
      <w:marLeft w:val="0"/>
      <w:marRight w:val="0"/>
      <w:marTop w:val="0"/>
      <w:marBottom w:val="0"/>
      <w:divBdr>
        <w:top w:val="none" w:sz="0" w:space="0" w:color="auto"/>
        <w:left w:val="none" w:sz="0" w:space="0" w:color="auto"/>
        <w:bottom w:val="none" w:sz="0" w:space="0" w:color="auto"/>
        <w:right w:val="none" w:sz="0" w:space="0" w:color="auto"/>
      </w:divBdr>
    </w:div>
    <w:div w:id="680931597">
      <w:bodyDiv w:val="1"/>
      <w:marLeft w:val="0"/>
      <w:marRight w:val="0"/>
      <w:marTop w:val="0"/>
      <w:marBottom w:val="0"/>
      <w:divBdr>
        <w:top w:val="none" w:sz="0" w:space="0" w:color="auto"/>
        <w:left w:val="none" w:sz="0" w:space="0" w:color="auto"/>
        <w:bottom w:val="none" w:sz="0" w:space="0" w:color="auto"/>
        <w:right w:val="none" w:sz="0" w:space="0" w:color="auto"/>
      </w:divBdr>
      <w:divsChild>
        <w:div w:id="36662004">
          <w:marLeft w:val="0"/>
          <w:marRight w:val="0"/>
          <w:marTop w:val="0"/>
          <w:marBottom w:val="0"/>
          <w:divBdr>
            <w:top w:val="none" w:sz="0" w:space="0" w:color="auto"/>
            <w:left w:val="none" w:sz="0" w:space="0" w:color="auto"/>
            <w:bottom w:val="none" w:sz="0" w:space="0" w:color="auto"/>
            <w:right w:val="none" w:sz="0" w:space="0" w:color="auto"/>
          </w:divBdr>
          <w:divsChild>
            <w:div w:id="352728825">
              <w:marLeft w:val="0"/>
              <w:marRight w:val="0"/>
              <w:marTop w:val="100"/>
              <w:marBottom w:val="100"/>
              <w:divBdr>
                <w:top w:val="none" w:sz="0" w:space="0" w:color="auto"/>
                <w:left w:val="none" w:sz="0" w:space="0" w:color="auto"/>
                <w:bottom w:val="none" w:sz="0" w:space="0" w:color="auto"/>
                <w:right w:val="none" w:sz="0" w:space="0" w:color="auto"/>
              </w:divBdr>
              <w:divsChild>
                <w:div w:id="1739864625">
                  <w:marLeft w:val="0"/>
                  <w:marRight w:val="0"/>
                  <w:marTop w:val="0"/>
                  <w:marBottom w:val="0"/>
                  <w:divBdr>
                    <w:top w:val="none" w:sz="0" w:space="0" w:color="auto"/>
                    <w:left w:val="none" w:sz="0" w:space="0" w:color="auto"/>
                    <w:bottom w:val="none" w:sz="0" w:space="0" w:color="auto"/>
                    <w:right w:val="none" w:sz="0" w:space="0" w:color="auto"/>
                  </w:divBdr>
                  <w:divsChild>
                    <w:div w:id="69080632">
                      <w:marLeft w:val="0"/>
                      <w:marRight w:val="0"/>
                      <w:marTop w:val="0"/>
                      <w:marBottom w:val="0"/>
                      <w:divBdr>
                        <w:top w:val="none" w:sz="0" w:space="0" w:color="auto"/>
                        <w:left w:val="none" w:sz="0" w:space="0" w:color="auto"/>
                        <w:bottom w:val="none" w:sz="0" w:space="0" w:color="auto"/>
                        <w:right w:val="none" w:sz="0" w:space="0" w:color="auto"/>
                      </w:divBdr>
                      <w:divsChild>
                        <w:div w:id="1870144298">
                          <w:marLeft w:val="0"/>
                          <w:marRight w:val="0"/>
                          <w:marTop w:val="0"/>
                          <w:marBottom w:val="540"/>
                          <w:divBdr>
                            <w:top w:val="none" w:sz="0" w:space="0" w:color="auto"/>
                            <w:left w:val="none" w:sz="0" w:space="0" w:color="auto"/>
                            <w:bottom w:val="none" w:sz="0" w:space="0" w:color="auto"/>
                            <w:right w:val="none" w:sz="0" w:space="0" w:color="auto"/>
                          </w:divBdr>
                          <w:divsChild>
                            <w:div w:id="371081430">
                              <w:marLeft w:val="0"/>
                              <w:marRight w:val="0"/>
                              <w:marTop w:val="0"/>
                              <w:marBottom w:val="0"/>
                              <w:divBdr>
                                <w:top w:val="none" w:sz="0" w:space="0" w:color="auto"/>
                                <w:left w:val="none" w:sz="0" w:space="0" w:color="auto"/>
                                <w:bottom w:val="none" w:sz="0" w:space="0" w:color="auto"/>
                                <w:right w:val="none" w:sz="0" w:space="0" w:color="auto"/>
                              </w:divBdr>
                              <w:divsChild>
                                <w:div w:id="974994080">
                                  <w:marLeft w:val="0"/>
                                  <w:marRight w:val="0"/>
                                  <w:marTop w:val="0"/>
                                  <w:marBottom w:val="0"/>
                                  <w:divBdr>
                                    <w:top w:val="none" w:sz="0" w:space="0" w:color="auto"/>
                                    <w:left w:val="none" w:sz="0" w:space="0" w:color="auto"/>
                                    <w:bottom w:val="none" w:sz="0" w:space="0" w:color="auto"/>
                                    <w:right w:val="none" w:sz="0" w:space="0" w:color="auto"/>
                                  </w:divBdr>
                                  <w:divsChild>
                                    <w:div w:id="788009797">
                                      <w:marLeft w:val="0"/>
                                      <w:marRight w:val="0"/>
                                      <w:marTop w:val="0"/>
                                      <w:marBottom w:val="0"/>
                                      <w:divBdr>
                                        <w:top w:val="none" w:sz="0" w:space="0" w:color="auto"/>
                                        <w:left w:val="none" w:sz="0" w:space="0" w:color="auto"/>
                                        <w:bottom w:val="none" w:sz="0" w:space="0" w:color="auto"/>
                                        <w:right w:val="none" w:sz="0" w:space="0" w:color="auto"/>
                                      </w:divBdr>
                                    </w:div>
                                    <w:div w:id="12043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516821">
      <w:bodyDiv w:val="1"/>
      <w:marLeft w:val="0"/>
      <w:marRight w:val="0"/>
      <w:marTop w:val="0"/>
      <w:marBottom w:val="0"/>
      <w:divBdr>
        <w:top w:val="none" w:sz="0" w:space="0" w:color="auto"/>
        <w:left w:val="none" w:sz="0" w:space="0" w:color="auto"/>
        <w:bottom w:val="none" w:sz="0" w:space="0" w:color="auto"/>
        <w:right w:val="none" w:sz="0" w:space="0" w:color="auto"/>
      </w:divBdr>
    </w:div>
    <w:div w:id="795412209">
      <w:bodyDiv w:val="1"/>
      <w:marLeft w:val="0"/>
      <w:marRight w:val="0"/>
      <w:marTop w:val="0"/>
      <w:marBottom w:val="0"/>
      <w:divBdr>
        <w:top w:val="none" w:sz="0" w:space="0" w:color="auto"/>
        <w:left w:val="none" w:sz="0" w:space="0" w:color="auto"/>
        <w:bottom w:val="none" w:sz="0" w:space="0" w:color="auto"/>
        <w:right w:val="none" w:sz="0" w:space="0" w:color="auto"/>
      </w:divBdr>
    </w:div>
    <w:div w:id="820461884">
      <w:bodyDiv w:val="1"/>
      <w:marLeft w:val="0"/>
      <w:marRight w:val="0"/>
      <w:marTop w:val="0"/>
      <w:marBottom w:val="0"/>
      <w:divBdr>
        <w:top w:val="none" w:sz="0" w:space="0" w:color="auto"/>
        <w:left w:val="none" w:sz="0" w:space="0" w:color="auto"/>
        <w:bottom w:val="none" w:sz="0" w:space="0" w:color="auto"/>
        <w:right w:val="none" w:sz="0" w:space="0" w:color="auto"/>
      </w:divBdr>
    </w:div>
    <w:div w:id="824933334">
      <w:bodyDiv w:val="1"/>
      <w:marLeft w:val="0"/>
      <w:marRight w:val="0"/>
      <w:marTop w:val="0"/>
      <w:marBottom w:val="0"/>
      <w:divBdr>
        <w:top w:val="none" w:sz="0" w:space="0" w:color="auto"/>
        <w:left w:val="none" w:sz="0" w:space="0" w:color="auto"/>
        <w:bottom w:val="none" w:sz="0" w:space="0" w:color="auto"/>
        <w:right w:val="none" w:sz="0" w:space="0" w:color="auto"/>
      </w:divBdr>
    </w:div>
    <w:div w:id="827676505">
      <w:bodyDiv w:val="1"/>
      <w:marLeft w:val="0"/>
      <w:marRight w:val="0"/>
      <w:marTop w:val="0"/>
      <w:marBottom w:val="0"/>
      <w:divBdr>
        <w:top w:val="none" w:sz="0" w:space="0" w:color="auto"/>
        <w:left w:val="none" w:sz="0" w:space="0" w:color="auto"/>
        <w:bottom w:val="none" w:sz="0" w:space="0" w:color="auto"/>
        <w:right w:val="none" w:sz="0" w:space="0" w:color="auto"/>
      </w:divBdr>
      <w:divsChild>
        <w:div w:id="1702975942">
          <w:marLeft w:val="0"/>
          <w:marRight w:val="0"/>
          <w:marTop w:val="0"/>
          <w:marBottom w:val="0"/>
          <w:divBdr>
            <w:top w:val="none" w:sz="0" w:space="0" w:color="auto"/>
            <w:left w:val="none" w:sz="0" w:space="0" w:color="auto"/>
            <w:bottom w:val="none" w:sz="0" w:space="0" w:color="auto"/>
            <w:right w:val="none" w:sz="0" w:space="0" w:color="auto"/>
          </w:divBdr>
          <w:divsChild>
            <w:div w:id="1016347077">
              <w:marLeft w:val="0"/>
              <w:marRight w:val="0"/>
              <w:marTop w:val="0"/>
              <w:marBottom w:val="0"/>
              <w:divBdr>
                <w:top w:val="none" w:sz="0" w:space="0" w:color="auto"/>
                <w:left w:val="none" w:sz="0" w:space="0" w:color="auto"/>
                <w:bottom w:val="none" w:sz="0" w:space="0" w:color="auto"/>
                <w:right w:val="none" w:sz="0" w:space="0" w:color="auto"/>
              </w:divBdr>
              <w:divsChild>
                <w:div w:id="112136071">
                  <w:marLeft w:val="0"/>
                  <w:marRight w:val="0"/>
                  <w:marTop w:val="0"/>
                  <w:marBottom w:val="0"/>
                  <w:divBdr>
                    <w:top w:val="none" w:sz="0" w:space="0" w:color="auto"/>
                    <w:left w:val="none" w:sz="0" w:space="0" w:color="auto"/>
                    <w:bottom w:val="none" w:sz="0" w:space="0" w:color="auto"/>
                    <w:right w:val="none" w:sz="0" w:space="0" w:color="auto"/>
                  </w:divBdr>
                  <w:divsChild>
                    <w:div w:id="1608392169">
                      <w:marLeft w:val="0"/>
                      <w:marRight w:val="0"/>
                      <w:marTop w:val="0"/>
                      <w:marBottom w:val="0"/>
                      <w:divBdr>
                        <w:top w:val="none" w:sz="0" w:space="0" w:color="auto"/>
                        <w:left w:val="none" w:sz="0" w:space="0" w:color="auto"/>
                        <w:bottom w:val="none" w:sz="0" w:space="0" w:color="auto"/>
                        <w:right w:val="none" w:sz="0" w:space="0" w:color="auto"/>
                      </w:divBdr>
                      <w:divsChild>
                        <w:div w:id="1706254619">
                          <w:marLeft w:val="0"/>
                          <w:marRight w:val="0"/>
                          <w:marTop w:val="0"/>
                          <w:marBottom w:val="0"/>
                          <w:divBdr>
                            <w:top w:val="none" w:sz="0" w:space="0" w:color="auto"/>
                            <w:left w:val="none" w:sz="0" w:space="0" w:color="auto"/>
                            <w:bottom w:val="none" w:sz="0" w:space="0" w:color="auto"/>
                            <w:right w:val="none" w:sz="0" w:space="0" w:color="auto"/>
                          </w:divBdr>
                          <w:divsChild>
                            <w:div w:id="204027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235616">
      <w:bodyDiv w:val="1"/>
      <w:marLeft w:val="0"/>
      <w:marRight w:val="0"/>
      <w:marTop w:val="0"/>
      <w:marBottom w:val="0"/>
      <w:divBdr>
        <w:top w:val="none" w:sz="0" w:space="0" w:color="auto"/>
        <w:left w:val="none" w:sz="0" w:space="0" w:color="auto"/>
        <w:bottom w:val="none" w:sz="0" w:space="0" w:color="auto"/>
        <w:right w:val="none" w:sz="0" w:space="0" w:color="auto"/>
      </w:divBdr>
    </w:div>
    <w:div w:id="1019350088">
      <w:bodyDiv w:val="1"/>
      <w:marLeft w:val="0"/>
      <w:marRight w:val="0"/>
      <w:marTop w:val="0"/>
      <w:marBottom w:val="0"/>
      <w:divBdr>
        <w:top w:val="none" w:sz="0" w:space="0" w:color="auto"/>
        <w:left w:val="none" w:sz="0" w:space="0" w:color="auto"/>
        <w:bottom w:val="none" w:sz="0" w:space="0" w:color="auto"/>
        <w:right w:val="none" w:sz="0" w:space="0" w:color="auto"/>
      </w:divBdr>
    </w:div>
    <w:div w:id="1130171706">
      <w:bodyDiv w:val="1"/>
      <w:marLeft w:val="0"/>
      <w:marRight w:val="0"/>
      <w:marTop w:val="0"/>
      <w:marBottom w:val="0"/>
      <w:divBdr>
        <w:top w:val="none" w:sz="0" w:space="0" w:color="auto"/>
        <w:left w:val="none" w:sz="0" w:space="0" w:color="auto"/>
        <w:bottom w:val="none" w:sz="0" w:space="0" w:color="auto"/>
        <w:right w:val="none" w:sz="0" w:space="0" w:color="auto"/>
      </w:divBdr>
    </w:div>
    <w:div w:id="1181360232">
      <w:bodyDiv w:val="1"/>
      <w:marLeft w:val="0"/>
      <w:marRight w:val="0"/>
      <w:marTop w:val="0"/>
      <w:marBottom w:val="0"/>
      <w:divBdr>
        <w:top w:val="none" w:sz="0" w:space="0" w:color="auto"/>
        <w:left w:val="none" w:sz="0" w:space="0" w:color="auto"/>
        <w:bottom w:val="none" w:sz="0" w:space="0" w:color="auto"/>
        <w:right w:val="none" w:sz="0" w:space="0" w:color="auto"/>
      </w:divBdr>
    </w:div>
    <w:div w:id="1188561228">
      <w:bodyDiv w:val="1"/>
      <w:marLeft w:val="0"/>
      <w:marRight w:val="0"/>
      <w:marTop w:val="0"/>
      <w:marBottom w:val="0"/>
      <w:divBdr>
        <w:top w:val="none" w:sz="0" w:space="0" w:color="auto"/>
        <w:left w:val="none" w:sz="0" w:space="0" w:color="auto"/>
        <w:bottom w:val="none" w:sz="0" w:space="0" w:color="auto"/>
        <w:right w:val="none" w:sz="0" w:space="0" w:color="auto"/>
      </w:divBdr>
    </w:div>
    <w:div w:id="1280793023">
      <w:bodyDiv w:val="1"/>
      <w:marLeft w:val="0"/>
      <w:marRight w:val="0"/>
      <w:marTop w:val="0"/>
      <w:marBottom w:val="0"/>
      <w:divBdr>
        <w:top w:val="none" w:sz="0" w:space="0" w:color="auto"/>
        <w:left w:val="none" w:sz="0" w:space="0" w:color="auto"/>
        <w:bottom w:val="none" w:sz="0" w:space="0" w:color="auto"/>
        <w:right w:val="none" w:sz="0" w:space="0" w:color="auto"/>
      </w:divBdr>
    </w:div>
    <w:div w:id="1421373462">
      <w:bodyDiv w:val="1"/>
      <w:marLeft w:val="0"/>
      <w:marRight w:val="0"/>
      <w:marTop w:val="0"/>
      <w:marBottom w:val="0"/>
      <w:divBdr>
        <w:top w:val="none" w:sz="0" w:space="0" w:color="auto"/>
        <w:left w:val="none" w:sz="0" w:space="0" w:color="auto"/>
        <w:bottom w:val="none" w:sz="0" w:space="0" w:color="auto"/>
        <w:right w:val="none" w:sz="0" w:space="0" w:color="auto"/>
      </w:divBdr>
    </w:div>
    <w:div w:id="1436753128">
      <w:bodyDiv w:val="1"/>
      <w:marLeft w:val="0"/>
      <w:marRight w:val="0"/>
      <w:marTop w:val="0"/>
      <w:marBottom w:val="0"/>
      <w:divBdr>
        <w:top w:val="none" w:sz="0" w:space="0" w:color="auto"/>
        <w:left w:val="none" w:sz="0" w:space="0" w:color="auto"/>
        <w:bottom w:val="none" w:sz="0" w:space="0" w:color="auto"/>
        <w:right w:val="none" w:sz="0" w:space="0" w:color="auto"/>
      </w:divBdr>
    </w:div>
    <w:div w:id="1466968201">
      <w:bodyDiv w:val="1"/>
      <w:marLeft w:val="0"/>
      <w:marRight w:val="0"/>
      <w:marTop w:val="0"/>
      <w:marBottom w:val="0"/>
      <w:divBdr>
        <w:top w:val="none" w:sz="0" w:space="0" w:color="auto"/>
        <w:left w:val="none" w:sz="0" w:space="0" w:color="auto"/>
        <w:bottom w:val="none" w:sz="0" w:space="0" w:color="auto"/>
        <w:right w:val="none" w:sz="0" w:space="0" w:color="auto"/>
      </w:divBdr>
    </w:div>
    <w:div w:id="1509977305">
      <w:bodyDiv w:val="1"/>
      <w:marLeft w:val="0"/>
      <w:marRight w:val="0"/>
      <w:marTop w:val="0"/>
      <w:marBottom w:val="0"/>
      <w:divBdr>
        <w:top w:val="none" w:sz="0" w:space="0" w:color="auto"/>
        <w:left w:val="none" w:sz="0" w:space="0" w:color="auto"/>
        <w:bottom w:val="none" w:sz="0" w:space="0" w:color="auto"/>
        <w:right w:val="none" w:sz="0" w:space="0" w:color="auto"/>
      </w:divBdr>
    </w:div>
    <w:div w:id="1540164430">
      <w:bodyDiv w:val="1"/>
      <w:marLeft w:val="0"/>
      <w:marRight w:val="0"/>
      <w:marTop w:val="0"/>
      <w:marBottom w:val="0"/>
      <w:divBdr>
        <w:top w:val="none" w:sz="0" w:space="0" w:color="auto"/>
        <w:left w:val="none" w:sz="0" w:space="0" w:color="auto"/>
        <w:bottom w:val="none" w:sz="0" w:space="0" w:color="auto"/>
        <w:right w:val="none" w:sz="0" w:space="0" w:color="auto"/>
      </w:divBdr>
    </w:div>
    <w:div w:id="1554854008">
      <w:bodyDiv w:val="1"/>
      <w:marLeft w:val="0"/>
      <w:marRight w:val="0"/>
      <w:marTop w:val="0"/>
      <w:marBottom w:val="0"/>
      <w:divBdr>
        <w:top w:val="none" w:sz="0" w:space="0" w:color="auto"/>
        <w:left w:val="none" w:sz="0" w:space="0" w:color="auto"/>
        <w:bottom w:val="none" w:sz="0" w:space="0" w:color="auto"/>
        <w:right w:val="none" w:sz="0" w:space="0" w:color="auto"/>
      </w:divBdr>
    </w:div>
    <w:div w:id="1598250840">
      <w:bodyDiv w:val="1"/>
      <w:marLeft w:val="0"/>
      <w:marRight w:val="0"/>
      <w:marTop w:val="0"/>
      <w:marBottom w:val="0"/>
      <w:divBdr>
        <w:top w:val="none" w:sz="0" w:space="0" w:color="auto"/>
        <w:left w:val="none" w:sz="0" w:space="0" w:color="auto"/>
        <w:bottom w:val="none" w:sz="0" w:space="0" w:color="auto"/>
        <w:right w:val="none" w:sz="0" w:space="0" w:color="auto"/>
      </w:divBdr>
    </w:div>
    <w:div w:id="1620602268">
      <w:bodyDiv w:val="1"/>
      <w:marLeft w:val="0"/>
      <w:marRight w:val="0"/>
      <w:marTop w:val="0"/>
      <w:marBottom w:val="0"/>
      <w:divBdr>
        <w:top w:val="none" w:sz="0" w:space="0" w:color="auto"/>
        <w:left w:val="none" w:sz="0" w:space="0" w:color="auto"/>
        <w:bottom w:val="none" w:sz="0" w:space="0" w:color="auto"/>
        <w:right w:val="none" w:sz="0" w:space="0" w:color="auto"/>
      </w:divBdr>
    </w:div>
    <w:div w:id="1688600695">
      <w:bodyDiv w:val="1"/>
      <w:marLeft w:val="0"/>
      <w:marRight w:val="0"/>
      <w:marTop w:val="0"/>
      <w:marBottom w:val="0"/>
      <w:divBdr>
        <w:top w:val="none" w:sz="0" w:space="0" w:color="auto"/>
        <w:left w:val="none" w:sz="0" w:space="0" w:color="auto"/>
        <w:bottom w:val="none" w:sz="0" w:space="0" w:color="auto"/>
        <w:right w:val="none" w:sz="0" w:space="0" w:color="auto"/>
      </w:divBdr>
      <w:divsChild>
        <w:div w:id="1742563455">
          <w:marLeft w:val="0"/>
          <w:marRight w:val="0"/>
          <w:marTop w:val="0"/>
          <w:marBottom w:val="0"/>
          <w:divBdr>
            <w:top w:val="none" w:sz="0" w:space="0" w:color="auto"/>
            <w:left w:val="none" w:sz="0" w:space="0" w:color="auto"/>
            <w:bottom w:val="none" w:sz="0" w:space="0" w:color="auto"/>
            <w:right w:val="none" w:sz="0" w:space="0" w:color="auto"/>
          </w:divBdr>
          <w:divsChild>
            <w:div w:id="55511777">
              <w:marLeft w:val="0"/>
              <w:marRight w:val="0"/>
              <w:marTop w:val="0"/>
              <w:marBottom w:val="0"/>
              <w:divBdr>
                <w:top w:val="none" w:sz="0" w:space="0" w:color="auto"/>
                <w:left w:val="none" w:sz="0" w:space="0" w:color="auto"/>
                <w:bottom w:val="none" w:sz="0" w:space="0" w:color="auto"/>
                <w:right w:val="none" w:sz="0" w:space="0" w:color="auto"/>
              </w:divBdr>
              <w:divsChild>
                <w:div w:id="420219171">
                  <w:marLeft w:val="0"/>
                  <w:marRight w:val="0"/>
                  <w:marTop w:val="0"/>
                  <w:marBottom w:val="0"/>
                  <w:divBdr>
                    <w:top w:val="none" w:sz="0" w:space="0" w:color="auto"/>
                    <w:left w:val="none" w:sz="0" w:space="0" w:color="auto"/>
                    <w:bottom w:val="none" w:sz="0" w:space="0" w:color="auto"/>
                    <w:right w:val="none" w:sz="0" w:space="0" w:color="auto"/>
                  </w:divBdr>
                  <w:divsChild>
                    <w:div w:id="662972693">
                      <w:marLeft w:val="0"/>
                      <w:marRight w:val="0"/>
                      <w:marTop w:val="0"/>
                      <w:marBottom w:val="0"/>
                      <w:divBdr>
                        <w:top w:val="none" w:sz="0" w:space="0" w:color="auto"/>
                        <w:left w:val="none" w:sz="0" w:space="0" w:color="auto"/>
                        <w:bottom w:val="none" w:sz="0" w:space="0" w:color="auto"/>
                        <w:right w:val="none" w:sz="0" w:space="0" w:color="auto"/>
                      </w:divBdr>
                      <w:divsChild>
                        <w:div w:id="2099477637">
                          <w:marLeft w:val="0"/>
                          <w:marRight w:val="0"/>
                          <w:marTop w:val="0"/>
                          <w:marBottom w:val="0"/>
                          <w:divBdr>
                            <w:top w:val="none" w:sz="0" w:space="0" w:color="auto"/>
                            <w:left w:val="none" w:sz="0" w:space="0" w:color="auto"/>
                            <w:bottom w:val="none" w:sz="0" w:space="0" w:color="auto"/>
                            <w:right w:val="none" w:sz="0" w:space="0" w:color="auto"/>
                          </w:divBdr>
                          <w:divsChild>
                            <w:div w:id="19489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968105">
      <w:bodyDiv w:val="1"/>
      <w:marLeft w:val="0"/>
      <w:marRight w:val="0"/>
      <w:marTop w:val="0"/>
      <w:marBottom w:val="0"/>
      <w:divBdr>
        <w:top w:val="none" w:sz="0" w:space="0" w:color="auto"/>
        <w:left w:val="none" w:sz="0" w:space="0" w:color="auto"/>
        <w:bottom w:val="none" w:sz="0" w:space="0" w:color="auto"/>
        <w:right w:val="none" w:sz="0" w:space="0" w:color="auto"/>
      </w:divBdr>
    </w:div>
    <w:div w:id="1802919493">
      <w:bodyDiv w:val="1"/>
      <w:marLeft w:val="0"/>
      <w:marRight w:val="0"/>
      <w:marTop w:val="0"/>
      <w:marBottom w:val="0"/>
      <w:divBdr>
        <w:top w:val="none" w:sz="0" w:space="0" w:color="auto"/>
        <w:left w:val="none" w:sz="0" w:space="0" w:color="auto"/>
        <w:bottom w:val="none" w:sz="0" w:space="0" w:color="auto"/>
        <w:right w:val="none" w:sz="0" w:space="0" w:color="auto"/>
      </w:divBdr>
    </w:div>
    <w:div w:id="1957105067">
      <w:bodyDiv w:val="1"/>
      <w:marLeft w:val="0"/>
      <w:marRight w:val="0"/>
      <w:marTop w:val="0"/>
      <w:marBottom w:val="0"/>
      <w:divBdr>
        <w:top w:val="none" w:sz="0" w:space="0" w:color="auto"/>
        <w:left w:val="none" w:sz="0" w:space="0" w:color="auto"/>
        <w:bottom w:val="none" w:sz="0" w:space="0" w:color="auto"/>
        <w:right w:val="none" w:sz="0" w:space="0" w:color="auto"/>
      </w:divBdr>
    </w:div>
    <w:div w:id="1988852048">
      <w:bodyDiv w:val="1"/>
      <w:marLeft w:val="0"/>
      <w:marRight w:val="0"/>
      <w:marTop w:val="0"/>
      <w:marBottom w:val="0"/>
      <w:divBdr>
        <w:top w:val="none" w:sz="0" w:space="0" w:color="auto"/>
        <w:left w:val="none" w:sz="0" w:space="0" w:color="auto"/>
        <w:bottom w:val="none" w:sz="0" w:space="0" w:color="auto"/>
        <w:right w:val="none" w:sz="0" w:space="0" w:color="auto"/>
      </w:divBdr>
      <w:divsChild>
        <w:div w:id="211041230">
          <w:marLeft w:val="0"/>
          <w:marRight w:val="0"/>
          <w:marTop w:val="0"/>
          <w:marBottom w:val="0"/>
          <w:divBdr>
            <w:top w:val="none" w:sz="0" w:space="0" w:color="auto"/>
            <w:left w:val="none" w:sz="0" w:space="0" w:color="auto"/>
            <w:bottom w:val="none" w:sz="0" w:space="0" w:color="auto"/>
            <w:right w:val="none" w:sz="0" w:space="0" w:color="auto"/>
          </w:divBdr>
          <w:divsChild>
            <w:div w:id="932206545">
              <w:marLeft w:val="0"/>
              <w:marRight w:val="0"/>
              <w:marTop w:val="0"/>
              <w:marBottom w:val="0"/>
              <w:divBdr>
                <w:top w:val="none" w:sz="0" w:space="0" w:color="auto"/>
                <w:left w:val="none" w:sz="0" w:space="0" w:color="auto"/>
                <w:bottom w:val="none" w:sz="0" w:space="0" w:color="auto"/>
                <w:right w:val="none" w:sz="0" w:space="0" w:color="auto"/>
              </w:divBdr>
              <w:divsChild>
                <w:div w:id="1921790500">
                  <w:marLeft w:val="0"/>
                  <w:marRight w:val="0"/>
                  <w:marTop w:val="0"/>
                  <w:marBottom w:val="0"/>
                  <w:divBdr>
                    <w:top w:val="none" w:sz="0" w:space="0" w:color="auto"/>
                    <w:left w:val="none" w:sz="0" w:space="0" w:color="auto"/>
                    <w:bottom w:val="none" w:sz="0" w:space="0" w:color="auto"/>
                    <w:right w:val="none" w:sz="0" w:space="0" w:color="auto"/>
                  </w:divBdr>
                  <w:divsChild>
                    <w:div w:id="761494556">
                      <w:marLeft w:val="0"/>
                      <w:marRight w:val="0"/>
                      <w:marTop w:val="0"/>
                      <w:marBottom w:val="0"/>
                      <w:divBdr>
                        <w:top w:val="none" w:sz="0" w:space="0" w:color="auto"/>
                        <w:left w:val="none" w:sz="0" w:space="0" w:color="auto"/>
                        <w:bottom w:val="none" w:sz="0" w:space="0" w:color="auto"/>
                        <w:right w:val="none" w:sz="0" w:space="0" w:color="auto"/>
                      </w:divBdr>
                      <w:divsChild>
                        <w:div w:id="914317083">
                          <w:marLeft w:val="0"/>
                          <w:marRight w:val="0"/>
                          <w:marTop w:val="0"/>
                          <w:marBottom w:val="0"/>
                          <w:divBdr>
                            <w:top w:val="none" w:sz="0" w:space="0" w:color="auto"/>
                            <w:left w:val="none" w:sz="0" w:space="0" w:color="auto"/>
                            <w:bottom w:val="none" w:sz="0" w:space="0" w:color="auto"/>
                            <w:right w:val="none" w:sz="0" w:space="0" w:color="auto"/>
                          </w:divBdr>
                          <w:divsChild>
                            <w:div w:id="8400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137909">
      <w:bodyDiv w:val="1"/>
      <w:marLeft w:val="0"/>
      <w:marRight w:val="0"/>
      <w:marTop w:val="0"/>
      <w:marBottom w:val="0"/>
      <w:divBdr>
        <w:top w:val="none" w:sz="0" w:space="0" w:color="auto"/>
        <w:left w:val="none" w:sz="0" w:space="0" w:color="auto"/>
        <w:bottom w:val="none" w:sz="0" w:space="0" w:color="auto"/>
        <w:right w:val="none" w:sz="0" w:space="0" w:color="auto"/>
      </w:divBdr>
    </w:div>
    <w:div w:id="2054184260">
      <w:bodyDiv w:val="1"/>
      <w:marLeft w:val="0"/>
      <w:marRight w:val="0"/>
      <w:marTop w:val="0"/>
      <w:marBottom w:val="0"/>
      <w:divBdr>
        <w:top w:val="none" w:sz="0" w:space="0" w:color="auto"/>
        <w:left w:val="none" w:sz="0" w:space="0" w:color="auto"/>
        <w:bottom w:val="none" w:sz="0" w:space="0" w:color="auto"/>
        <w:right w:val="none" w:sz="0" w:space="0" w:color="auto"/>
      </w:divBdr>
    </w:div>
    <w:div w:id="2094861138">
      <w:bodyDiv w:val="1"/>
      <w:marLeft w:val="0"/>
      <w:marRight w:val="0"/>
      <w:marTop w:val="0"/>
      <w:marBottom w:val="0"/>
      <w:divBdr>
        <w:top w:val="none" w:sz="0" w:space="0" w:color="auto"/>
        <w:left w:val="none" w:sz="0" w:space="0" w:color="auto"/>
        <w:bottom w:val="none" w:sz="0" w:space="0" w:color="auto"/>
        <w:right w:val="none" w:sz="0" w:space="0" w:color="auto"/>
      </w:divBdr>
      <w:divsChild>
        <w:div w:id="975447556">
          <w:marLeft w:val="0"/>
          <w:marRight w:val="0"/>
          <w:marTop w:val="0"/>
          <w:marBottom w:val="0"/>
          <w:divBdr>
            <w:top w:val="none" w:sz="0" w:space="0" w:color="auto"/>
            <w:left w:val="none" w:sz="0" w:space="0" w:color="auto"/>
            <w:bottom w:val="none" w:sz="0" w:space="0" w:color="auto"/>
            <w:right w:val="none" w:sz="0" w:space="0" w:color="auto"/>
          </w:divBdr>
          <w:divsChild>
            <w:div w:id="37583588">
              <w:marLeft w:val="0"/>
              <w:marRight w:val="0"/>
              <w:marTop w:val="0"/>
              <w:marBottom w:val="0"/>
              <w:divBdr>
                <w:top w:val="none" w:sz="0" w:space="0" w:color="auto"/>
                <w:left w:val="none" w:sz="0" w:space="0" w:color="auto"/>
                <w:bottom w:val="none" w:sz="0" w:space="0" w:color="auto"/>
                <w:right w:val="none" w:sz="0" w:space="0" w:color="auto"/>
              </w:divBdr>
              <w:divsChild>
                <w:div w:id="1077357831">
                  <w:marLeft w:val="2550"/>
                  <w:marRight w:val="0"/>
                  <w:marTop w:val="0"/>
                  <w:marBottom w:val="0"/>
                  <w:divBdr>
                    <w:top w:val="none" w:sz="0" w:space="0" w:color="auto"/>
                    <w:left w:val="none" w:sz="0" w:space="0" w:color="auto"/>
                    <w:bottom w:val="none" w:sz="0" w:space="0" w:color="auto"/>
                    <w:right w:val="none" w:sz="0" w:space="0" w:color="auto"/>
                  </w:divBdr>
                  <w:divsChild>
                    <w:div w:id="1250577301">
                      <w:marLeft w:val="0"/>
                      <w:marRight w:val="0"/>
                      <w:marTop w:val="0"/>
                      <w:marBottom w:val="0"/>
                      <w:divBdr>
                        <w:top w:val="none" w:sz="0" w:space="0" w:color="auto"/>
                        <w:left w:val="none" w:sz="0" w:space="0" w:color="auto"/>
                        <w:bottom w:val="none" w:sz="0" w:space="0" w:color="auto"/>
                        <w:right w:val="none" w:sz="0" w:space="0" w:color="auto"/>
                      </w:divBdr>
                      <w:divsChild>
                        <w:div w:id="1912694049">
                          <w:marLeft w:val="0"/>
                          <w:marRight w:val="0"/>
                          <w:marTop w:val="0"/>
                          <w:marBottom w:val="0"/>
                          <w:divBdr>
                            <w:top w:val="none" w:sz="0" w:space="0" w:color="auto"/>
                            <w:left w:val="none" w:sz="0" w:space="0" w:color="auto"/>
                            <w:bottom w:val="none" w:sz="0" w:space="0" w:color="auto"/>
                            <w:right w:val="none" w:sz="0" w:space="0" w:color="auto"/>
                          </w:divBdr>
                          <w:divsChild>
                            <w:div w:id="90997080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92058">
      <w:bodyDiv w:val="1"/>
      <w:marLeft w:val="0"/>
      <w:marRight w:val="0"/>
      <w:marTop w:val="0"/>
      <w:marBottom w:val="0"/>
      <w:divBdr>
        <w:top w:val="none" w:sz="0" w:space="0" w:color="auto"/>
        <w:left w:val="none" w:sz="0" w:space="0" w:color="auto"/>
        <w:bottom w:val="none" w:sz="0" w:space="0" w:color="auto"/>
        <w:right w:val="none" w:sz="0" w:space="0" w:color="auto"/>
      </w:divBdr>
    </w:div>
    <w:div w:id="2128111438">
      <w:bodyDiv w:val="1"/>
      <w:marLeft w:val="0"/>
      <w:marRight w:val="0"/>
      <w:marTop w:val="0"/>
      <w:marBottom w:val="0"/>
      <w:divBdr>
        <w:top w:val="none" w:sz="0" w:space="0" w:color="auto"/>
        <w:left w:val="none" w:sz="0" w:space="0" w:color="auto"/>
        <w:bottom w:val="none" w:sz="0" w:space="0" w:color="auto"/>
        <w:right w:val="none" w:sz="0" w:space="0" w:color="auto"/>
      </w:divBdr>
    </w:div>
    <w:div w:id="213512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kdataservice.ac.uk/manage-data/document" TargetMode="External"/><Relationship Id="rId18" Type="http://schemas.openxmlformats.org/officeDocument/2006/relationships/hyperlink" Target="https://leeds.service-now.com/it?id=kb_article&amp;sys_id=6038bfbc0fae728089d7f55be1050e9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kdataservice.ac.uk/manage-data/format/recommended-formats" TargetMode="External"/><Relationship Id="rId17" Type="http://schemas.openxmlformats.org/officeDocument/2006/relationships/hyperlink" Target="https://library.leeds.ac.uk/info/14062/research_data_management/68/research_data_management_policy" TargetMode="External"/><Relationship Id="rId2" Type="http://schemas.openxmlformats.org/officeDocument/2006/relationships/numbering" Target="numbering.xml"/><Relationship Id="rId16" Type="http://schemas.openxmlformats.org/officeDocument/2006/relationships/hyperlink" Target="https://dataprotection.leeds.ac.uk/wp-content/uploads/sites/48/2019/05/Information-Management-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e.org.uk/cg90" TargetMode="External"/><Relationship Id="rId5" Type="http://schemas.openxmlformats.org/officeDocument/2006/relationships/webSettings" Target="webSettings.xml"/><Relationship Id="rId15" Type="http://schemas.openxmlformats.org/officeDocument/2006/relationships/hyperlink" Target="https://library.leeds.ac.uk/info/14062/research_data_management/63/safeguarding_data" TargetMode="External"/><Relationship Id="rId10" Type="http://schemas.openxmlformats.org/officeDocument/2006/relationships/hyperlink" Target="https://digital.nhs.uk/data-and-information/publications/statistical/psychological-therapies-report-on-the-use-of-iapt-services" TargetMode="External"/><Relationship Id="rId19" Type="http://schemas.openxmlformats.org/officeDocument/2006/relationships/hyperlink" Target="https://library.leeds.ac.uk/info/14062/research_data_management/68/research_data_management_policy" TargetMode="External"/><Relationship Id="rId4" Type="http://schemas.openxmlformats.org/officeDocument/2006/relationships/settings" Target="settings.xml"/><Relationship Id="rId9" Type="http://schemas.openxmlformats.org/officeDocument/2006/relationships/hyperlink" Target="https://tinyurl.com/ya93lkwg" TargetMode="External"/><Relationship Id="rId14" Type="http://schemas.openxmlformats.org/officeDocument/2006/relationships/hyperlink" Target="http://www.ddialliance.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dicinehealth.leeds.ac.uk/dir-record/research-projects/980/addressing-depression-in-muslim-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66663-C58E-4B86-AEE6-58C8DB34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5549</Words>
  <Characters>33629</Characters>
  <Application>Microsoft Office Word</Application>
  <DocSecurity>0</DocSecurity>
  <Lines>420</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medgm</dc:creator>
  <cp:lastModifiedBy>Ghazala Mir</cp:lastModifiedBy>
  <cp:revision>4</cp:revision>
  <cp:lastPrinted>2017-09-14T13:36:00Z</cp:lastPrinted>
  <dcterms:created xsi:type="dcterms:W3CDTF">2021-05-19T12:53:00Z</dcterms:created>
  <dcterms:modified xsi:type="dcterms:W3CDTF">2021-05-20T12:18:00Z</dcterms:modified>
</cp:coreProperties>
</file>